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EFFDA" w14:textId="77777777" w:rsidR="00ED2062" w:rsidRPr="00AD74F5" w:rsidRDefault="00ED2062" w:rsidP="00ED20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48EA330C" w14:textId="77777777" w:rsidR="00ED2062" w:rsidRPr="00AD74F5" w:rsidRDefault="00717EB0" w:rsidP="00ED2062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eastAsia="ro-RO" w:bidi="en-US"/>
        </w:rPr>
      </w:pPr>
      <w:r>
        <w:rPr>
          <w:rFonts w:ascii="Times New Roman" w:eastAsia="Times New Roman" w:hAnsi="Times New Roman"/>
          <w:b/>
          <w:lang w:eastAsia="ro-RO" w:bidi="en-US"/>
        </w:rPr>
        <w:object w:dxaOrig="1440" w:dyaOrig="1440" w14:anchorId="201666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.5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_x0000_s1026" DrawAspect="Content" ObjectID="_1806233751" r:id="rId7">
            <o:FieldCodes>\* MERGEFORMAT</o:FieldCodes>
          </o:OLEObject>
        </w:object>
      </w:r>
    </w:p>
    <w:p w14:paraId="5BB53FEE" w14:textId="77777777" w:rsidR="00ED2062" w:rsidRPr="00ED2062" w:rsidRDefault="00ED2062" w:rsidP="00ED2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</w:pPr>
      <w:r w:rsidRPr="00ED2062"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 xml:space="preserve">R O M Â N I A </w:t>
      </w:r>
      <w:r w:rsidRPr="00ED2062"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ab/>
      </w:r>
      <w:r w:rsidRPr="00ED2062"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ab/>
      </w:r>
      <w:r w:rsidRPr="00ED2062"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ab/>
      </w:r>
      <w:r w:rsidRPr="00ED2062"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ab/>
      </w:r>
      <w:r w:rsidRPr="00ED2062"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ab/>
      </w:r>
      <w:r w:rsidRPr="00ED2062"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ab/>
      </w:r>
      <w:r w:rsidRPr="00ED2062"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ab/>
      </w:r>
    </w:p>
    <w:p w14:paraId="53626EDE" w14:textId="77777777" w:rsidR="00ED2062" w:rsidRPr="00ED2062" w:rsidRDefault="00ED2062" w:rsidP="00ED2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</w:pPr>
      <w:r w:rsidRPr="00ED2062"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>JUDEŢUL MUREŞ</w:t>
      </w:r>
    </w:p>
    <w:p w14:paraId="02441996" w14:textId="77777777" w:rsidR="00ED2062" w:rsidRPr="00ED2062" w:rsidRDefault="00ED2062" w:rsidP="00ED2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</w:pPr>
      <w:r w:rsidRPr="00ED2062"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>CONSILIUL LOCAL AL MUNICIPIULUI TÂRGU MUREŞ</w:t>
      </w:r>
    </w:p>
    <w:p w14:paraId="0996484B" w14:textId="77777777" w:rsidR="00ED2062" w:rsidRPr="00ED2062" w:rsidRDefault="00ED2062" w:rsidP="00ED2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val="it-IT" w:eastAsia="ro-RO" w:bidi="en-US"/>
        </w:rPr>
      </w:pPr>
    </w:p>
    <w:p w14:paraId="65600C95" w14:textId="77777777" w:rsidR="00ED2062" w:rsidRPr="008A7FC4" w:rsidRDefault="00ED2062" w:rsidP="00ED20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lang w:bidi="en-US"/>
        </w:rPr>
      </w:pPr>
      <w:r w:rsidRPr="008A7FC4">
        <w:rPr>
          <w:rFonts w:ascii="Times New Roman" w:eastAsia="Times New Roman" w:hAnsi="Times New Roman"/>
          <w:b/>
          <w:lang w:bidi="en-US"/>
        </w:rPr>
        <w:t>Proiect</w:t>
      </w:r>
    </w:p>
    <w:p w14:paraId="30CFAED3" w14:textId="77777777" w:rsidR="00ED2062" w:rsidRPr="008A7FC4" w:rsidRDefault="00ED2062" w:rsidP="00ED20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lang w:bidi="en-US"/>
        </w:rPr>
      </w:pPr>
      <w:r w:rsidRPr="008A7FC4">
        <w:rPr>
          <w:rFonts w:ascii="Times New Roman" w:eastAsia="Times New Roman" w:hAnsi="Times New Roman"/>
          <w:b/>
          <w:lang w:bidi="en-US"/>
        </w:rPr>
        <w:t xml:space="preserve">(nu produce efecte juridice) * </w:t>
      </w:r>
    </w:p>
    <w:p w14:paraId="1A7293E2" w14:textId="77777777" w:rsidR="00680E33" w:rsidRDefault="00ED2062" w:rsidP="00ED20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lang w:eastAsia="ro-RO" w:bidi="en-US"/>
        </w:rPr>
      </w:pPr>
      <w:r w:rsidRPr="008A7FC4">
        <w:rPr>
          <w:rFonts w:ascii="Times New Roman" w:eastAsia="Times New Roman" w:hAnsi="Times New Roman"/>
          <w:b/>
          <w:lang w:eastAsia="ro-RO" w:bidi="en-US"/>
        </w:rPr>
        <w:t xml:space="preserve">                                                                                                                                                              </w:t>
      </w:r>
    </w:p>
    <w:p w14:paraId="2A72A521" w14:textId="505583CC" w:rsidR="00ED2062" w:rsidRPr="00ED2062" w:rsidRDefault="00680E33" w:rsidP="00680E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val="it-IT" w:eastAsia="ro-RO" w:bidi="en-US"/>
        </w:rPr>
      </w:pPr>
      <w:r>
        <w:rPr>
          <w:rFonts w:ascii="Times New Roman" w:eastAsia="Times New Roman" w:hAnsi="Times New Roman"/>
          <w:b/>
          <w:lang w:val="it-IT" w:eastAsia="ro-RO" w:bidi="en-US"/>
        </w:rPr>
        <w:t xml:space="preserve">                                                                                                                                                           </w:t>
      </w:r>
      <w:r w:rsidR="00717EB0">
        <w:rPr>
          <w:rFonts w:ascii="Times New Roman" w:eastAsia="Times New Roman" w:hAnsi="Times New Roman"/>
          <w:b/>
          <w:lang w:val="it-IT" w:eastAsia="ro-RO" w:bidi="en-US"/>
        </w:rPr>
        <w:t xml:space="preserve">   </w:t>
      </w:r>
      <w:r w:rsidR="00ED2062" w:rsidRPr="00ED2062">
        <w:rPr>
          <w:rFonts w:ascii="Times New Roman" w:eastAsia="Times New Roman" w:hAnsi="Times New Roman"/>
          <w:b/>
          <w:lang w:val="it-IT" w:eastAsia="ro-RO" w:bidi="en-US"/>
        </w:rPr>
        <w:t>Iniţiator</w:t>
      </w:r>
    </w:p>
    <w:p w14:paraId="0B35999D" w14:textId="04B731DA" w:rsidR="00ED2062" w:rsidRPr="00ED2062" w:rsidRDefault="00ED2062" w:rsidP="00ED20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lang w:val="it-IT" w:eastAsia="ro-RO" w:bidi="en-US"/>
        </w:rPr>
      </w:pPr>
      <w:r w:rsidRPr="00ED2062">
        <w:rPr>
          <w:rFonts w:ascii="Times New Roman" w:eastAsia="Times New Roman" w:hAnsi="Times New Roman"/>
          <w:b/>
          <w:lang w:val="it-IT" w:eastAsia="ro-RO" w:bidi="en-US"/>
        </w:rPr>
        <w:t xml:space="preserve">                                                                                                                         PRIMAR</w:t>
      </w:r>
    </w:p>
    <w:p w14:paraId="2252DF79" w14:textId="0D51869E" w:rsidR="00ED2062" w:rsidRPr="00ED2062" w:rsidRDefault="00ED2062" w:rsidP="00ED20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lang w:val="it-IT" w:bidi="en-US"/>
        </w:rPr>
      </w:pPr>
      <w:r w:rsidRPr="00ED2062">
        <w:rPr>
          <w:rFonts w:ascii="Times New Roman" w:eastAsia="Times New Roman" w:hAnsi="Times New Roman"/>
          <w:b/>
          <w:lang w:val="it-IT" w:bidi="en-US"/>
        </w:rPr>
        <w:t xml:space="preserve">                                                                                                                        </w:t>
      </w:r>
      <w:r w:rsidR="00717EB0">
        <w:rPr>
          <w:rFonts w:ascii="Times New Roman" w:eastAsia="Times New Roman" w:hAnsi="Times New Roman"/>
          <w:b/>
          <w:lang w:val="it-IT" w:bidi="en-US"/>
        </w:rPr>
        <w:t>SO</w:t>
      </w:r>
      <w:r w:rsidR="00717EB0">
        <w:rPr>
          <w:rFonts w:ascii="Times New Roman" w:eastAsia="Times New Roman" w:hAnsi="Times New Roman"/>
          <w:b/>
          <w:lang w:val="hu-HU" w:bidi="en-US"/>
        </w:rPr>
        <w:t>Ó</w:t>
      </w:r>
      <w:r w:rsidR="00717EB0">
        <w:rPr>
          <w:rFonts w:ascii="Times New Roman" w:eastAsia="Times New Roman" w:hAnsi="Times New Roman"/>
          <w:b/>
          <w:lang w:val="it-IT" w:bidi="en-US"/>
        </w:rPr>
        <w:t xml:space="preserve">S </w:t>
      </w:r>
      <w:r w:rsidR="00717EB0">
        <w:rPr>
          <w:rFonts w:ascii="Times New Roman" w:eastAsia="Times New Roman" w:hAnsi="Times New Roman"/>
          <w:b/>
          <w:lang w:val="ro-RO" w:bidi="en-US"/>
        </w:rPr>
        <w:t>Z</w:t>
      </w:r>
      <w:r w:rsidR="00717EB0">
        <w:rPr>
          <w:rFonts w:ascii="Times New Roman" w:eastAsia="Times New Roman" w:hAnsi="Times New Roman"/>
          <w:b/>
          <w:lang w:val="it-IT" w:bidi="en-US"/>
        </w:rPr>
        <w:t>OLTAN</w:t>
      </w:r>
    </w:p>
    <w:p w14:paraId="6053EAB7" w14:textId="7BAE0B56" w:rsidR="00ED2062" w:rsidRPr="00ED2062" w:rsidRDefault="00680E33" w:rsidP="00680E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val="ro-RO" w:bidi="en-US"/>
        </w:rPr>
        <w:t xml:space="preserve">                                                                                                                                               </w:t>
      </w:r>
    </w:p>
    <w:p w14:paraId="0E604C72" w14:textId="77777777" w:rsidR="00ED2062" w:rsidRPr="00ED2062" w:rsidRDefault="00ED2062" w:rsidP="00ED2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 w:bidi="en-US"/>
        </w:rPr>
      </w:pPr>
      <w:r w:rsidRPr="00ED2062">
        <w:rPr>
          <w:rFonts w:ascii="Times New Roman" w:eastAsia="Times New Roman" w:hAnsi="Times New Roman"/>
          <w:b/>
          <w:sz w:val="24"/>
          <w:szCs w:val="24"/>
          <w:lang w:val="it-IT" w:bidi="en-US"/>
        </w:rPr>
        <w:t>H O T Ă R Â R E A     nr. ______</w:t>
      </w:r>
    </w:p>
    <w:p w14:paraId="1F615C5A" w14:textId="77777777" w:rsidR="00ED2062" w:rsidRPr="00ED2062" w:rsidRDefault="00ED2062" w:rsidP="00ED2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 w:bidi="en-US"/>
        </w:rPr>
      </w:pPr>
      <w:r w:rsidRPr="00ED2062">
        <w:rPr>
          <w:rFonts w:ascii="Times New Roman" w:eastAsia="Times New Roman" w:hAnsi="Times New Roman"/>
          <w:b/>
          <w:sz w:val="24"/>
          <w:szCs w:val="24"/>
          <w:lang w:val="it-IT" w:bidi="en-US"/>
        </w:rPr>
        <w:t>din _____________________ 2025</w:t>
      </w:r>
    </w:p>
    <w:p w14:paraId="75209F3D" w14:textId="77777777" w:rsidR="00ED2062" w:rsidRPr="00ED2062" w:rsidRDefault="00ED2062" w:rsidP="00ED2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 w:bidi="en-US"/>
        </w:rPr>
      </w:pPr>
    </w:p>
    <w:p w14:paraId="7F89F05A" w14:textId="77777777" w:rsidR="00ED2062" w:rsidRPr="00ED2062" w:rsidRDefault="00ED2062" w:rsidP="00ED2062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privind </w:t>
      </w:r>
      <w:bookmarkStart w:id="0" w:name="_Hlk193276065"/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>modificarea și completarea Anexei 1 la Regulamentul de Organizare și Funcționare a Serviciului Public de Exploatare și Întreținere a Parcărilor cu Plată și Zonelor de Staționare cu Plată, aprobat prin Hotărârea Consiliului Local nr. 75/30.03.2023, cu modificările și completările ulterioare</w:t>
      </w:r>
      <w:bookmarkEnd w:id="0"/>
    </w:p>
    <w:p w14:paraId="69D69D03" w14:textId="77777777" w:rsidR="00ED2062" w:rsidRPr="00ED2062" w:rsidRDefault="00ED2062" w:rsidP="00ED2062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95260B7" w14:textId="77777777" w:rsidR="00ED2062" w:rsidRPr="00ED2062" w:rsidRDefault="00ED2062" w:rsidP="00ED206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Consiliul Local al Municipiului Târgu Mureș, întrunit în ședință ordinară,</w:t>
      </w:r>
    </w:p>
    <w:p w14:paraId="18554A83" w14:textId="77777777" w:rsidR="00ED2062" w:rsidRPr="00ED2062" w:rsidRDefault="00ED2062" w:rsidP="00ED206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Având în vedere:</w:t>
      </w:r>
    </w:p>
    <w:p w14:paraId="1B184B00" w14:textId="77777777" w:rsidR="00ED2062" w:rsidRPr="00ED2062" w:rsidRDefault="00ED2062" w:rsidP="00ED206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>•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>Referatul de aprobare nr. 753/17.03.2025, inițiat de Primar prin S.C. Administrator Imobile și Piețe S.R.L. și Serviciul Public Administrația Domeniului Public, referitor la modificarea și completarea Anexei 1 la Regulamentul de Organizare și Funcționare a Serviciului Public de Exploatare și Întreținere a Parcărilor cu Plată și Zonelor de Staționare cu Plată, aprobat prin Hotărârea Consiliului Local nr. 75/30.03.2023, cu modificările și completările ulterioare</w:t>
      </w:r>
    </w:p>
    <w:p w14:paraId="0E01F673" w14:textId="791487AD" w:rsidR="00ED2062" w:rsidRPr="002C1FF0" w:rsidRDefault="00ED2062" w:rsidP="00ED206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>•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 xml:space="preserve">Hotărârea Consiliului Local nr. 75/2023, </w:t>
      </w:r>
      <w:r w:rsidRPr="002C1FF0">
        <w:rPr>
          <w:rFonts w:ascii="Times New Roman" w:hAnsi="Times New Roman" w:cs="Times New Roman"/>
          <w:sz w:val="24"/>
          <w:szCs w:val="24"/>
          <w:lang w:val="de-DE"/>
        </w:rPr>
        <w:t>privind aprobarea Regulamentului de Organizare și Funcționare a Serviciului Public de Exploatare și Întreținere a Parcărilor cu Plată și Zonelor de Staționare cu Plată aflate pe domeniul public</w:t>
      </w:r>
      <w:r w:rsidR="006253D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7C585D22" w14:textId="77777777" w:rsidR="00ED2062" w:rsidRPr="00ED2062" w:rsidRDefault="00ED2062" w:rsidP="00ED206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>•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>H.C.L. nr. 117/2024, H.C.L. nr. 382/2023, H.C.L. nr. 429/2023 și H.C.L. nr. 234/2024, prin care au fost operate modificări și completări asupra regulamentului menționat anterior;</w:t>
      </w:r>
    </w:p>
    <w:p w14:paraId="64F9ECDE" w14:textId="77777777" w:rsidR="00ED2062" w:rsidRPr="00ED2062" w:rsidRDefault="00ED2062" w:rsidP="00ED206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>•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>Raportul de specialitate al Direcției Juridice, Contencios Administrativ și Administrație Publică Locală;</w:t>
      </w:r>
    </w:p>
    <w:p w14:paraId="6300E2E1" w14:textId="77777777" w:rsidR="00ED2062" w:rsidRPr="00ED2062" w:rsidRDefault="00ED2062" w:rsidP="00ED206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>•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>Rapoartele comisiilor de specialitate din cadrul Consiliului Local Municipal Târgu Mureș;</w:t>
      </w:r>
    </w:p>
    <w:p w14:paraId="340CB099" w14:textId="77777777" w:rsidR="00ED2062" w:rsidRPr="00ED2062" w:rsidRDefault="00ED2062" w:rsidP="00ED206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5DFB5C5" w14:textId="77777777" w:rsidR="00ED2062" w:rsidRDefault="00ED2062" w:rsidP="00ED2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FC4">
        <w:rPr>
          <w:rFonts w:ascii="Times New Roman" w:hAnsi="Times New Roman" w:cs="Times New Roman"/>
          <w:b/>
          <w:bCs/>
          <w:sz w:val="24"/>
          <w:szCs w:val="24"/>
        </w:rPr>
        <w:t>În conformitate cu prevederile:</w:t>
      </w:r>
    </w:p>
    <w:p w14:paraId="524D3EC0" w14:textId="77777777" w:rsidR="00ED2062" w:rsidRPr="008A7FC4" w:rsidRDefault="00ED2062" w:rsidP="00ED2062">
      <w:pPr>
        <w:pStyle w:val="ListParagraph"/>
        <w:numPr>
          <w:ilvl w:val="0"/>
          <w:numId w:val="7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FC4">
        <w:rPr>
          <w:rFonts w:ascii="Times New Roman" w:hAnsi="Times New Roman" w:cs="Times New Roman"/>
          <w:sz w:val="24"/>
          <w:szCs w:val="24"/>
        </w:rPr>
        <w:t>O.G. nr. 2/2001 privind regimul juridic a contravenților cu modificările și completările ulterioare,</w:t>
      </w:r>
    </w:p>
    <w:p w14:paraId="786D3313" w14:textId="77777777" w:rsidR="00ED2062" w:rsidRPr="008A7FC4" w:rsidRDefault="00ED2062" w:rsidP="00ED2062">
      <w:pPr>
        <w:pStyle w:val="ListParagraph"/>
        <w:numPr>
          <w:ilvl w:val="0"/>
          <w:numId w:val="7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FC4">
        <w:rPr>
          <w:rFonts w:ascii="Times New Roman" w:hAnsi="Times New Roman" w:cs="Times New Roman"/>
          <w:sz w:val="24"/>
          <w:szCs w:val="24"/>
        </w:rPr>
        <w:t>Art. 59-60 din Legea 24/2004 privind normele de tehnică legislativă pentru elaborarea actelor normative, republicată,</w:t>
      </w:r>
    </w:p>
    <w:p w14:paraId="104D4C40" w14:textId="77777777" w:rsidR="00ED2062" w:rsidRPr="00ED2062" w:rsidRDefault="00ED2062" w:rsidP="00ED2062">
      <w:pPr>
        <w:pStyle w:val="ListParagraph"/>
        <w:numPr>
          <w:ilvl w:val="0"/>
          <w:numId w:val="7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>O.U.G. nr. 156/2024 privind unele măsuri fiscal-bugetare în domeniul cheltuielilor publice pentru fundamentarea bugetului general consolidate pe anul 2025 pentru modificarea și completarea unor acte normative, precum și pentru prorogarea unor termene,</w:t>
      </w:r>
    </w:p>
    <w:p w14:paraId="0072FFE8" w14:textId="77777777" w:rsidR="00ED2062" w:rsidRPr="008A7FC4" w:rsidRDefault="00ED2062" w:rsidP="00ED2062">
      <w:pPr>
        <w:pStyle w:val="ListParagraph"/>
        <w:numPr>
          <w:ilvl w:val="0"/>
          <w:numId w:val="7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FC4">
        <w:rPr>
          <w:rFonts w:ascii="Times New Roman" w:hAnsi="Times New Roman" w:cs="Times New Roman"/>
          <w:sz w:val="24"/>
          <w:szCs w:val="24"/>
        </w:rPr>
        <w:t>Art. 7 alin (1) și (2) din Legea nr. 52/2003 privind transparența decizională în administrația publică, republicată,</w:t>
      </w:r>
    </w:p>
    <w:p w14:paraId="56D013CA" w14:textId="77777777" w:rsidR="00ED2062" w:rsidRDefault="00ED2062" w:rsidP="00ED20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FC4">
        <w:rPr>
          <w:rFonts w:ascii="Times New Roman" w:hAnsi="Times New Roman" w:cs="Times New Roman"/>
          <w:b/>
          <w:bCs/>
          <w:sz w:val="24"/>
          <w:szCs w:val="24"/>
        </w:rPr>
        <w:t>În temeiul</w:t>
      </w:r>
      <w:r w:rsidRPr="008A7FC4">
        <w:rPr>
          <w:rFonts w:ascii="Times New Roman" w:hAnsi="Times New Roman" w:cs="Times New Roman"/>
          <w:sz w:val="24"/>
          <w:szCs w:val="24"/>
        </w:rPr>
        <w:t xml:space="preserve"> art. 129 alin ( 1) și alin (2) , lit. d și alin (7), lit s din O.U.G. nr. 57/2019 privind Codul administrativ, cu modificările și completările ulterioare</w:t>
      </w:r>
    </w:p>
    <w:p w14:paraId="0794022E" w14:textId="77777777" w:rsidR="00ED2062" w:rsidRDefault="00ED2062" w:rsidP="00ED20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245CD3" w14:textId="77777777" w:rsidR="00ED2062" w:rsidRDefault="00ED2062" w:rsidP="00ED206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1CA5A4" w14:textId="77777777" w:rsidR="00490868" w:rsidRDefault="00490868" w:rsidP="00ED206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09FAC0" w14:textId="77777777" w:rsidR="00ED2062" w:rsidRPr="00855A66" w:rsidRDefault="00ED2062" w:rsidP="00ED2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855A66">
        <w:rPr>
          <w:rFonts w:ascii="Times New Roman" w:eastAsia="Times New Roman" w:hAnsi="Times New Roman"/>
          <w:b/>
          <w:sz w:val="24"/>
          <w:szCs w:val="24"/>
          <w:lang w:bidi="en-US"/>
        </w:rPr>
        <w:t>H o t ă r ă ş t e :</w:t>
      </w:r>
    </w:p>
    <w:p w14:paraId="23E5410A" w14:textId="77777777" w:rsidR="00ED2062" w:rsidRPr="00855A66" w:rsidRDefault="00ED2062" w:rsidP="00ED2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2CFCD355" w14:textId="0E06BD5F" w:rsidR="00ED2062" w:rsidRDefault="00ED2062" w:rsidP="00ED206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7FC4">
        <w:rPr>
          <w:rFonts w:ascii="Times New Roman" w:hAnsi="Times New Roman" w:cs="Times New Roman"/>
          <w:b/>
          <w:bCs/>
          <w:sz w:val="24"/>
          <w:szCs w:val="24"/>
        </w:rPr>
        <w:t>Art. I.</w:t>
      </w:r>
      <w:r>
        <w:rPr>
          <w:rFonts w:ascii="Times New Roman" w:hAnsi="Times New Roman" w:cs="Times New Roman"/>
          <w:sz w:val="24"/>
          <w:szCs w:val="24"/>
        </w:rPr>
        <w:t xml:space="preserve"> Se aprobă</w:t>
      </w:r>
      <w:r w:rsidRPr="002C1FF0">
        <w:rPr>
          <w:rFonts w:ascii="Times New Roman" w:hAnsi="Times New Roman" w:cs="Times New Roman"/>
          <w:sz w:val="24"/>
          <w:szCs w:val="24"/>
        </w:rPr>
        <w:t xml:space="preserve"> modific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FB1F48">
        <w:rPr>
          <w:rFonts w:ascii="Times New Roman" w:hAnsi="Times New Roman" w:cs="Times New Roman"/>
          <w:sz w:val="24"/>
          <w:szCs w:val="24"/>
        </w:rPr>
        <w:t>a</w:t>
      </w:r>
      <w:r w:rsidRPr="002C1FF0">
        <w:rPr>
          <w:rFonts w:ascii="Times New Roman" w:hAnsi="Times New Roman" w:cs="Times New Roman"/>
          <w:sz w:val="24"/>
          <w:szCs w:val="24"/>
        </w:rPr>
        <w:t xml:space="preserve"> și complet</w:t>
      </w:r>
      <w:r>
        <w:rPr>
          <w:rFonts w:ascii="Times New Roman" w:hAnsi="Times New Roman" w:cs="Times New Roman"/>
          <w:sz w:val="24"/>
          <w:szCs w:val="24"/>
        </w:rPr>
        <w:t>area</w:t>
      </w:r>
      <w:r w:rsidRPr="002C1FF0">
        <w:rPr>
          <w:rFonts w:ascii="Times New Roman" w:hAnsi="Times New Roman" w:cs="Times New Roman"/>
          <w:sz w:val="24"/>
          <w:szCs w:val="24"/>
        </w:rPr>
        <w:t xml:space="preserve"> Anex</w:t>
      </w:r>
      <w:r w:rsidR="00FB1F48">
        <w:rPr>
          <w:rFonts w:ascii="Times New Roman" w:hAnsi="Times New Roman" w:cs="Times New Roman"/>
          <w:sz w:val="24"/>
          <w:szCs w:val="24"/>
        </w:rPr>
        <w:t>ei</w:t>
      </w:r>
      <w:r w:rsidRPr="002C1FF0">
        <w:rPr>
          <w:rFonts w:ascii="Times New Roman" w:hAnsi="Times New Roman" w:cs="Times New Roman"/>
          <w:sz w:val="24"/>
          <w:szCs w:val="24"/>
        </w:rPr>
        <w:t xml:space="preserve"> 1 la Regulamentul de Organizare și Funcționare a Serviciului Public de Exploatare și Întreținere a Parcărilor cu Plată și Zonelor de Staționare cu Plată, aprobat prin H.C.L. nr. 75/2023, </w:t>
      </w:r>
      <w:r>
        <w:rPr>
          <w:rFonts w:ascii="Times New Roman" w:hAnsi="Times New Roman" w:cs="Times New Roman"/>
          <w:sz w:val="24"/>
          <w:szCs w:val="24"/>
        </w:rPr>
        <w:t xml:space="preserve"> după cum urmează:</w:t>
      </w:r>
    </w:p>
    <w:p w14:paraId="501F7207" w14:textId="74988CCE" w:rsidR="003D171A" w:rsidRPr="00853539" w:rsidRDefault="00853539" w:rsidP="003D171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3539">
        <w:rPr>
          <w:rFonts w:ascii="Times New Roman" w:hAnsi="Times New Roman" w:cs="Times New Roman"/>
          <w:b/>
          <w:bCs/>
          <w:sz w:val="24"/>
          <w:szCs w:val="24"/>
          <w:lang w:val="it-IT"/>
        </w:rPr>
        <w:t>Art.</w:t>
      </w:r>
      <w:r w:rsidRPr="0085353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53539">
        <w:rPr>
          <w:rFonts w:ascii="Times New Roman" w:hAnsi="Times New Roman" w:cs="Times New Roman"/>
          <w:b/>
          <w:bCs/>
          <w:sz w:val="24"/>
          <w:szCs w:val="24"/>
          <w:lang w:val="it-IT"/>
        </w:rPr>
        <w:t>I.1.</w:t>
      </w:r>
      <w:r w:rsidRPr="0085353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D171A" w:rsidRPr="0085353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D171A">
        <w:rPr>
          <w:rFonts w:ascii="Times New Roman" w:hAnsi="Times New Roman" w:cs="Times New Roman"/>
          <w:sz w:val="24"/>
          <w:szCs w:val="24"/>
          <w:lang w:val="it-IT"/>
        </w:rPr>
        <w:t xml:space="preserve">Se aprobă </w:t>
      </w:r>
      <w:r w:rsidR="00FB1F48">
        <w:rPr>
          <w:rFonts w:ascii="Times New Roman" w:hAnsi="Times New Roman" w:cs="Times New Roman"/>
          <w:sz w:val="24"/>
          <w:szCs w:val="24"/>
          <w:lang w:val="it-IT"/>
        </w:rPr>
        <w:t xml:space="preserve">completarea </w:t>
      </w:r>
      <w:r w:rsidR="00FB1F48" w:rsidRPr="00FC25FA">
        <w:rPr>
          <w:rFonts w:ascii="Times New Roman" w:hAnsi="Times New Roman" w:cs="Times New Roman"/>
          <w:b/>
          <w:bCs/>
          <w:sz w:val="24"/>
          <w:szCs w:val="24"/>
          <w:lang w:val="it-IT"/>
        </w:rPr>
        <w:t>art. 75</w:t>
      </w:r>
      <w:r w:rsidR="00FB1F48">
        <w:rPr>
          <w:rFonts w:ascii="Times New Roman" w:hAnsi="Times New Roman" w:cs="Times New Roman"/>
          <w:sz w:val="24"/>
          <w:szCs w:val="24"/>
          <w:lang w:val="it-IT"/>
        </w:rPr>
        <w:t xml:space="preserve"> din </w:t>
      </w:r>
      <w:r w:rsidR="003D171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B1F48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FB1F48" w:rsidRPr="00ED2062">
        <w:rPr>
          <w:rFonts w:ascii="Times New Roman" w:hAnsi="Times New Roman" w:cs="Times New Roman"/>
          <w:sz w:val="24"/>
          <w:szCs w:val="24"/>
          <w:lang w:val="it-IT"/>
        </w:rPr>
        <w:t>egulament</w:t>
      </w:r>
      <w:r w:rsidR="00FB1F48">
        <w:rPr>
          <w:rFonts w:ascii="Times New Roman" w:hAnsi="Times New Roman" w:cs="Times New Roman"/>
          <w:sz w:val="24"/>
          <w:szCs w:val="24"/>
          <w:lang w:val="it-IT"/>
        </w:rPr>
        <w:t xml:space="preserve">, prin introducerea </w:t>
      </w:r>
      <w:r w:rsidR="00FB1F48" w:rsidRPr="00FC25F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Zonei III - </w:t>
      </w:r>
      <w:r w:rsidR="003D171A" w:rsidRPr="00FC25FA">
        <w:rPr>
          <w:rFonts w:ascii="Times New Roman" w:hAnsi="Times New Roman" w:cs="Times New Roman"/>
          <w:b/>
          <w:bCs/>
          <w:sz w:val="24"/>
          <w:szCs w:val="24"/>
          <w:lang w:val="it-IT"/>
        </w:rPr>
        <w:t>Platoul Corne</w:t>
      </w:r>
      <w:r w:rsidR="00FB1F48" w:rsidRPr="00FC25FA">
        <w:rPr>
          <w:rFonts w:ascii="Times New Roman" w:hAnsi="Times New Roman" w:cs="Times New Roman"/>
          <w:b/>
          <w:bCs/>
          <w:sz w:val="24"/>
          <w:szCs w:val="24"/>
          <w:lang w:val="it-IT"/>
        </w:rPr>
        <w:t>ș</w:t>
      </w:r>
      <w:r w:rsidR="003D171A" w:rsidRPr="00FC25FA">
        <w:rPr>
          <w:rFonts w:ascii="Times New Roman" w:hAnsi="Times New Roman" w:cs="Times New Roman"/>
          <w:b/>
          <w:bCs/>
          <w:sz w:val="24"/>
          <w:szCs w:val="24"/>
          <w:lang w:val="it-IT"/>
        </w:rPr>
        <w:t>ti</w:t>
      </w:r>
      <w:r w:rsidR="00FB1F4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3D171A">
        <w:rPr>
          <w:rFonts w:ascii="Times New Roman" w:hAnsi="Times New Roman" w:cs="Times New Roman"/>
          <w:sz w:val="24"/>
          <w:szCs w:val="24"/>
          <w:lang w:val="it-IT"/>
        </w:rPr>
        <w:t xml:space="preserve"> ca zonă </w:t>
      </w:r>
      <w:r w:rsidR="00FB1F48">
        <w:rPr>
          <w:rFonts w:ascii="Times New Roman" w:hAnsi="Times New Roman" w:cs="Times New Roman"/>
          <w:sz w:val="24"/>
          <w:szCs w:val="24"/>
          <w:lang w:val="it-IT"/>
        </w:rPr>
        <w:t>de</w:t>
      </w:r>
      <w:r w:rsidR="003D171A">
        <w:rPr>
          <w:rFonts w:ascii="Times New Roman" w:hAnsi="Times New Roman" w:cs="Times New Roman"/>
          <w:sz w:val="24"/>
          <w:szCs w:val="24"/>
          <w:lang w:val="it-IT"/>
        </w:rPr>
        <w:t xml:space="preserve"> parcare cu plată, </w:t>
      </w:r>
      <w:r w:rsidR="00FB1F48">
        <w:rPr>
          <w:rFonts w:ascii="Times New Roman" w:hAnsi="Times New Roman" w:cs="Times New Roman"/>
          <w:sz w:val="24"/>
          <w:szCs w:val="24"/>
          <w:lang w:val="it-IT"/>
        </w:rPr>
        <w:t>respectiv a</w:t>
      </w:r>
      <w:r w:rsidR="003D171A">
        <w:rPr>
          <w:rFonts w:ascii="Times New Roman" w:hAnsi="Times New Roman" w:cs="Times New Roman"/>
          <w:sz w:val="24"/>
          <w:szCs w:val="24"/>
          <w:lang w:val="it-IT"/>
        </w:rPr>
        <w:t xml:space="preserve"> unui număr de 160 de locuri de parcare cu plată, situate la Platoul Cornești.</w:t>
      </w:r>
    </w:p>
    <w:p w14:paraId="43B076F4" w14:textId="0EF4C645" w:rsidR="00ED2062" w:rsidRPr="00853539" w:rsidRDefault="00ED2062" w:rsidP="0085353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1" w:name="_Hlk194996307"/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>Art. I.</w:t>
      </w:r>
      <w:r w:rsidR="00853539">
        <w:rPr>
          <w:rFonts w:ascii="Times New Roman" w:hAnsi="Times New Roman" w:cs="Times New Roman"/>
          <w:b/>
          <w:bCs/>
          <w:sz w:val="24"/>
          <w:szCs w:val="24"/>
          <w:lang w:val="it-IT"/>
        </w:rPr>
        <w:t>2</w:t>
      </w: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 xml:space="preserve">  Se aprobă completarea </w:t>
      </w: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>art. 76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 xml:space="preserve"> din regulament, prin introducerea punctului </w:t>
      </w: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E – Tarife de parcare pentru Platoul Cornești, 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 xml:space="preserve">stabilite </w:t>
      </w:r>
      <w:r w:rsidR="003D014D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3D014D" w:rsidRPr="00ED2062">
        <w:rPr>
          <w:rFonts w:ascii="Times New Roman" w:hAnsi="Times New Roman" w:cs="Times New Roman"/>
          <w:sz w:val="24"/>
          <w:szCs w:val="24"/>
          <w:lang w:val="it-IT"/>
        </w:rPr>
        <w:t xml:space="preserve">Anexa nr. </w:t>
      </w:r>
      <w:r w:rsidR="003D014D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3D014D" w:rsidRPr="00ED2062">
        <w:rPr>
          <w:rFonts w:ascii="Times New Roman" w:hAnsi="Times New Roman" w:cs="Times New Roman"/>
          <w:sz w:val="24"/>
          <w:szCs w:val="24"/>
          <w:lang w:val="it-IT"/>
        </w:rPr>
        <w:t>, care este parte integrantă a prezentei hotărâri.</w:t>
      </w:r>
      <w:bookmarkEnd w:id="1"/>
    </w:p>
    <w:p w14:paraId="63D04C4D" w14:textId="72F215F0" w:rsidR="00ED2062" w:rsidRDefault="00ED2062" w:rsidP="00ED206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060D">
        <w:rPr>
          <w:rFonts w:ascii="Times New Roman" w:hAnsi="Times New Roman" w:cs="Times New Roman"/>
          <w:b/>
          <w:bCs/>
          <w:sz w:val="24"/>
          <w:szCs w:val="24"/>
        </w:rPr>
        <w:t>Art. 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35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8060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 aprobă modificare</w:t>
      </w:r>
      <w:r w:rsidR="00FC25F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și completarea </w:t>
      </w:r>
      <w:r w:rsidRPr="00B8060D">
        <w:rPr>
          <w:rFonts w:ascii="Times New Roman" w:hAnsi="Times New Roman" w:cs="Times New Roman"/>
          <w:b/>
          <w:bCs/>
          <w:sz w:val="24"/>
          <w:szCs w:val="24"/>
        </w:rPr>
        <w:t>art. 69</w:t>
      </w:r>
      <w:r>
        <w:rPr>
          <w:rFonts w:ascii="Times New Roman" w:hAnsi="Times New Roman" w:cs="Times New Roman"/>
          <w:sz w:val="24"/>
          <w:szCs w:val="24"/>
        </w:rPr>
        <w:t xml:space="preserve"> din regulament</w:t>
      </w:r>
      <w:r w:rsidRPr="00B8060D">
        <w:rPr>
          <w:rFonts w:ascii="Times New Roman" w:hAnsi="Times New Roman" w:cs="Times New Roman"/>
          <w:sz w:val="24"/>
          <w:szCs w:val="24"/>
        </w:rPr>
        <w:t xml:space="preserve"> – </w:t>
      </w:r>
      <w:r w:rsidRPr="00B8060D">
        <w:rPr>
          <w:rFonts w:ascii="Times New Roman" w:hAnsi="Times New Roman" w:cs="Times New Roman"/>
          <w:b/>
          <w:bCs/>
          <w:sz w:val="24"/>
          <w:szCs w:val="24"/>
        </w:rPr>
        <w:t>Programul de taxare a parcărilor publice cu plată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060D">
        <w:rPr>
          <w:rFonts w:ascii="Times New Roman" w:hAnsi="Times New Roman" w:cs="Times New Roman"/>
          <w:i/>
          <w:iCs/>
          <w:sz w:val="24"/>
          <w:szCs w:val="24"/>
        </w:rPr>
        <w:t xml:space="preserve">care va avea următorul cuprins: </w:t>
      </w:r>
    </w:p>
    <w:p w14:paraId="490C01C2" w14:textId="77777777" w:rsidR="00ED2062" w:rsidRPr="00B8060D" w:rsidRDefault="00ED2062" w:rsidP="00ED206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AC5CDF" w14:textId="77777777" w:rsidR="00ED2062" w:rsidRPr="00ED2062" w:rsidRDefault="00ED2062" w:rsidP="00ED20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rtl/>
          <w:lang w:bidi="he-IL"/>
        </w:rPr>
        <w:t>֞</w:t>
      </w:r>
      <w:r w:rsidRPr="00ED2062">
        <w:rPr>
          <w:rFonts w:ascii="Times New Roman" w:hAnsi="Times New Roman" w:cs="Times New Roman"/>
          <w:sz w:val="24"/>
          <w:szCs w:val="24"/>
          <w:lang w:val="it-IT" w:bidi="he-IL"/>
        </w:rPr>
        <w:t xml:space="preserve"> </w:t>
      </w: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>Art. 69 (1)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 xml:space="preserve">  În Municipiul Târgu Mureș se disting </w:t>
      </w: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>4 zone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 xml:space="preserve"> de parcare cu plată, respectiv:</w:t>
      </w:r>
    </w:p>
    <w:p w14:paraId="2B73B858" w14:textId="77777777" w:rsidR="00ED2062" w:rsidRPr="00AA2C45" w:rsidRDefault="00ED2062" w:rsidP="00ED2062">
      <w:pPr>
        <w:pStyle w:val="ListParagraph"/>
        <w:numPr>
          <w:ilvl w:val="0"/>
          <w:numId w:val="8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AA2C45">
        <w:rPr>
          <w:rFonts w:ascii="Times New Roman" w:hAnsi="Times New Roman" w:cs="Times New Roman"/>
          <w:sz w:val="24"/>
          <w:szCs w:val="24"/>
        </w:rPr>
        <w:t>Zona 0 (ultracentrală);</w:t>
      </w:r>
    </w:p>
    <w:p w14:paraId="1173E003" w14:textId="77777777" w:rsidR="00ED2062" w:rsidRPr="00AA2C45" w:rsidRDefault="00ED2062" w:rsidP="00ED2062">
      <w:pPr>
        <w:pStyle w:val="ListParagraph"/>
        <w:numPr>
          <w:ilvl w:val="0"/>
          <w:numId w:val="8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AA2C45">
        <w:rPr>
          <w:rFonts w:ascii="Times New Roman" w:hAnsi="Times New Roman" w:cs="Times New Roman"/>
          <w:sz w:val="24"/>
          <w:szCs w:val="24"/>
        </w:rPr>
        <w:t>Zona I (centrală);</w:t>
      </w:r>
    </w:p>
    <w:p w14:paraId="256596FA" w14:textId="77777777" w:rsidR="00ED2062" w:rsidRPr="00AA2C45" w:rsidRDefault="00ED2062" w:rsidP="00ED2062">
      <w:pPr>
        <w:pStyle w:val="ListParagraph"/>
        <w:numPr>
          <w:ilvl w:val="0"/>
          <w:numId w:val="8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AA2C45">
        <w:rPr>
          <w:rFonts w:ascii="Times New Roman" w:hAnsi="Times New Roman" w:cs="Times New Roman"/>
          <w:sz w:val="24"/>
          <w:szCs w:val="24"/>
        </w:rPr>
        <w:t>Zona II (semicentrală);</w:t>
      </w:r>
    </w:p>
    <w:p w14:paraId="455DBE06" w14:textId="77777777" w:rsidR="00ED2062" w:rsidRDefault="00ED2062" w:rsidP="00ED2062">
      <w:pPr>
        <w:pStyle w:val="ListParagraph"/>
        <w:numPr>
          <w:ilvl w:val="0"/>
          <w:numId w:val="8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AA2C45">
        <w:rPr>
          <w:rFonts w:ascii="Times New Roman" w:hAnsi="Times New Roman" w:cs="Times New Roman"/>
          <w:sz w:val="24"/>
          <w:szCs w:val="24"/>
        </w:rPr>
        <w:t>Zona III – Platoul Cornești.</w:t>
      </w:r>
    </w:p>
    <w:p w14:paraId="384FD7C7" w14:textId="77777777" w:rsidR="00ED2062" w:rsidRPr="00AA2C45" w:rsidRDefault="00ED2062" w:rsidP="00ED2062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A15C0D6" w14:textId="77777777" w:rsidR="00ED2062" w:rsidRPr="00ED2062" w:rsidRDefault="00ED2062" w:rsidP="00ED20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>(2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>) Programul în care se taxează utilizarea parcărilor publice cu plată este următorul:</w:t>
      </w:r>
    </w:p>
    <w:p w14:paraId="5F93BFE3" w14:textId="77777777" w:rsidR="00ED2062" w:rsidRPr="00ED2062" w:rsidRDefault="00ED2062" w:rsidP="00ED2062">
      <w:pPr>
        <w:pStyle w:val="ListParagraph"/>
        <w:numPr>
          <w:ilvl w:val="0"/>
          <w:numId w:val="9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>Pentru Zonele 0, I și II:</w:t>
      </w:r>
    </w:p>
    <w:p w14:paraId="423541C1" w14:textId="77777777" w:rsidR="00ED2062" w:rsidRPr="00ED2062" w:rsidRDefault="00ED2062" w:rsidP="00ED20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Luni – Vineri: între orele 08:00 – 18:00 (cu percepere de taxă);</w:t>
      </w:r>
    </w:p>
    <w:p w14:paraId="10285E3C" w14:textId="77777777" w:rsidR="00ED2062" w:rsidRPr="00ED2062" w:rsidRDefault="00ED2062" w:rsidP="00ED20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                   între orele  18:00 – 08:00 (fără percepere de taxă);</w:t>
      </w:r>
    </w:p>
    <w:p w14:paraId="77B3E475" w14:textId="77777777" w:rsidR="00ED2062" w:rsidRDefault="00ED2062" w:rsidP="00ED2062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Sâmbătă-Duminică - </w:t>
      </w:r>
      <w:r w:rsidRPr="00B8060D">
        <w:rPr>
          <w:rFonts w:ascii="Times New Roman" w:hAnsi="Times New Roman" w:cs="Times New Roman"/>
          <w:sz w:val="24"/>
          <w:szCs w:val="24"/>
        </w:rPr>
        <w:t>fără percepere de taxă;</w:t>
      </w:r>
    </w:p>
    <w:p w14:paraId="4B505357" w14:textId="77777777" w:rsidR="00ED2062" w:rsidRPr="00855A66" w:rsidRDefault="00ED2062" w:rsidP="00ED2062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A0DBD" w14:textId="77777777" w:rsidR="00ED2062" w:rsidRPr="00ED2062" w:rsidRDefault="00ED2062" w:rsidP="00ED2062">
      <w:pPr>
        <w:pStyle w:val="ListParagraph"/>
        <w:numPr>
          <w:ilvl w:val="0"/>
          <w:numId w:val="9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>Pentru Zona III (Platoul Cornești):</w:t>
      </w:r>
    </w:p>
    <w:p w14:paraId="280E0366" w14:textId="77777777" w:rsidR="00ED2062" w:rsidRPr="00ED2062" w:rsidRDefault="00ED2062" w:rsidP="00ED20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1 mai – 30 septembrie: zilnic, între orele: 08:00 – 20:00 (cu percepere de taxă);</w:t>
      </w:r>
    </w:p>
    <w:p w14:paraId="3CA51D92" w14:textId="77777777" w:rsidR="00ED2062" w:rsidRPr="00ED2062" w:rsidRDefault="00ED2062" w:rsidP="00ED20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1 octombrie – 30 aprilie: zilnic, între orele:08:00 – 18:00 (cu percepere de taxă);</w:t>
      </w:r>
    </w:p>
    <w:p w14:paraId="256C48C0" w14:textId="77777777" w:rsidR="00ED2062" w:rsidRPr="00ED2062" w:rsidRDefault="00ED2062" w:rsidP="00ED20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62FB801" w14:textId="77777777" w:rsidR="00ED2062" w:rsidRDefault="00ED2062" w:rsidP="00ED20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AA2C45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B8060D">
        <w:rPr>
          <w:rFonts w:ascii="Times New Roman" w:hAnsi="Times New Roman" w:cs="Times New Roman"/>
          <w:sz w:val="24"/>
          <w:szCs w:val="24"/>
        </w:rPr>
        <w:t xml:space="preserve"> Zilele în care nu sunt taxate parcările publice cu plată sunt reglementate prin Art. 70.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>֞</w:t>
      </w:r>
    </w:p>
    <w:p w14:paraId="2FB2D86E" w14:textId="77777777" w:rsidR="00ED2062" w:rsidRDefault="00ED2062" w:rsidP="00490868">
      <w:pPr>
        <w:spacing w:after="79"/>
      </w:pPr>
    </w:p>
    <w:p w14:paraId="7B25B42C" w14:textId="7AAEC157" w:rsidR="00ED2062" w:rsidRDefault="00ED2062" w:rsidP="00ED2062">
      <w:pPr>
        <w:spacing w:line="270" w:lineRule="auto"/>
        <w:ind w:right="12" w:firstLine="709"/>
        <w:jc w:val="both"/>
      </w:pPr>
      <w:r w:rsidRPr="00B8060D">
        <w:rPr>
          <w:rFonts w:ascii="Times New Roman" w:hAnsi="Times New Roman" w:cs="Times New Roman"/>
          <w:b/>
          <w:bCs/>
          <w:sz w:val="24"/>
          <w:szCs w:val="24"/>
        </w:rPr>
        <w:t>Art. 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353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8060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Se aprobă modificarea </w:t>
      </w:r>
      <w:r w:rsidRPr="00A47100">
        <w:rPr>
          <w:rFonts w:ascii="Times New Roman" w:hAnsi="Times New Roman" w:cs="Times New Roman"/>
          <w:b/>
          <w:bCs/>
          <w:sz w:val="24"/>
          <w:szCs w:val="24"/>
        </w:rPr>
        <w:t>pct. 1 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868">
        <w:rPr>
          <w:rFonts w:ascii="Times New Roman" w:hAnsi="Times New Roman" w:cs="Times New Roman"/>
          <w:b/>
          <w:sz w:val="24"/>
          <w:szCs w:val="24"/>
        </w:rPr>
        <w:t>a</w:t>
      </w:r>
      <w:r w:rsidRPr="00855A66">
        <w:rPr>
          <w:rFonts w:ascii="Times New Roman" w:hAnsi="Times New Roman" w:cs="Times New Roman"/>
          <w:b/>
          <w:sz w:val="24"/>
          <w:szCs w:val="24"/>
        </w:rPr>
        <w:t>rt. 70</w:t>
      </w:r>
      <w:r w:rsidR="00490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868" w:rsidRPr="00490868">
        <w:rPr>
          <w:rFonts w:ascii="Times New Roman" w:hAnsi="Times New Roman" w:cs="Times New Roman"/>
          <w:sz w:val="24"/>
          <w:szCs w:val="24"/>
        </w:rPr>
        <w:t>din regulament</w:t>
      </w:r>
      <w:r>
        <w:rPr>
          <w:rFonts w:ascii="Times New Roman" w:hAnsi="Times New Roman" w:cs="Times New Roman"/>
          <w:b/>
          <w:sz w:val="24"/>
          <w:szCs w:val="24"/>
        </w:rPr>
        <w:t xml:space="preserve"> - Z</w:t>
      </w:r>
      <w:r w:rsidRPr="00855A66">
        <w:rPr>
          <w:rFonts w:ascii="Times New Roman" w:hAnsi="Times New Roman" w:cs="Times New Roman"/>
          <w:b/>
          <w:sz w:val="24"/>
          <w:szCs w:val="24"/>
        </w:rPr>
        <w:t>ilele în care nu sunt taxate parcările publice cu plată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47100">
        <w:rPr>
          <w:rFonts w:ascii="Times New Roman" w:hAnsi="Times New Roman" w:cs="Times New Roman"/>
          <w:bCs/>
          <w:sz w:val="24"/>
          <w:szCs w:val="24"/>
        </w:rPr>
        <w:t>care va avea următorul cuprins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07DEF5F" w14:textId="77777777" w:rsidR="00ED2062" w:rsidRPr="00ED2062" w:rsidRDefault="00ED2062" w:rsidP="00ED20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 w:bidi="he-IL"/>
        </w:rPr>
      </w:pPr>
      <w:r>
        <w:rPr>
          <w:rFonts w:ascii="Times New Roman" w:hAnsi="Times New Roman" w:cs="Times New Roman"/>
          <w:sz w:val="24"/>
          <w:szCs w:val="24"/>
          <w:rtl/>
          <w:lang w:bidi="he-IL"/>
        </w:rPr>
        <w:t>֞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 xml:space="preserve"> 1. Parcarea este gratuită în zilele de sâmbătă și duminică pentru Zonele 0, I și II. Această prevedere nu se aplică Zonei III (Platoul Cornești), unde taxarea se face zilnic.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>֞</w:t>
      </w:r>
    </w:p>
    <w:p w14:paraId="2A55053A" w14:textId="4C4083B6" w:rsidR="00ED2062" w:rsidRPr="00ED2062" w:rsidRDefault="00ED2062" w:rsidP="00490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>Art. I.</w:t>
      </w:r>
      <w:r w:rsidR="00853539">
        <w:rPr>
          <w:rFonts w:ascii="Times New Roman" w:hAnsi="Times New Roman" w:cs="Times New Roman"/>
          <w:b/>
          <w:bCs/>
          <w:sz w:val="24"/>
          <w:szCs w:val="24"/>
          <w:lang w:val="it-IT"/>
        </w:rPr>
        <w:t>5</w:t>
      </w: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 xml:space="preserve"> Se aprobă completarea </w:t>
      </w:r>
      <w:r w:rsidRPr="0049086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art. 75 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 xml:space="preserve">din regulament </w:t>
      </w: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>- Zonele tarifare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>, prin introducerea în Zona II a unui număr suplimentar de 1.338 locuri de parcare pe următoarele străzi:</w:t>
      </w:r>
    </w:p>
    <w:p w14:paraId="1AB64356" w14:textId="77777777" w:rsidR="00ED2062" w:rsidRPr="00B8060D" w:rsidRDefault="00ED2062" w:rsidP="00490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8060D">
        <w:rPr>
          <w:rFonts w:ascii="Times New Roman" w:hAnsi="Times New Roman" w:cs="Times New Roman"/>
          <w:sz w:val="24"/>
          <w:szCs w:val="24"/>
        </w:rPr>
        <w:t>•</w:t>
      </w:r>
      <w:r w:rsidRPr="00B8060D">
        <w:rPr>
          <w:rFonts w:ascii="Times New Roman" w:hAnsi="Times New Roman" w:cs="Times New Roman"/>
          <w:sz w:val="24"/>
          <w:szCs w:val="24"/>
        </w:rPr>
        <w:tab/>
        <w:t>B-dul Pandurilor;</w:t>
      </w:r>
    </w:p>
    <w:p w14:paraId="5D41F5BC" w14:textId="77777777" w:rsidR="00ED2062" w:rsidRPr="00B8060D" w:rsidRDefault="00ED2062" w:rsidP="00490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60D">
        <w:rPr>
          <w:rFonts w:ascii="Times New Roman" w:hAnsi="Times New Roman" w:cs="Times New Roman"/>
          <w:sz w:val="24"/>
          <w:szCs w:val="24"/>
        </w:rPr>
        <w:tab/>
        <w:t>•</w:t>
      </w:r>
      <w:r w:rsidRPr="00B8060D">
        <w:rPr>
          <w:rFonts w:ascii="Times New Roman" w:hAnsi="Times New Roman" w:cs="Times New Roman"/>
          <w:sz w:val="24"/>
          <w:szCs w:val="24"/>
        </w:rPr>
        <w:tab/>
        <w:t>B-dul 1848;</w:t>
      </w:r>
    </w:p>
    <w:p w14:paraId="467D0FAD" w14:textId="77777777" w:rsidR="00ED2062" w:rsidRPr="00ED2062" w:rsidRDefault="00ED2062" w:rsidP="00490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8060D">
        <w:rPr>
          <w:rFonts w:ascii="Times New Roman" w:hAnsi="Times New Roman" w:cs="Times New Roman"/>
          <w:sz w:val="24"/>
          <w:szCs w:val="24"/>
        </w:rPr>
        <w:tab/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>•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>B-dul 1 Decembrie 1918;</w:t>
      </w:r>
    </w:p>
    <w:p w14:paraId="46CF4CA5" w14:textId="77777777" w:rsidR="00ED2062" w:rsidRPr="00ED2062" w:rsidRDefault="00ED2062" w:rsidP="00490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>•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>Aleea Carpați.</w:t>
      </w:r>
    </w:p>
    <w:p w14:paraId="19BC25E4" w14:textId="7EF00F0C" w:rsidR="00ED2062" w:rsidRPr="00ED2062" w:rsidRDefault="00ED2062" w:rsidP="00ED206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 xml:space="preserve">Lista completă a locurilor de parcare introduse în Zona II este detaliată în </w:t>
      </w:r>
      <w:bookmarkStart w:id="2" w:name="_Hlk194996249"/>
      <w:r w:rsidRPr="00ED2062">
        <w:rPr>
          <w:rFonts w:ascii="Times New Roman" w:hAnsi="Times New Roman" w:cs="Times New Roman"/>
          <w:sz w:val="24"/>
          <w:szCs w:val="24"/>
          <w:lang w:val="it-IT"/>
        </w:rPr>
        <w:t xml:space="preserve">Anexa nr. </w:t>
      </w:r>
      <w:r w:rsidR="003D014D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>, care este parte integrantă a prezentei hotărâri.</w:t>
      </w:r>
    </w:p>
    <w:bookmarkEnd w:id="2"/>
    <w:p w14:paraId="62066E66" w14:textId="77777777" w:rsidR="00ED2062" w:rsidRPr="00ED2062" w:rsidRDefault="00ED2062" w:rsidP="00ED206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C2BD70" w14:textId="77777777" w:rsidR="00FC25FA" w:rsidRDefault="00FC25FA" w:rsidP="00ED206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AC512B2" w14:textId="77777777" w:rsidR="00FC25FA" w:rsidRDefault="00FC25FA" w:rsidP="00ED206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BEE424A" w14:textId="77777777" w:rsidR="00FC25FA" w:rsidRDefault="00FC25FA" w:rsidP="00ED206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2BC61F57" w14:textId="556B2EC6" w:rsidR="00ED2062" w:rsidRPr="00ED2062" w:rsidRDefault="00ED2062" w:rsidP="00ED206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>Art. II.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 xml:space="preserve"> Se împuternicește Executivul Municipiului Târgu Mureș - prin Serviciul Public Administrația Domeniului Public și S.C. Administrator Imobile și Piețe S.R.L., să ducă la îndeplinire prevederile prezentei hotărâri.</w:t>
      </w:r>
    </w:p>
    <w:p w14:paraId="6AAD0FBD" w14:textId="4C7C36EC" w:rsidR="00ED2062" w:rsidRPr="003A7F60" w:rsidRDefault="00ED2062" w:rsidP="00ED206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448F8">
        <w:rPr>
          <w:rFonts w:ascii="Times New Roman" w:hAnsi="Times New Roman" w:cs="Times New Roman"/>
          <w:b/>
          <w:bCs/>
          <w:sz w:val="24"/>
          <w:szCs w:val="24"/>
        </w:rPr>
        <w:t>Art.III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44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7F60" w:rsidRPr="005223F4">
        <w:rPr>
          <w:rFonts w:ascii="Times New Roman" w:eastAsia="Times New Roman" w:hAnsi="Times New Roman"/>
          <w:sz w:val="24"/>
          <w:szCs w:val="24"/>
          <w:lang w:val="ro-RO" w:bidi="en-US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="003A7F60" w:rsidRPr="005223F4">
        <w:rPr>
          <w:rFonts w:ascii="Times New Roman" w:eastAsia="Times New Roman" w:hAnsi="Times New Roman"/>
          <w:b/>
          <w:sz w:val="24"/>
          <w:szCs w:val="24"/>
          <w:lang w:val="ro-RO" w:bidi="en-US"/>
        </w:rPr>
        <w:tab/>
      </w:r>
    </w:p>
    <w:p w14:paraId="0C41BC46" w14:textId="77777777" w:rsidR="00ED2062" w:rsidRPr="00ED2062" w:rsidRDefault="00ED2062" w:rsidP="00ED206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Art.IV. 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>Prezenta hotărâre se comunică către:</w:t>
      </w:r>
    </w:p>
    <w:p w14:paraId="50E09183" w14:textId="77777777" w:rsidR="00ED2062" w:rsidRPr="00ED2062" w:rsidRDefault="00ED2062" w:rsidP="00ED20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>•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>Serviciul Public Administrația Domeniului Public;</w:t>
      </w:r>
    </w:p>
    <w:p w14:paraId="523B1E63" w14:textId="77777777" w:rsidR="00ED2062" w:rsidRPr="00ED2062" w:rsidRDefault="00ED2062" w:rsidP="00ED20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>•</w:t>
      </w:r>
      <w:r w:rsidRPr="00ED2062">
        <w:rPr>
          <w:rFonts w:ascii="Times New Roman" w:hAnsi="Times New Roman" w:cs="Times New Roman"/>
          <w:sz w:val="24"/>
          <w:szCs w:val="24"/>
          <w:lang w:val="it-IT"/>
        </w:rPr>
        <w:tab/>
        <w:t>S.C. Administrator Imobile și Piețe S.R.L.</w:t>
      </w:r>
    </w:p>
    <w:p w14:paraId="4109A6F6" w14:textId="77777777" w:rsidR="00ED2062" w:rsidRPr="00ED2062" w:rsidRDefault="00ED2062" w:rsidP="00ED20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A5713E5" w14:textId="77777777" w:rsidR="00ED2062" w:rsidRPr="00ED2062" w:rsidRDefault="00ED2062" w:rsidP="00ED20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9A2FA93" w14:textId="77777777" w:rsidR="00ED2062" w:rsidRPr="00ED2062" w:rsidRDefault="00ED2062" w:rsidP="00ED206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it-IT" w:bidi="en-US"/>
        </w:rPr>
      </w:pPr>
    </w:p>
    <w:p w14:paraId="2C73D70F" w14:textId="77777777" w:rsidR="00ED2062" w:rsidRPr="005223F4" w:rsidRDefault="00ED2062" w:rsidP="00ED2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</w:pPr>
      <w:r w:rsidRPr="00ED2062">
        <w:rPr>
          <w:rFonts w:ascii="Times New Roman" w:eastAsia="Times New Roman" w:hAnsi="Times New Roman"/>
          <w:sz w:val="24"/>
          <w:szCs w:val="24"/>
          <w:lang w:val="it-IT" w:bidi="en-US"/>
        </w:rPr>
        <w:t xml:space="preserve">  </w:t>
      </w:r>
      <w:r w:rsidRPr="005223F4"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>Viză de legalitate,</w:t>
      </w:r>
    </w:p>
    <w:p w14:paraId="730E2560" w14:textId="77777777" w:rsidR="00ED2062" w:rsidRPr="005223F4" w:rsidRDefault="00ED2062" w:rsidP="00ED2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</w:pPr>
      <w:r w:rsidRPr="005223F4"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 xml:space="preserve"> Secretarul  general al  Municipiului  Târgu Mureș,</w:t>
      </w:r>
    </w:p>
    <w:p w14:paraId="00BCC64B" w14:textId="77777777" w:rsidR="00ED2062" w:rsidRPr="005223F4" w:rsidRDefault="00ED2062" w:rsidP="00ED20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it-IT" w:bidi="en-US"/>
        </w:rPr>
      </w:pPr>
      <w:r w:rsidRPr="005223F4"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 xml:space="preserve">                                                                   Bordi Kinga</w:t>
      </w:r>
    </w:p>
    <w:p w14:paraId="650FECCE" w14:textId="77777777" w:rsidR="00ED2062" w:rsidRDefault="00ED2062" w:rsidP="00ED20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it-IT" w:bidi="en-US"/>
        </w:rPr>
      </w:pPr>
    </w:p>
    <w:p w14:paraId="5A3F4CAC" w14:textId="77777777" w:rsidR="000D73F0" w:rsidRPr="00ED2062" w:rsidRDefault="000D73F0" w:rsidP="009665CE">
      <w:pPr>
        <w:pStyle w:val="Standard"/>
        <w:jc w:val="both"/>
        <w:rPr>
          <w:sz w:val="26"/>
          <w:szCs w:val="26"/>
          <w:lang w:val="it-IT"/>
        </w:rPr>
      </w:pPr>
    </w:p>
    <w:sectPr w:rsidR="000D73F0" w:rsidRPr="00ED2062" w:rsidSect="00490868">
      <w:pgSz w:w="12240" w:h="15840"/>
      <w:pgMar w:top="142" w:right="1304" w:bottom="45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8566D"/>
    <w:multiLevelType w:val="hybridMultilevel"/>
    <w:tmpl w:val="9D6A5630"/>
    <w:lvl w:ilvl="0" w:tplc="B68EE1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16A3"/>
    <w:multiLevelType w:val="hybridMultilevel"/>
    <w:tmpl w:val="710C7452"/>
    <w:lvl w:ilvl="0" w:tplc="C89A6104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E9A741A"/>
    <w:multiLevelType w:val="hybridMultilevel"/>
    <w:tmpl w:val="6FAC7F64"/>
    <w:lvl w:ilvl="0" w:tplc="A7807FC6">
      <w:start w:val="19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3C0EBD"/>
    <w:multiLevelType w:val="hybridMultilevel"/>
    <w:tmpl w:val="D83CFEFA"/>
    <w:lvl w:ilvl="0" w:tplc="C26E92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72180"/>
    <w:multiLevelType w:val="hybridMultilevel"/>
    <w:tmpl w:val="26981AC6"/>
    <w:lvl w:ilvl="0" w:tplc="8CA62B0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6556BD"/>
    <w:multiLevelType w:val="hybridMultilevel"/>
    <w:tmpl w:val="909ADDA6"/>
    <w:lvl w:ilvl="0" w:tplc="3F8086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B157D3"/>
    <w:multiLevelType w:val="hybridMultilevel"/>
    <w:tmpl w:val="A3FA1536"/>
    <w:lvl w:ilvl="0" w:tplc="0418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6C622CEA"/>
    <w:multiLevelType w:val="hybridMultilevel"/>
    <w:tmpl w:val="A17ECF82"/>
    <w:lvl w:ilvl="0" w:tplc="E924952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326BC4"/>
    <w:multiLevelType w:val="hybridMultilevel"/>
    <w:tmpl w:val="046E3F1C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71915047">
    <w:abstractNumId w:val="4"/>
  </w:num>
  <w:num w:numId="2" w16cid:durableId="1622417239">
    <w:abstractNumId w:val="2"/>
  </w:num>
  <w:num w:numId="3" w16cid:durableId="1317026574">
    <w:abstractNumId w:val="7"/>
  </w:num>
  <w:num w:numId="4" w16cid:durableId="1648975988">
    <w:abstractNumId w:val="5"/>
  </w:num>
  <w:num w:numId="5" w16cid:durableId="1244997233">
    <w:abstractNumId w:val="1"/>
  </w:num>
  <w:num w:numId="6" w16cid:durableId="1906404305">
    <w:abstractNumId w:val="3"/>
  </w:num>
  <w:num w:numId="7" w16cid:durableId="868102831">
    <w:abstractNumId w:val="0"/>
  </w:num>
  <w:num w:numId="8" w16cid:durableId="1631089417">
    <w:abstractNumId w:val="8"/>
  </w:num>
  <w:num w:numId="9" w16cid:durableId="851529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7E"/>
    <w:rsid w:val="000128A1"/>
    <w:rsid w:val="00024ED1"/>
    <w:rsid w:val="00035FE1"/>
    <w:rsid w:val="000437F1"/>
    <w:rsid w:val="000878BE"/>
    <w:rsid w:val="000A5DD7"/>
    <w:rsid w:val="000C0A65"/>
    <w:rsid w:val="000C2AFD"/>
    <w:rsid w:val="000D1D31"/>
    <w:rsid w:val="000D2449"/>
    <w:rsid w:val="000D73F0"/>
    <w:rsid w:val="000E1CB2"/>
    <w:rsid w:val="000E4AEF"/>
    <w:rsid w:val="000F7956"/>
    <w:rsid w:val="00135B51"/>
    <w:rsid w:val="00163915"/>
    <w:rsid w:val="001B3652"/>
    <w:rsid w:val="001C5493"/>
    <w:rsid w:val="001F4040"/>
    <w:rsid w:val="00203DCD"/>
    <w:rsid w:val="0021614E"/>
    <w:rsid w:val="002950E8"/>
    <w:rsid w:val="002A55B3"/>
    <w:rsid w:val="002C345A"/>
    <w:rsid w:val="002F39E9"/>
    <w:rsid w:val="00303085"/>
    <w:rsid w:val="0031388C"/>
    <w:rsid w:val="00333B5C"/>
    <w:rsid w:val="003557BA"/>
    <w:rsid w:val="00356FF9"/>
    <w:rsid w:val="0036175F"/>
    <w:rsid w:val="0037330E"/>
    <w:rsid w:val="003A7F60"/>
    <w:rsid w:val="003C0387"/>
    <w:rsid w:val="003D014D"/>
    <w:rsid w:val="003D171A"/>
    <w:rsid w:val="003F5C5F"/>
    <w:rsid w:val="00477849"/>
    <w:rsid w:val="00490868"/>
    <w:rsid w:val="00496917"/>
    <w:rsid w:val="004B7C02"/>
    <w:rsid w:val="004E65CD"/>
    <w:rsid w:val="0053055C"/>
    <w:rsid w:val="00557614"/>
    <w:rsid w:val="0056547B"/>
    <w:rsid w:val="0057418F"/>
    <w:rsid w:val="0059051F"/>
    <w:rsid w:val="005B30BE"/>
    <w:rsid w:val="005F16C7"/>
    <w:rsid w:val="00612C6C"/>
    <w:rsid w:val="006253D6"/>
    <w:rsid w:val="006450F2"/>
    <w:rsid w:val="00660919"/>
    <w:rsid w:val="00680E33"/>
    <w:rsid w:val="006A1303"/>
    <w:rsid w:val="006C0C77"/>
    <w:rsid w:val="006D1957"/>
    <w:rsid w:val="006D4546"/>
    <w:rsid w:val="006E4FCA"/>
    <w:rsid w:val="006E5448"/>
    <w:rsid w:val="006F3B03"/>
    <w:rsid w:val="00717EB0"/>
    <w:rsid w:val="007248A8"/>
    <w:rsid w:val="0074440C"/>
    <w:rsid w:val="00772ABD"/>
    <w:rsid w:val="00790F50"/>
    <w:rsid w:val="007B1FE7"/>
    <w:rsid w:val="007B65DE"/>
    <w:rsid w:val="007C20F9"/>
    <w:rsid w:val="007E375C"/>
    <w:rsid w:val="00814796"/>
    <w:rsid w:val="00853539"/>
    <w:rsid w:val="008570FC"/>
    <w:rsid w:val="00876E89"/>
    <w:rsid w:val="00893221"/>
    <w:rsid w:val="008F022E"/>
    <w:rsid w:val="008F3469"/>
    <w:rsid w:val="00910465"/>
    <w:rsid w:val="00951CF1"/>
    <w:rsid w:val="00961717"/>
    <w:rsid w:val="009665CE"/>
    <w:rsid w:val="009A0D9E"/>
    <w:rsid w:val="009A47DF"/>
    <w:rsid w:val="00A04478"/>
    <w:rsid w:val="00A24676"/>
    <w:rsid w:val="00A46DBD"/>
    <w:rsid w:val="00A53ABA"/>
    <w:rsid w:val="00A5461D"/>
    <w:rsid w:val="00A8432E"/>
    <w:rsid w:val="00A90B21"/>
    <w:rsid w:val="00AA5613"/>
    <w:rsid w:val="00AC13FE"/>
    <w:rsid w:val="00AC37F6"/>
    <w:rsid w:val="00AE681D"/>
    <w:rsid w:val="00B05FDB"/>
    <w:rsid w:val="00B061D7"/>
    <w:rsid w:val="00B278D0"/>
    <w:rsid w:val="00B53485"/>
    <w:rsid w:val="00B909C3"/>
    <w:rsid w:val="00BF0A3E"/>
    <w:rsid w:val="00C02B1A"/>
    <w:rsid w:val="00C12A86"/>
    <w:rsid w:val="00C3234A"/>
    <w:rsid w:val="00C36A98"/>
    <w:rsid w:val="00C416AF"/>
    <w:rsid w:val="00C52169"/>
    <w:rsid w:val="00C73A97"/>
    <w:rsid w:val="00C87FB5"/>
    <w:rsid w:val="00CB2D67"/>
    <w:rsid w:val="00CB418F"/>
    <w:rsid w:val="00D00158"/>
    <w:rsid w:val="00D00677"/>
    <w:rsid w:val="00D20366"/>
    <w:rsid w:val="00D24A0F"/>
    <w:rsid w:val="00D64E1E"/>
    <w:rsid w:val="00D963D1"/>
    <w:rsid w:val="00DB7A13"/>
    <w:rsid w:val="00DB7D81"/>
    <w:rsid w:val="00DC13CA"/>
    <w:rsid w:val="00E110CA"/>
    <w:rsid w:val="00E41126"/>
    <w:rsid w:val="00E64B65"/>
    <w:rsid w:val="00E769D6"/>
    <w:rsid w:val="00E84583"/>
    <w:rsid w:val="00E90A31"/>
    <w:rsid w:val="00E93598"/>
    <w:rsid w:val="00E97B3D"/>
    <w:rsid w:val="00EC10D7"/>
    <w:rsid w:val="00ED2062"/>
    <w:rsid w:val="00ED2799"/>
    <w:rsid w:val="00F22656"/>
    <w:rsid w:val="00F37664"/>
    <w:rsid w:val="00F66106"/>
    <w:rsid w:val="00F7257E"/>
    <w:rsid w:val="00F959B7"/>
    <w:rsid w:val="00FA6346"/>
    <w:rsid w:val="00FB060C"/>
    <w:rsid w:val="00FB149E"/>
    <w:rsid w:val="00FB1F48"/>
    <w:rsid w:val="00FB2C57"/>
    <w:rsid w:val="00FC25FA"/>
    <w:rsid w:val="00FC6487"/>
    <w:rsid w:val="00FE1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52DF86"/>
  <w15:docId w15:val="{11BD7333-862B-4B4B-868D-0D43EFA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4478"/>
    <w:pPr>
      <w:ind w:left="720"/>
      <w:contextualSpacing/>
    </w:pPr>
  </w:style>
  <w:style w:type="table" w:styleId="TableGrid">
    <w:name w:val="Table Grid"/>
    <w:basedOn w:val="TableNormal"/>
    <w:uiPriority w:val="39"/>
    <w:rsid w:val="00ED2062"/>
    <w:pPr>
      <w:spacing w:after="0" w:line="240" w:lineRule="auto"/>
    </w:pPr>
    <w:rPr>
      <w:kern w:val="2"/>
      <w:lang w:val="ro-R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BFA5-873D-4EE0-9C41-0A5BE414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14</cp:revision>
  <cp:lastPrinted>2025-04-08T06:39:00Z</cp:lastPrinted>
  <dcterms:created xsi:type="dcterms:W3CDTF">2025-03-17T10:28:00Z</dcterms:created>
  <dcterms:modified xsi:type="dcterms:W3CDTF">2025-04-15T11:49:00Z</dcterms:modified>
</cp:coreProperties>
</file>