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7A37" w14:textId="77777777" w:rsidR="001D6B02" w:rsidRPr="00632E87" w:rsidRDefault="001D6B02" w:rsidP="00DB32B8">
      <w:pPr>
        <w:jc w:val="both"/>
        <w:rPr>
          <w:b/>
          <w:color w:val="000000"/>
          <w:sz w:val="16"/>
          <w:szCs w:val="16"/>
        </w:rPr>
      </w:pPr>
      <w:r w:rsidRPr="00632E87">
        <w:rPr>
          <w:b/>
          <w:color w:val="000000"/>
          <w:sz w:val="22"/>
          <w:szCs w:val="22"/>
        </w:rPr>
        <w:t xml:space="preserve">R O M Â N I </w:t>
      </w:r>
      <w:proofErr w:type="gramStart"/>
      <w:r w:rsidRPr="00632E87">
        <w:rPr>
          <w:b/>
          <w:color w:val="000000"/>
          <w:sz w:val="22"/>
          <w:szCs w:val="22"/>
        </w:rPr>
        <w:t>A</w:t>
      </w:r>
      <w:proofErr w:type="gramEnd"/>
      <w:r w:rsidRPr="00632E87">
        <w:rPr>
          <w:b/>
          <w:color w:val="000000"/>
          <w:sz w:val="22"/>
          <w:szCs w:val="22"/>
        </w:rPr>
        <w:t xml:space="preserve">                                                              </w:t>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r w:rsidRPr="00632E87">
        <w:rPr>
          <w:b/>
          <w:sz w:val="16"/>
          <w:szCs w:val="16"/>
        </w:rPr>
        <w:t xml:space="preserve">(nu produce </w:t>
      </w:r>
      <w:proofErr w:type="spellStart"/>
      <w:r w:rsidRPr="00632E87">
        <w:rPr>
          <w:b/>
          <w:sz w:val="16"/>
          <w:szCs w:val="16"/>
        </w:rPr>
        <w:t>efecte</w:t>
      </w:r>
      <w:proofErr w:type="spellEnd"/>
      <w:r w:rsidRPr="00632E87">
        <w:rPr>
          <w:b/>
          <w:sz w:val="16"/>
          <w:szCs w:val="16"/>
        </w:rPr>
        <w:t xml:space="preserve"> </w:t>
      </w:r>
      <w:proofErr w:type="spellStart"/>
      <w:proofErr w:type="gramStart"/>
      <w:r w:rsidRPr="00632E87">
        <w:rPr>
          <w:b/>
          <w:sz w:val="16"/>
          <w:szCs w:val="16"/>
        </w:rPr>
        <w:t>juridice</w:t>
      </w:r>
      <w:proofErr w:type="spellEnd"/>
      <w:r w:rsidRPr="00632E87">
        <w:rPr>
          <w:b/>
          <w:sz w:val="16"/>
          <w:szCs w:val="16"/>
        </w:rPr>
        <w:t>)*</w:t>
      </w:r>
      <w:proofErr w:type="gramEnd"/>
    </w:p>
    <w:p w14:paraId="0E5B43D6" w14:textId="77777777" w:rsidR="001D6B02" w:rsidRPr="00632E87" w:rsidRDefault="001D6B02" w:rsidP="00DB32B8">
      <w:pPr>
        <w:jc w:val="both"/>
        <w:rPr>
          <w:b/>
          <w:color w:val="000000"/>
          <w:sz w:val="22"/>
          <w:szCs w:val="22"/>
        </w:rPr>
      </w:pPr>
      <w:r w:rsidRPr="00632E87">
        <w:rPr>
          <w:b/>
          <w:color w:val="000000"/>
          <w:sz w:val="22"/>
          <w:szCs w:val="22"/>
        </w:rPr>
        <w:t>JUDEŢUL MUREŞ</w:t>
      </w:r>
      <w:r w:rsidRPr="00632E87">
        <w:rPr>
          <w:b/>
          <w:color w:val="000000"/>
          <w:sz w:val="22"/>
          <w:szCs w:val="22"/>
        </w:rPr>
        <w:tab/>
      </w:r>
      <w:r w:rsidRPr="00632E87">
        <w:rPr>
          <w:b/>
          <w:color w:val="000000"/>
          <w:sz w:val="22"/>
          <w:szCs w:val="22"/>
        </w:rPr>
        <w:tab/>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p>
    <w:p w14:paraId="5E461087" w14:textId="77777777" w:rsidR="001D6B02" w:rsidRPr="001A70EF" w:rsidRDefault="001D6B02" w:rsidP="00DB32B8">
      <w:pPr>
        <w:jc w:val="both"/>
        <w:rPr>
          <w:b/>
          <w:color w:val="000000"/>
          <w:sz w:val="22"/>
          <w:szCs w:val="22"/>
          <w:lang w:val="it-IT"/>
        </w:rPr>
      </w:pPr>
      <w:r w:rsidRPr="001A70EF">
        <w:rPr>
          <w:b/>
          <w:color w:val="000000"/>
          <w:sz w:val="22"/>
          <w:szCs w:val="22"/>
          <w:lang w:val="it-IT"/>
        </w:rPr>
        <w:t>MUNICIPIUL T</w:t>
      </w:r>
      <w:r w:rsidR="006F6CF2" w:rsidRPr="001A70EF">
        <w:rPr>
          <w:b/>
          <w:color w:val="000000"/>
          <w:sz w:val="22"/>
          <w:szCs w:val="22"/>
          <w:lang w:val="it-IT"/>
        </w:rPr>
        <w:t>Â</w:t>
      </w:r>
      <w:r w:rsidRPr="001A70EF">
        <w:rPr>
          <w:b/>
          <w:color w:val="000000"/>
          <w:sz w:val="22"/>
          <w:szCs w:val="22"/>
          <w:lang w:val="it-IT"/>
        </w:rPr>
        <w:t xml:space="preserve">RGU MUREŞ                                            </w:t>
      </w:r>
      <w:r w:rsidRPr="001A70EF">
        <w:rPr>
          <w:b/>
          <w:color w:val="000000"/>
          <w:sz w:val="22"/>
          <w:szCs w:val="22"/>
          <w:lang w:val="it-IT"/>
        </w:rPr>
        <w:tab/>
      </w:r>
      <w:r w:rsidR="00045545" w:rsidRPr="001A70EF">
        <w:rPr>
          <w:b/>
          <w:color w:val="000000"/>
          <w:sz w:val="22"/>
          <w:szCs w:val="22"/>
          <w:lang w:val="it-IT"/>
        </w:rPr>
        <w:tab/>
      </w:r>
      <w:r w:rsidR="001A70EF" w:rsidRPr="001A70EF">
        <w:rPr>
          <w:b/>
          <w:color w:val="000000"/>
          <w:sz w:val="22"/>
          <w:szCs w:val="22"/>
          <w:lang w:val="it-IT"/>
        </w:rPr>
        <w:t xml:space="preserve"> </w:t>
      </w:r>
      <w:r w:rsidR="001A70EF">
        <w:rPr>
          <w:b/>
          <w:color w:val="000000"/>
          <w:sz w:val="22"/>
          <w:szCs w:val="22"/>
          <w:lang w:val="it-IT"/>
        </w:rPr>
        <w:t xml:space="preserve">  </w:t>
      </w:r>
      <w:r w:rsidR="00770D5D" w:rsidRPr="001A70EF">
        <w:rPr>
          <w:b/>
          <w:sz w:val="22"/>
          <w:szCs w:val="22"/>
          <w:lang w:val="it-IT"/>
        </w:rPr>
        <w:t>P R I M A R</w:t>
      </w:r>
      <w:r w:rsidRPr="001A70EF">
        <w:rPr>
          <w:b/>
          <w:sz w:val="22"/>
          <w:szCs w:val="22"/>
          <w:lang w:val="it-IT"/>
        </w:rPr>
        <w:t>,</w:t>
      </w:r>
      <w:r w:rsidRPr="001A70EF">
        <w:rPr>
          <w:b/>
          <w:color w:val="000000"/>
          <w:sz w:val="22"/>
          <w:szCs w:val="22"/>
          <w:lang w:val="it-IT"/>
        </w:rPr>
        <w:tab/>
        <w:t xml:space="preserve">                                        </w:t>
      </w:r>
    </w:p>
    <w:p w14:paraId="40F4F631" w14:textId="77777777" w:rsidR="001D6B02" w:rsidRPr="00632E87" w:rsidRDefault="001D6B02" w:rsidP="00DB32B8">
      <w:pPr>
        <w:jc w:val="both"/>
        <w:rPr>
          <w:b/>
          <w:color w:val="000000"/>
          <w:sz w:val="22"/>
          <w:szCs w:val="22"/>
        </w:rPr>
      </w:pPr>
      <w:r w:rsidRPr="00632E87">
        <w:rPr>
          <w:b/>
          <w:sz w:val="22"/>
          <w:szCs w:val="22"/>
        </w:rPr>
        <w:t>ARHITECT ŞEF</w:t>
      </w:r>
      <w:r w:rsidRPr="00632E87">
        <w:rPr>
          <w:b/>
          <w:color w:val="000000"/>
          <w:sz w:val="22"/>
          <w:szCs w:val="22"/>
        </w:rPr>
        <w:t xml:space="preserve"> </w:t>
      </w:r>
      <w:r w:rsidRPr="00632E87">
        <w:rPr>
          <w:b/>
          <w:color w:val="000000"/>
          <w:sz w:val="22"/>
          <w:szCs w:val="22"/>
        </w:rPr>
        <w:tab/>
        <w:t xml:space="preserve">                                      </w:t>
      </w:r>
      <w:r w:rsidRPr="00632E87">
        <w:rPr>
          <w:b/>
          <w:color w:val="000000"/>
          <w:sz w:val="22"/>
          <w:szCs w:val="22"/>
        </w:rPr>
        <w:tab/>
        <w:t xml:space="preserve">          </w:t>
      </w:r>
      <w:r w:rsidRPr="00632E87">
        <w:rPr>
          <w:b/>
          <w:color w:val="000000"/>
          <w:sz w:val="22"/>
          <w:szCs w:val="22"/>
        </w:rPr>
        <w:tab/>
      </w:r>
      <w:r w:rsidRPr="00632E87">
        <w:rPr>
          <w:b/>
          <w:color w:val="000000"/>
          <w:sz w:val="22"/>
          <w:szCs w:val="22"/>
        </w:rPr>
        <w:tab/>
      </w:r>
      <w:r w:rsidR="00045545" w:rsidRPr="00632E87">
        <w:rPr>
          <w:b/>
          <w:color w:val="000000"/>
          <w:sz w:val="22"/>
          <w:szCs w:val="22"/>
        </w:rPr>
        <w:tab/>
      </w:r>
      <w:r w:rsidR="004447A7" w:rsidRPr="00632E87">
        <w:rPr>
          <w:b/>
          <w:color w:val="000000"/>
          <w:sz w:val="22"/>
          <w:szCs w:val="22"/>
        </w:rPr>
        <w:t>SOÓS ZOLTÁN</w:t>
      </w:r>
      <w:r w:rsidRPr="00632E87">
        <w:rPr>
          <w:b/>
          <w:color w:val="000000"/>
          <w:sz w:val="22"/>
          <w:szCs w:val="22"/>
        </w:rPr>
        <w:t xml:space="preserve">             </w:t>
      </w:r>
    </w:p>
    <w:p w14:paraId="109585E7" w14:textId="43E4A4BE" w:rsidR="00A64675" w:rsidRDefault="001D6B02" w:rsidP="00DB32B8">
      <w:pPr>
        <w:jc w:val="both"/>
        <w:rPr>
          <w:color w:val="000000"/>
          <w:sz w:val="22"/>
          <w:szCs w:val="22"/>
        </w:rPr>
      </w:pPr>
      <w:r w:rsidRPr="00632E87">
        <w:rPr>
          <w:color w:val="000000"/>
          <w:sz w:val="22"/>
          <w:szCs w:val="22"/>
        </w:rPr>
        <w:t>Nr.</w:t>
      </w:r>
      <w:r w:rsidR="00CC11E6">
        <w:rPr>
          <w:color w:val="000000"/>
          <w:sz w:val="22"/>
          <w:szCs w:val="22"/>
        </w:rPr>
        <w:t xml:space="preserve"> </w:t>
      </w:r>
      <w:bookmarkStart w:id="0" w:name="_Hlk136253821"/>
      <w:r w:rsidR="00C202D9">
        <w:rPr>
          <w:color w:val="000000"/>
          <w:sz w:val="22"/>
          <w:szCs w:val="22"/>
        </w:rPr>
        <w:t>5580</w:t>
      </w:r>
      <w:r w:rsidR="006F240A">
        <w:rPr>
          <w:color w:val="000000"/>
          <w:sz w:val="22"/>
          <w:szCs w:val="22"/>
        </w:rPr>
        <w:t xml:space="preserve"> </w:t>
      </w:r>
      <w:proofErr w:type="gramStart"/>
      <w:r w:rsidR="00C20C09">
        <w:rPr>
          <w:color w:val="000000"/>
          <w:sz w:val="22"/>
          <w:szCs w:val="22"/>
        </w:rPr>
        <w:t>din</w:t>
      </w:r>
      <w:proofErr w:type="gramEnd"/>
      <w:r w:rsidR="00EC546E">
        <w:rPr>
          <w:color w:val="000000"/>
          <w:sz w:val="22"/>
          <w:szCs w:val="22"/>
        </w:rPr>
        <w:t xml:space="preserve"> </w:t>
      </w:r>
      <w:r w:rsidR="00C202D9">
        <w:rPr>
          <w:color w:val="000000"/>
          <w:sz w:val="22"/>
          <w:szCs w:val="22"/>
        </w:rPr>
        <w:t>05</w:t>
      </w:r>
      <w:r w:rsidR="00976380" w:rsidRPr="00DB6C5E">
        <w:rPr>
          <w:color w:val="000000"/>
          <w:sz w:val="22"/>
          <w:szCs w:val="22"/>
        </w:rPr>
        <w:t>.</w:t>
      </w:r>
      <w:r w:rsidR="00C202D9">
        <w:rPr>
          <w:color w:val="000000"/>
          <w:sz w:val="22"/>
          <w:szCs w:val="22"/>
        </w:rPr>
        <w:t>11</w:t>
      </w:r>
      <w:r w:rsidR="00976380" w:rsidRPr="00DB6C5E">
        <w:rPr>
          <w:color w:val="000000"/>
          <w:sz w:val="22"/>
          <w:szCs w:val="22"/>
        </w:rPr>
        <w:t>.202</w:t>
      </w:r>
      <w:r w:rsidR="00C202D9">
        <w:rPr>
          <w:color w:val="000000"/>
          <w:sz w:val="22"/>
          <w:szCs w:val="22"/>
        </w:rPr>
        <w:t>5</w:t>
      </w:r>
      <w:r w:rsidR="00FC66C2" w:rsidRPr="00632E87">
        <w:rPr>
          <w:color w:val="000000"/>
          <w:sz w:val="22"/>
          <w:szCs w:val="22"/>
        </w:rPr>
        <w:t xml:space="preserve"> </w:t>
      </w:r>
      <w:bookmarkEnd w:id="0"/>
    </w:p>
    <w:p w14:paraId="533EA910" w14:textId="77777777" w:rsidR="007C58A8" w:rsidRDefault="00FC66C2" w:rsidP="00DB32B8">
      <w:pPr>
        <w:jc w:val="both"/>
        <w:rPr>
          <w:color w:val="000000"/>
          <w:sz w:val="22"/>
          <w:szCs w:val="22"/>
        </w:rPr>
      </w:pPr>
      <w:r w:rsidRPr="00632E87">
        <w:rPr>
          <w:color w:val="000000"/>
          <w:sz w:val="22"/>
          <w:szCs w:val="22"/>
        </w:rPr>
        <w:t xml:space="preserve">              </w:t>
      </w:r>
      <w:r w:rsidR="001D6B02" w:rsidRPr="00632E87">
        <w:rPr>
          <w:color w:val="000000"/>
          <w:sz w:val="22"/>
          <w:szCs w:val="22"/>
        </w:rPr>
        <w:t xml:space="preserve">                                     </w:t>
      </w:r>
    </w:p>
    <w:p w14:paraId="25E8A2DB" w14:textId="77777777" w:rsidR="001D6B02" w:rsidRPr="002E1BE9" w:rsidRDefault="001D6B02" w:rsidP="00DB32B8">
      <w:pPr>
        <w:jc w:val="both"/>
        <w:rPr>
          <w:color w:val="000000"/>
          <w:sz w:val="22"/>
          <w:szCs w:val="22"/>
        </w:rPr>
      </w:pPr>
      <w:r w:rsidRPr="00632E87">
        <w:rPr>
          <w:color w:val="000000"/>
          <w:sz w:val="22"/>
          <w:szCs w:val="22"/>
        </w:rPr>
        <w:t xml:space="preserve">         </w:t>
      </w:r>
      <w:r w:rsidR="00D01621" w:rsidRPr="00DB32B8">
        <w:rPr>
          <w:color w:val="000000"/>
        </w:rPr>
        <w:tab/>
      </w:r>
    </w:p>
    <w:p w14:paraId="68BC6F71" w14:textId="77777777" w:rsidR="0042085E" w:rsidRPr="001D665A" w:rsidRDefault="001D6B02" w:rsidP="006353FA">
      <w:pPr>
        <w:jc w:val="both"/>
        <w:rPr>
          <w:b/>
          <w:color w:val="000000"/>
          <w:lang w:val="it-IT"/>
        </w:rPr>
      </w:pPr>
      <w:r w:rsidRPr="002E1BE9">
        <w:rPr>
          <w:b/>
          <w:color w:val="000000"/>
          <w:sz w:val="22"/>
          <w:szCs w:val="22"/>
          <w:lang w:val="ro-RO"/>
        </w:rPr>
        <w:t xml:space="preserve">                              </w:t>
      </w:r>
      <w:r w:rsidR="006353FA" w:rsidRPr="002E1BE9">
        <w:rPr>
          <w:b/>
          <w:color w:val="000000"/>
          <w:sz w:val="22"/>
          <w:szCs w:val="22"/>
          <w:lang w:val="ro-RO"/>
        </w:rPr>
        <w:tab/>
      </w:r>
      <w:r w:rsidR="006353FA" w:rsidRPr="002E1BE9">
        <w:rPr>
          <w:b/>
          <w:color w:val="000000"/>
          <w:sz w:val="22"/>
          <w:szCs w:val="22"/>
          <w:lang w:val="ro-RO"/>
        </w:rPr>
        <w:tab/>
      </w:r>
      <w:r w:rsidR="006353FA" w:rsidRPr="002E1BE9">
        <w:rPr>
          <w:b/>
          <w:color w:val="000000"/>
          <w:sz w:val="22"/>
          <w:szCs w:val="22"/>
          <w:lang w:val="ro-RO"/>
        </w:rPr>
        <w:tab/>
      </w:r>
      <w:r w:rsidR="006353FA" w:rsidRPr="005714F6">
        <w:rPr>
          <w:b/>
          <w:color w:val="000000"/>
          <w:lang w:val="ro-RO"/>
        </w:rPr>
        <w:t xml:space="preserve">    </w:t>
      </w:r>
      <w:r w:rsidR="00F76060" w:rsidRPr="005714F6">
        <w:rPr>
          <w:b/>
          <w:color w:val="000000"/>
          <w:lang w:val="ro-RO"/>
        </w:rPr>
        <w:t xml:space="preserve">  </w:t>
      </w:r>
      <w:r w:rsidR="0042085E" w:rsidRPr="001D665A">
        <w:rPr>
          <w:b/>
          <w:color w:val="000000"/>
          <w:lang w:val="it-IT"/>
        </w:rPr>
        <w:t>Referat de aprobare</w:t>
      </w:r>
    </w:p>
    <w:p w14:paraId="200C319F" w14:textId="77777777" w:rsidR="0042085E" w:rsidRPr="005714F6" w:rsidRDefault="00B76BB1" w:rsidP="00B76BB1">
      <w:pPr>
        <w:ind w:left="2160"/>
        <w:rPr>
          <w:lang w:val="it-IT"/>
        </w:rPr>
      </w:pPr>
      <w:r w:rsidRPr="001D665A">
        <w:rPr>
          <w:lang w:val="it-IT"/>
        </w:rPr>
        <w:t xml:space="preserve">                    </w:t>
      </w:r>
      <w:r w:rsidR="0042085E" w:rsidRPr="005714F6">
        <w:rPr>
          <w:lang w:val="it-IT"/>
        </w:rPr>
        <w:t>privind documentaţia de urbanism</w:t>
      </w:r>
    </w:p>
    <w:p w14:paraId="21883AFD" w14:textId="3171CB49" w:rsidR="00A25A29" w:rsidRPr="005714F6" w:rsidRDefault="001D6B02" w:rsidP="00A25A29">
      <w:pPr>
        <w:pStyle w:val="Default"/>
        <w:tabs>
          <w:tab w:val="num" w:pos="9858"/>
        </w:tabs>
        <w:jc w:val="center"/>
        <w:rPr>
          <w:bCs/>
        </w:rPr>
      </w:pPr>
      <w:bookmarkStart w:id="1" w:name="_Hlk148616682"/>
      <w:r w:rsidRPr="005714F6">
        <w:rPr>
          <w:b/>
          <w:lang w:eastAsia="en-GB"/>
        </w:rPr>
        <w:t>„</w:t>
      </w:r>
      <w:r w:rsidR="00D12781" w:rsidRPr="005714F6">
        <w:rPr>
          <w:b/>
          <w:bCs/>
        </w:rPr>
        <w:fldChar w:fldCharType="begin"/>
      </w:r>
      <w:r w:rsidR="00D12781" w:rsidRPr="005714F6">
        <w:rPr>
          <w:b/>
          <w:bCs/>
        </w:rPr>
        <w:instrText xml:space="preserve"> DOCPROPERTY  PROIECT0  \* MERGEFORMAT </w:instrText>
      </w:r>
      <w:r w:rsidR="00D12781" w:rsidRPr="005714F6">
        <w:rPr>
          <w:b/>
          <w:bCs/>
        </w:rPr>
        <w:fldChar w:fldCharType="separate"/>
      </w:r>
      <w:r w:rsidR="00C20C09" w:rsidRPr="005714F6">
        <w:rPr>
          <w:b/>
          <w:bCs/>
        </w:rPr>
        <w:fldChar w:fldCharType="begin"/>
      </w:r>
      <w:r w:rsidR="00C20C09" w:rsidRPr="005714F6">
        <w:rPr>
          <w:b/>
          <w:bCs/>
        </w:rPr>
        <w:instrText xml:space="preserve"> DOCPROPERTY  PROIECT0  \* MERGEFORMAT </w:instrText>
      </w:r>
      <w:r w:rsidR="00C20C09" w:rsidRPr="005714F6">
        <w:rPr>
          <w:b/>
          <w:bCs/>
        </w:rPr>
        <w:fldChar w:fldCharType="separate"/>
      </w:r>
      <w:r w:rsidR="0088082D" w:rsidRPr="005714F6">
        <w:rPr>
          <w:b/>
          <w:bCs/>
        </w:rPr>
        <w:t>Plan urbanistic zonal-</w:t>
      </w:r>
      <w:r w:rsidR="0088082D" w:rsidRPr="005714F6">
        <w:rPr>
          <w:b/>
          <w:bCs/>
        </w:rPr>
        <w:fldChar w:fldCharType="begin"/>
      </w:r>
      <w:r w:rsidR="0088082D" w:rsidRPr="005714F6">
        <w:rPr>
          <w:b/>
          <w:bCs/>
        </w:rPr>
        <w:instrText xml:space="preserve"> DOCPROPERTY  PROIECT0  \* MERGEFORMAT </w:instrText>
      </w:r>
      <w:r w:rsidR="0088082D" w:rsidRPr="005714F6">
        <w:rPr>
          <w:b/>
          <w:bCs/>
        </w:rPr>
        <w:fldChar w:fldCharType="separate"/>
      </w:r>
      <w:r w:rsidR="00264F34" w:rsidRPr="005714F6">
        <w:rPr>
          <w:b/>
          <w:bCs/>
        </w:rPr>
        <w:t xml:space="preserve"> </w:t>
      </w:r>
      <w:r w:rsidR="00A25A29" w:rsidRPr="005714F6">
        <w:rPr>
          <w:b/>
          <w:bCs/>
        </w:rPr>
        <w:t>reconversie funcțională din zonă agricolă în zonă mixtă pentru construire centru medical, servicii și locuințe colective</w:t>
      </w:r>
      <w:r w:rsidR="00ED3823" w:rsidRPr="005714F6">
        <w:rPr>
          <w:b/>
          <w:bCs/>
        </w:rPr>
        <w:t>”</w:t>
      </w:r>
      <w:r w:rsidR="00A25A29" w:rsidRPr="005714F6">
        <w:rPr>
          <w:b/>
          <w:bCs/>
        </w:rPr>
        <w:t>,</w:t>
      </w:r>
    </w:p>
    <w:p w14:paraId="0ED86600" w14:textId="511F0E70" w:rsidR="005D16E6" w:rsidRPr="005714F6" w:rsidRDefault="0037545A" w:rsidP="00A25A29">
      <w:pPr>
        <w:tabs>
          <w:tab w:val="num" w:pos="9858"/>
        </w:tabs>
        <w:suppressAutoHyphens/>
        <w:jc w:val="center"/>
        <w:rPr>
          <w:b/>
          <w:lang w:val="ro-RO"/>
        </w:rPr>
      </w:pPr>
      <w:r w:rsidRPr="005714F6">
        <w:rPr>
          <w:bCs/>
          <w:lang w:val="ro-RO"/>
        </w:rPr>
        <w:fldChar w:fldCharType="begin"/>
      </w:r>
      <w:r w:rsidRPr="005714F6">
        <w:rPr>
          <w:bCs/>
          <w:lang w:val="ro-RO"/>
        </w:rPr>
        <w:instrText xml:space="preserve"> DOCPROPERTY  PROIECT1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PROIECT2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PROIECT3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PROIECT4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PROIECT5  \* MERGEFORMAT </w:instrText>
      </w:r>
      <w:r w:rsidRPr="005714F6">
        <w:rPr>
          <w:bCs/>
          <w:lang w:val="ro-RO"/>
        </w:rPr>
        <w:fldChar w:fldCharType="end"/>
      </w:r>
      <w:r w:rsidRPr="005714F6">
        <w:rPr>
          <w:b/>
          <w:bCs/>
          <w:lang w:val="ro-RO"/>
        </w:rPr>
        <w:t xml:space="preserve"> c</w:t>
      </w:r>
      <w:r w:rsidR="00264F34" w:rsidRPr="005714F6">
        <w:rPr>
          <w:b/>
          <w:bCs/>
          <w:lang w:val="ro-RO"/>
        </w:rPr>
        <w:t xml:space="preserve">u regulamentul local de urbanism aferent, </w:t>
      </w:r>
      <w:r w:rsidR="00264F34" w:rsidRPr="005714F6">
        <w:rPr>
          <w:lang w:val="ro-RO"/>
        </w:rPr>
        <w:t xml:space="preserve">str. </w:t>
      </w:r>
      <w:r w:rsidR="00A25A29" w:rsidRPr="005714F6">
        <w:rPr>
          <w:lang w:val="ro-RO"/>
        </w:rPr>
        <w:t>Paris f</w:t>
      </w:r>
      <w:r w:rsidRPr="005714F6">
        <w:rPr>
          <w:lang w:val="ro-RO"/>
        </w:rPr>
        <w:t>nr.</w:t>
      </w:r>
    </w:p>
    <w:p w14:paraId="1ECDBB2F" w14:textId="409C9348" w:rsidR="0088518D" w:rsidRPr="005714F6" w:rsidRDefault="00264F34" w:rsidP="00A25A29">
      <w:pPr>
        <w:tabs>
          <w:tab w:val="num" w:pos="9858"/>
        </w:tabs>
        <w:suppressAutoHyphens/>
        <w:jc w:val="center"/>
        <w:rPr>
          <w:bCs/>
          <w:iCs/>
          <w:lang w:val="ro-RO"/>
        </w:rPr>
      </w:pPr>
      <w:r w:rsidRPr="005714F6">
        <w:rPr>
          <w:bCs/>
        </w:rPr>
        <w:t>Iniţiator</w:t>
      </w:r>
      <w:r w:rsidR="00D65CE6">
        <w:rPr>
          <w:bCs/>
        </w:rPr>
        <w:t>i</w:t>
      </w:r>
      <w:r w:rsidRPr="005714F6">
        <w:rPr>
          <w:bCs/>
        </w:rPr>
        <w:t>:</w:t>
      </w:r>
      <w:r w:rsidR="005D16E6" w:rsidRPr="005714F6">
        <w:rPr>
          <w:b/>
          <w:lang w:val="ro-RO"/>
        </w:rPr>
        <w:t xml:space="preserve"> </w:t>
      </w:r>
      <w:r w:rsidR="00ED3823" w:rsidRPr="005714F6">
        <w:rPr>
          <w:kern w:val="1"/>
          <w:lang w:val="hu-HU"/>
        </w:rPr>
        <w:t>Gorea Simion și Gorea Livia</w:t>
      </w:r>
      <w:r w:rsidR="00ED3823" w:rsidRPr="005714F6">
        <w:rPr>
          <w:bCs/>
        </w:rPr>
        <w:t xml:space="preserve">, </w:t>
      </w:r>
      <w:r w:rsidR="00ED3823" w:rsidRPr="005714F6">
        <w:rPr>
          <w:kern w:val="1"/>
          <w:lang w:val="hu-HU"/>
        </w:rPr>
        <w:t>Solovăstru Maria, Solovăstru Mircea Ștefan și Solovăstru Alina Nicoleta, Chelărescu Ovidiu Constantin și  Chelărescu Lavinia Dana</w:t>
      </w:r>
      <w:r w:rsidR="005D16E6" w:rsidRPr="005714F6">
        <w:rPr>
          <w:b/>
          <w:lang w:val="ro-RO"/>
        </w:rPr>
        <w:t xml:space="preserve">                                              </w:t>
      </w:r>
      <w:r w:rsidR="0088082D" w:rsidRPr="005714F6">
        <w:rPr>
          <w:bCs/>
          <w:lang w:val="ro-RO"/>
        </w:rPr>
        <w:t xml:space="preserve"> </w:t>
      </w:r>
      <w:r w:rsidR="005D16E6" w:rsidRPr="005714F6">
        <w:rPr>
          <w:bCs/>
          <w:lang w:val="ro-RO"/>
        </w:rPr>
        <w:t xml:space="preserve"> </w:t>
      </w:r>
      <w:r w:rsidR="00F76060" w:rsidRPr="005714F6">
        <w:rPr>
          <w:bCs/>
          <w:lang w:val="ro-RO"/>
        </w:rPr>
        <w:t xml:space="preserve">    </w:t>
      </w:r>
      <w:r w:rsidR="00CC2C05" w:rsidRPr="005714F6">
        <w:rPr>
          <w:bCs/>
          <w:lang w:val="ro-RO"/>
        </w:rPr>
        <w:t xml:space="preserve"> </w:t>
      </w:r>
      <w:r w:rsidR="00F76060" w:rsidRPr="005714F6">
        <w:rPr>
          <w:bCs/>
          <w:lang w:val="ro-RO"/>
        </w:rPr>
        <w:t xml:space="preserve">   </w:t>
      </w:r>
      <w:r w:rsidR="00CC2C05" w:rsidRPr="005714F6">
        <w:rPr>
          <w:bCs/>
          <w:lang w:val="ro-RO"/>
        </w:rPr>
        <w:t xml:space="preserve">       </w:t>
      </w:r>
      <w:r w:rsidR="005D16E6" w:rsidRPr="005714F6">
        <w:rPr>
          <w:bCs/>
          <w:lang w:val="ro-RO"/>
        </w:rPr>
        <w:t xml:space="preserve">              </w:t>
      </w:r>
      <w:r w:rsidR="0088082D" w:rsidRPr="005714F6">
        <w:rPr>
          <w:bCs/>
          <w:lang w:val="ro-RO"/>
        </w:rPr>
        <w:fldChar w:fldCharType="begin"/>
      </w:r>
      <w:r w:rsidR="0088082D" w:rsidRPr="005714F6">
        <w:rPr>
          <w:bCs/>
          <w:lang w:val="ro-RO"/>
        </w:rPr>
        <w:instrText xml:space="preserve"> DOCPROPERTY  PROIECT2  \* MERGEFORMAT </w:instrText>
      </w:r>
      <w:r w:rsidR="0088082D" w:rsidRPr="005714F6">
        <w:rPr>
          <w:bCs/>
          <w:lang w:val="ro-RO"/>
        </w:rPr>
        <w:fldChar w:fldCharType="end"/>
      </w:r>
      <w:r w:rsidR="0088082D" w:rsidRPr="005714F6">
        <w:rPr>
          <w:bCs/>
          <w:lang w:val="ro-RO"/>
        </w:rPr>
        <w:fldChar w:fldCharType="begin"/>
      </w:r>
      <w:r w:rsidR="0088082D" w:rsidRPr="005714F6">
        <w:rPr>
          <w:bCs/>
          <w:lang w:val="ro-RO"/>
        </w:rPr>
        <w:instrText xml:space="preserve"> DOCPROPERTY  PROIECT3  \* MERGEFORMAT </w:instrText>
      </w:r>
      <w:r w:rsidR="0088082D" w:rsidRPr="005714F6">
        <w:rPr>
          <w:bCs/>
          <w:lang w:val="ro-RO"/>
        </w:rPr>
        <w:fldChar w:fldCharType="end"/>
      </w:r>
      <w:r w:rsidR="0088082D" w:rsidRPr="005714F6">
        <w:rPr>
          <w:bCs/>
          <w:lang w:val="ro-RO"/>
        </w:rPr>
        <w:fldChar w:fldCharType="begin"/>
      </w:r>
      <w:r w:rsidR="0088082D" w:rsidRPr="005714F6">
        <w:rPr>
          <w:bCs/>
          <w:lang w:val="ro-RO"/>
        </w:rPr>
        <w:instrText xml:space="preserve"> DOCPROPERTY  PROIECT4  \* MERGEFORMAT </w:instrText>
      </w:r>
      <w:r w:rsidR="0088082D" w:rsidRPr="005714F6">
        <w:rPr>
          <w:bCs/>
          <w:lang w:val="ro-RO"/>
        </w:rPr>
        <w:fldChar w:fldCharType="end"/>
      </w:r>
      <w:r w:rsidR="0088082D" w:rsidRPr="005714F6">
        <w:rPr>
          <w:bCs/>
          <w:lang w:val="ro-RO"/>
        </w:rPr>
        <w:fldChar w:fldCharType="begin"/>
      </w:r>
      <w:r w:rsidR="0088082D" w:rsidRPr="005714F6">
        <w:rPr>
          <w:bCs/>
          <w:lang w:val="ro-RO"/>
        </w:rPr>
        <w:instrText xml:space="preserve"> DOCPROPERTY  PROIECT5  \* MERGEFORMAT </w:instrText>
      </w:r>
      <w:r w:rsidR="0088082D" w:rsidRPr="005714F6">
        <w:rPr>
          <w:bCs/>
          <w:lang w:val="ro-RO"/>
        </w:rPr>
        <w:fldChar w:fldCharType="end"/>
      </w:r>
      <w:r w:rsidR="0088082D" w:rsidRPr="005714F6">
        <w:rPr>
          <w:bCs/>
          <w:lang w:val="ro-RO"/>
        </w:rPr>
        <w:fldChar w:fldCharType="end"/>
      </w:r>
      <w:r w:rsidR="0088518D" w:rsidRPr="005714F6">
        <w:rPr>
          <w:bCs/>
          <w:lang w:val="ro-RO"/>
        </w:rPr>
        <w:fldChar w:fldCharType="begin"/>
      </w:r>
      <w:r w:rsidR="0088518D" w:rsidRPr="005714F6">
        <w:rPr>
          <w:bCs/>
          <w:lang w:val="ro-RO"/>
        </w:rPr>
        <w:instrText xml:space="preserve"> DOCPROPERTY  PROIECT1  \* MERGEFORMAT </w:instrText>
      </w:r>
      <w:r w:rsidR="0088518D" w:rsidRPr="005714F6">
        <w:rPr>
          <w:bCs/>
          <w:lang w:val="ro-RO"/>
        </w:rPr>
        <w:fldChar w:fldCharType="end"/>
      </w:r>
      <w:r w:rsidR="0088518D" w:rsidRPr="005714F6">
        <w:rPr>
          <w:bCs/>
          <w:lang w:val="ro-RO"/>
        </w:rPr>
        <w:fldChar w:fldCharType="begin"/>
      </w:r>
      <w:r w:rsidR="0088518D" w:rsidRPr="005714F6">
        <w:rPr>
          <w:bCs/>
          <w:lang w:val="ro-RO"/>
        </w:rPr>
        <w:instrText xml:space="preserve"> DOCPROPERTY  PROIECT2  \* MERGEFORMAT </w:instrText>
      </w:r>
      <w:r w:rsidR="0088518D" w:rsidRPr="005714F6">
        <w:rPr>
          <w:bCs/>
          <w:lang w:val="ro-RO"/>
        </w:rPr>
        <w:fldChar w:fldCharType="end"/>
      </w:r>
      <w:r w:rsidR="0088518D" w:rsidRPr="005714F6">
        <w:rPr>
          <w:bCs/>
          <w:lang w:val="ro-RO"/>
        </w:rPr>
        <w:fldChar w:fldCharType="begin"/>
      </w:r>
      <w:r w:rsidR="0088518D" w:rsidRPr="005714F6">
        <w:rPr>
          <w:bCs/>
          <w:lang w:val="ro-RO"/>
        </w:rPr>
        <w:instrText xml:space="preserve"> DOCPROPERTY  PROIECT3  \* MERGEFORMAT </w:instrText>
      </w:r>
      <w:r w:rsidR="0088518D" w:rsidRPr="005714F6">
        <w:rPr>
          <w:bCs/>
          <w:lang w:val="ro-RO"/>
        </w:rPr>
        <w:fldChar w:fldCharType="end"/>
      </w:r>
      <w:r w:rsidR="0088518D" w:rsidRPr="005714F6">
        <w:rPr>
          <w:bCs/>
          <w:lang w:val="ro-RO"/>
        </w:rPr>
        <w:fldChar w:fldCharType="begin"/>
      </w:r>
      <w:r w:rsidR="0088518D" w:rsidRPr="005714F6">
        <w:rPr>
          <w:bCs/>
          <w:lang w:val="ro-RO"/>
        </w:rPr>
        <w:instrText xml:space="preserve"> DOCPROPERTY  PROIECT4  \* MERGEFORMAT </w:instrText>
      </w:r>
      <w:r w:rsidR="0088518D" w:rsidRPr="005714F6">
        <w:rPr>
          <w:bCs/>
          <w:lang w:val="ro-RO"/>
        </w:rPr>
        <w:fldChar w:fldCharType="end"/>
      </w:r>
      <w:r w:rsidR="0088518D" w:rsidRPr="005714F6">
        <w:rPr>
          <w:bCs/>
          <w:lang w:val="ro-RO"/>
        </w:rPr>
        <w:fldChar w:fldCharType="begin"/>
      </w:r>
      <w:r w:rsidR="0088518D" w:rsidRPr="005714F6">
        <w:rPr>
          <w:bCs/>
          <w:lang w:val="ro-RO"/>
        </w:rPr>
        <w:instrText xml:space="preserve"> DOCPROPERTY  PROIECT5  \* MERGEFORMAT </w:instrText>
      </w:r>
      <w:r w:rsidR="0088518D" w:rsidRPr="005714F6">
        <w:rPr>
          <w:bCs/>
          <w:lang w:val="ro-RO"/>
        </w:rPr>
        <w:fldChar w:fldCharType="end"/>
      </w:r>
    </w:p>
    <w:p w14:paraId="5592C1DB" w14:textId="77777777" w:rsidR="00C20C09" w:rsidRPr="005714F6" w:rsidRDefault="00C20C09" w:rsidP="00A25A29">
      <w:pPr>
        <w:suppressAutoHyphens/>
        <w:jc w:val="center"/>
        <w:rPr>
          <w:bCs/>
          <w:iCs/>
          <w:lang w:val="ro-RO"/>
        </w:rPr>
      </w:pPr>
      <w:r w:rsidRPr="005714F6">
        <w:rPr>
          <w:b/>
          <w:bCs/>
          <w:lang w:val="ro-RO"/>
        </w:rPr>
        <w:fldChar w:fldCharType="end"/>
      </w:r>
      <w:r w:rsidR="005D16E6" w:rsidRPr="005714F6">
        <w:rPr>
          <w:b/>
          <w:bCs/>
          <w:lang w:val="ro-RO"/>
        </w:rPr>
        <w:t xml:space="preserve">                                            </w:t>
      </w:r>
      <w:r w:rsidR="00F76060" w:rsidRPr="005714F6">
        <w:rPr>
          <w:b/>
          <w:bCs/>
          <w:lang w:val="ro-RO"/>
        </w:rPr>
        <w:t xml:space="preserve"> </w:t>
      </w:r>
      <w:r w:rsidR="005D16E6" w:rsidRPr="005714F6">
        <w:rPr>
          <w:b/>
          <w:bCs/>
          <w:lang w:val="ro-RO"/>
        </w:rPr>
        <w:t xml:space="preserve">      </w:t>
      </w:r>
      <w:r w:rsidR="00D00290" w:rsidRPr="005714F6">
        <w:rPr>
          <w:bCs/>
        </w:rPr>
        <w:t xml:space="preserve"> </w:t>
      </w:r>
      <w:r w:rsidR="00F375C4" w:rsidRPr="005714F6">
        <w:rPr>
          <w:b/>
          <w:bCs/>
          <w:lang w:val="ro-RO"/>
        </w:rPr>
        <w:t xml:space="preserve">                               </w:t>
      </w:r>
      <w:r w:rsidRPr="005714F6">
        <w:rPr>
          <w:b/>
          <w:bCs/>
          <w:lang w:val="ro-RO"/>
        </w:rPr>
        <w:t xml:space="preserve"> </w:t>
      </w:r>
      <w:r w:rsidRPr="005714F6">
        <w:rPr>
          <w:bCs/>
          <w:lang w:val="ro-RO"/>
        </w:rPr>
        <w:fldChar w:fldCharType="begin"/>
      </w:r>
      <w:r w:rsidRPr="005714F6">
        <w:rPr>
          <w:bCs/>
          <w:lang w:val="ro-RO"/>
        </w:rPr>
        <w:instrText xml:space="preserve"> DOCPROPERTY  PROIECT1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PROIECT2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PROIECT3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PROIECT4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PROIECT5  \* MERGEFORMAT </w:instrText>
      </w:r>
      <w:r w:rsidRPr="005714F6">
        <w:rPr>
          <w:bCs/>
          <w:lang w:val="ro-RO"/>
        </w:rPr>
        <w:fldChar w:fldCharType="end"/>
      </w:r>
    </w:p>
    <w:p w14:paraId="7A23C8D8" w14:textId="77777777" w:rsidR="00B95E6B" w:rsidRPr="001D665A" w:rsidRDefault="00D12781" w:rsidP="00A741C0">
      <w:pPr>
        <w:suppressAutoHyphens/>
        <w:jc w:val="both"/>
        <w:rPr>
          <w:bCs/>
          <w:iCs/>
          <w:sz w:val="22"/>
          <w:szCs w:val="22"/>
        </w:rPr>
      </w:pPr>
      <w:r w:rsidRPr="005714F6">
        <w:rPr>
          <w:b/>
          <w:bCs/>
          <w:lang w:val="ro-RO"/>
        </w:rPr>
        <w:fldChar w:fldCharType="end"/>
      </w:r>
      <w:bookmarkEnd w:id="1"/>
      <w:r w:rsidR="00B95E6B" w:rsidRPr="002E1BE9">
        <w:rPr>
          <w:bCs/>
          <w:sz w:val="22"/>
          <w:szCs w:val="22"/>
        </w:rPr>
        <w:fldChar w:fldCharType="begin"/>
      </w:r>
      <w:r w:rsidR="00B95E6B" w:rsidRPr="002E1BE9">
        <w:rPr>
          <w:bCs/>
          <w:sz w:val="22"/>
          <w:szCs w:val="22"/>
        </w:rPr>
        <w:instrText xml:space="preserve"> DOCPROPERTY  REGLEMENTARIDU1  \* MERGEFORMAT </w:instrText>
      </w:r>
      <w:r w:rsidR="00B95E6B" w:rsidRPr="002E1BE9">
        <w:rPr>
          <w:bCs/>
          <w:sz w:val="22"/>
          <w:szCs w:val="22"/>
        </w:rPr>
        <w:fldChar w:fldCharType="end"/>
      </w:r>
      <w:r w:rsidR="00B95E6B" w:rsidRPr="002E1BE9">
        <w:rPr>
          <w:bCs/>
          <w:sz w:val="22"/>
          <w:szCs w:val="22"/>
        </w:rPr>
        <w:fldChar w:fldCharType="begin"/>
      </w:r>
      <w:r w:rsidR="00B95E6B" w:rsidRPr="002E1BE9">
        <w:rPr>
          <w:bCs/>
          <w:sz w:val="22"/>
          <w:szCs w:val="22"/>
        </w:rPr>
        <w:instrText xml:space="preserve"> DOCPROPERTY  REGLEMENTARIDU2  \* MERGEFORMAT </w:instrText>
      </w:r>
      <w:r w:rsidR="00B95E6B" w:rsidRPr="002E1BE9">
        <w:rPr>
          <w:bCs/>
          <w:sz w:val="22"/>
          <w:szCs w:val="22"/>
        </w:rPr>
        <w:fldChar w:fldCharType="end"/>
      </w:r>
      <w:r w:rsidR="00B95E6B" w:rsidRPr="002E1BE9">
        <w:rPr>
          <w:bCs/>
          <w:sz w:val="22"/>
          <w:szCs w:val="22"/>
        </w:rPr>
        <w:fldChar w:fldCharType="begin"/>
      </w:r>
      <w:r w:rsidR="00B95E6B" w:rsidRPr="002E1BE9">
        <w:rPr>
          <w:bCs/>
          <w:sz w:val="22"/>
          <w:szCs w:val="22"/>
        </w:rPr>
        <w:instrText xml:space="preserve"> DOCPROPERTY  REGLEMENTARIDU3  \* MERGEFORMAT </w:instrText>
      </w:r>
      <w:r w:rsidR="00B95E6B" w:rsidRPr="002E1BE9">
        <w:rPr>
          <w:bCs/>
          <w:sz w:val="22"/>
          <w:szCs w:val="22"/>
        </w:rPr>
        <w:fldChar w:fldCharType="end"/>
      </w:r>
      <w:r w:rsidR="00B95E6B" w:rsidRPr="002E1BE9">
        <w:rPr>
          <w:bCs/>
          <w:sz w:val="22"/>
          <w:szCs w:val="22"/>
        </w:rPr>
        <w:fldChar w:fldCharType="begin"/>
      </w:r>
      <w:r w:rsidR="00B95E6B" w:rsidRPr="002E1BE9">
        <w:rPr>
          <w:bCs/>
          <w:sz w:val="22"/>
          <w:szCs w:val="22"/>
        </w:rPr>
        <w:instrText xml:space="preserve"> DOCPROPERTY  REGLEMENTARIDU4  \* MERGEFORMAT </w:instrText>
      </w:r>
      <w:r w:rsidR="00B95E6B" w:rsidRPr="002E1BE9">
        <w:rPr>
          <w:bCs/>
          <w:sz w:val="22"/>
          <w:szCs w:val="22"/>
        </w:rPr>
        <w:fldChar w:fldCharType="end"/>
      </w:r>
      <w:r w:rsidR="00B95E6B" w:rsidRPr="002E1BE9">
        <w:rPr>
          <w:bCs/>
          <w:sz w:val="22"/>
          <w:szCs w:val="22"/>
        </w:rPr>
        <w:fldChar w:fldCharType="begin"/>
      </w:r>
      <w:r w:rsidR="00B95E6B" w:rsidRPr="002E1BE9">
        <w:rPr>
          <w:bCs/>
          <w:sz w:val="22"/>
          <w:szCs w:val="22"/>
        </w:rPr>
        <w:instrText xml:space="preserve"> DOCPROPERTY  REGLEMENTARIDU5  \* MERGEFORMAT </w:instrText>
      </w:r>
      <w:r w:rsidR="00B95E6B" w:rsidRPr="002E1BE9">
        <w:rPr>
          <w:bCs/>
          <w:sz w:val="22"/>
          <w:szCs w:val="22"/>
        </w:rPr>
        <w:fldChar w:fldCharType="end"/>
      </w:r>
      <w:r w:rsidR="00B95E6B" w:rsidRPr="001D665A">
        <w:rPr>
          <w:bCs/>
          <w:iCs/>
          <w:sz w:val="22"/>
          <w:szCs w:val="22"/>
        </w:rPr>
        <w:fldChar w:fldCharType="begin"/>
      </w:r>
      <w:r w:rsidR="00B95E6B" w:rsidRPr="001D665A">
        <w:rPr>
          <w:bCs/>
          <w:iCs/>
          <w:sz w:val="22"/>
          <w:szCs w:val="22"/>
        </w:rPr>
        <w:instrText xml:space="preserve"> DOCPROPERTY  REGLEMENTARIEXISTENTE0  \* MERGEFORMAT </w:instrText>
      </w:r>
      <w:r w:rsidR="00B95E6B" w:rsidRPr="001D665A">
        <w:rPr>
          <w:bCs/>
          <w:iCs/>
          <w:sz w:val="22"/>
          <w:szCs w:val="22"/>
        </w:rPr>
        <w:fldChar w:fldCharType="separate"/>
      </w:r>
      <w:r w:rsidR="00B95E6B" w:rsidRPr="001D665A">
        <w:rPr>
          <w:bCs/>
          <w:iCs/>
          <w:sz w:val="22"/>
          <w:szCs w:val="22"/>
        </w:rPr>
        <w:fldChar w:fldCharType="begin"/>
      </w:r>
      <w:r w:rsidR="00B95E6B" w:rsidRPr="001D665A">
        <w:rPr>
          <w:bCs/>
          <w:iCs/>
          <w:sz w:val="22"/>
          <w:szCs w:val="22"/>
        </w:rPr>
        <w:instrText xml:space="preserve"> DOCPROPERTY  REGLEMENTARIEXISTENTE0  \* MERGEFORMAT </w:instrText>
      </w:r>
      <w:r w:rsidR="00B95E6B" w:rsidRPr="001D665A">
        <w:rPr>
          <w:bCs/>
          <w:iCs/>
          <w:sz w:val="22"/>
          <w:szCs w:val="22"/>
        </w:rPr>
        <w:fldChar w:fldCharType="separate"/>
      </w:r>
      <w:r w:rsidR="00B95E6B" w:rsidRPr="001D665A">
        <w:rPr>
          <w:bCs/>
          <w:sz w:val="22"/>
          <w:szCs w:val="22"/>
        </w:rPr>
        <w:fldChar w:fldCharType="begin"/>
      </w:r>
      <w:r w:rsidR="00B95E6B" w:rsidRPr="001D665A">
        <w:rPr>
          <w:bCs/>
          <w:sz w:val="22"/>
          <w:szCs w:val="22"/>
        </w:rPr>
        <w:instrText xml:space="preserve"> DOCPROPERTY  REGLEMENTARIDU1  \* MERGEFORMAT </w:instrText>
      </w:r>
      <w:r w:rsidR="00B95E6B" w:rsidRPr="001D665A">
        <w:rPr>
          <w:bCs/>
          <w:sz w:val="22"/>
          <w:szCs w:val="22"/>
        </w:rPr>
        <w:fldChar w:fldCharType="end"/>
      </w:r>
      <w:r w:rsidR="00B95E6B" w:rsidRPr="001D665A">
        <w:rPr>
          <w:bCs/>
          <w:sz w:val="22"/>
          <w:szCs w:val="22"/>
        </w:rPr>
        <w:fldChar w:fldCharType="begin"/>
      </w:r>
      <w:r w:rsidR="00B95E6B" w:rsidRPr="001D665A">
        <w:rPr>
          <w:bCs/>
          <w:sz w:val="22"/>
          <w:szCs w:val="22"/>
        </w:rPr>
        <w:instrText xml:space="preserve"> DOCPROPERTY  REGLEMENTARIDU2  \* MERGEFORMAT </w:instrText>
      </w:r>
      <w:r w:rsidR="00B95E6B" w:rsidRPr="001D665A">
        <w:rPr>
          <w:bCs/>
          <w:sz w:val="22"/>
          <w:szCs w:val="22"/>
        </w:rPr>
        <w:fldChar w:fldCharType="end"/>
      </w:r>
      <w:r w:rsidR="00B95E6B" w:rsidRPr="001D665A">
        <w:rPr>
          <w:bCs/>
          <w:sz w:val="22"/>
          <w:szCs w:val="22"/>
        </w:rPr>
        <w:fldChar w:fldCharType="begin"/>
      </w:r>
      <w:r w:rsidR="00B95E6B" w:rsidRPr="001D665A">
        <w:rPr>
          <w:bCs/>
          <w:sz w:val="22"/>
          <w:szCs w:val="22"/>
        </w:rPr>
        <w:instrText xml:space="preserve"> DOCPROPERTY  REGLEMENTARIDU3  \* MERGEFORMAT </w:instrText>
      </w:r>
      <w:r w:rsidR="00B95E6B" w:rsidRPr="001D665A">
        <w:rPr>
          <w:bCs/>
          <w:sz w:val="22"/>
          <w:szCs w:val="22"/>
        </w:rPr>
        <w:fldChar w:fldCharType="end"/>
      </w:r>
      <w:r w:rsidR="00B95E6B" w:rsidRPr="001D665A">
        <w:rPr>
          <w:bCs/>
          <w:sz w:val="22"/>
          <w:szCs w:val="22"/>
        </w:rPr>
        <w:fldChar w:fldCharType="begin"/>
      </w:r>
      <w:r w:rsidR="00B95E6B" w:rsidRPr="001D665A">
        <w:rPr>
          <w:bCs/>
          <w:sz w:val="22"/>
          <w:szCs w:val="22"/>
        </w:rPr>
        <w:instrText xml:space="preserve"> DOCPROPERTY  REGLEMENTARIDU4  \* MERGEFORMAT </w:instrText>
      </w:r>
      <w:r w:rsidR="00B95E6B" w:rsidRPr="001D665A">
        <w:rPr>
          <w:bCs/>
          <w:sz w:val="22"/>
          <w:szCs w:val="22"/>
        </w:rPr>
        <w:fldChar w:fldCharType="end"/>
      </w:r>
      <w:r w:rsidR="00B95E6B" w:rsidRPr="001D665A">
        <w:rPr>
          <w:bCs/>
          <w:sz w:val="22"/>
          <w:szCs w:val="22"/>
        </w:rPr>
        <w:fldChar w:fldCharType="begin"/>
      </w:r>
      <w:r w:rsidR="00B95E6B" w:rsidRPr="001D665A">
        <w:rPr>
          <w:bCs/>
          <w:sz w:val="22"/>
          <w:szCs w:val="22"/>
        </w:rPr>
        <w:instrText xml:space="preserve"> DOCPROPERTY  REGLEMENTARIDU5  \* MERGEFORMAT </w:instrText>
      </w:r>
      <w:r w:rsidR="00B95E6B" w:rsidRPr="001D665A">
        <w:rPr>
          <w:bCs/>
          <w:sz w:val="22"/>
          <w:szCs w:val="22"/>
        </w:rPr>
        <w:fldChar w:fldCharType="end"/>
      </w:r>
      <w:r w:rsidR="00B95E6B" w:rsidRPr="001D665A">
        <w:rPr>
          <w:bCs/>
          <w:iCs/>
          <w:sz w:val="22"/>
          <w:szCs w:val="22"/>
        </w:rPr>
        <w:fldChar w:fldCharType="begin"/>
      </w:r>
      <w:r w:rsidR="00B95E6B" w:rsidRPr="001D665A">
        <w:rPr>
          <w:bCs/>
          <w:iCs/>
          <w:sz w:val="22"/>
          <w:szCs w:val="22"/>
        </w:rPr>
        <w:instrText xml:space="preserve"> DOCPROPERTY  REGLEMENTARIEXISTENTE0  \* MERGEFORMAT </w:instrText>
      </w:r>
      <w:r w:rsidR="00B95E6B" w:rsidRPr="001D665A">
        <w:rPr>
          <w:bCs/>
          <w:iCs/>
          <w:sz w:val="22"/>
          <w:szCs w:val="22"/>
        </w:rPr>
        <w:fldChar w:fldCharType="separate"/>
      </w:r>
      <w:r w:rsidR="00B95E6B" w:rsidRPr="001D665A">
        <w:rPr>
          <w:bCs/>
          <w:iCs/>
          <w:sz w:val="22"/>
          <w:szCs w:val="22"/>
        </w:rPr>
        <w:fldChar w:fldCharType="begin"/>
      </w:r>
      <w:r w:rsidR="00B95E6B" w:rsidRPr="001D665A">
        <w:rPr>
          <w:bCs/>
          <w:iCs/>
          <w:sz w:val="22"/>
          <w:szCs w:val="22"/>
        </w:rPr>
        <w:instrText xml:space="preserve"> DOCPROPERTY  REGLEMENTARIDU2  \* MERGEFORMAT </w:instrText>
      </w:r>
      <w:r w:rsidR="00B95E6B" w:rsidRPr="001D665A">
        <w:rPr>
          <w:bCs/>
          <w:iCs/>
          <w:sz w:val="22"/>
          <w:szCs w:val="22"/>
        </w:rPr>
        <w:fldChar w:fldCharType="end"/>
      </w:r>
      <w:r w:rsidR="00B95E6B" w:rsidRPr="001D665A">
        <w:rPr>
          <w:bCs/>
          <w:iCs/>
          <w:sz w:val="22"/>
          <w:szCs w:val="22"/>
        </w:rPr>
        <w:fldChar w:fldCharType="begin"/>
      </w:r>
      <w:r w:rsidR="00B95E6B" w:rsidRPr="001D665A">
        <w:rPr>
          <w:bCs/>
          <w:iCs/>
          <w:sz w:val="22"/>
          <w:szCs w:val="22"/>
        </w:rPr>
        <w:instrText xml:space="preserve"> DOCPROPERTY  REGLEMENTARIEXISTENTE2  \* MERGEFORMAT </w:instrText>
      </w:r>
      <w:r w:rsidR="00B95E6B" w:rsidRPr="001D665A">
        <w:rPr>
          <w:bCs/>
          <w:iCs/>
          <w:sz w:val="22"/>
          <w:szCs w:val="22"/>
        </w:rPr>
        <w:fldChar w:fldCharType="separate"/>
      </w:r>
    </w:p>
    <w:p w14:paraId="49DD01F3" w14:textId="0E04365A" w:rsidR="00264F34" w:rsidRPr="001D665A" w:rsidRDefault="00A627C8" w:rsidP="00A741C0">
      <w:pPr>
        <w:tabs>
          <w:tab w:val="num" w:pos="9858"/>
        </w:tabs>
        <w:suppressAutoHyphens/>
        <w:jc w:val="both"/>
        <w:rPr>
          <w:b/>
          <w:bCs/>
          <w:sz w:val="22"/>
          <w:szCs w:val="22"/>
          <w:lang w:val="ro-RO" w:eastAsia="ro-RO"/>
        </w:rPr>
      </w:pPr>
      <w:r w:rsidRPr="001D665A">
        <w:rPr>
          <w:sz w:val="22"/>
          <w:szCs w:val="22"/>
        </w:rPr>
        <w:t xml:space="preserve">       </w:t>
      </w:r>
      <w:r w:rsidR="006B303C" w:rsidRPr="001D665A">
        <w:rPr>
          <w:sz w:val="22"/>
          <w:szCs w:val="22"/>
        </w:rPr>
        <w:t xml:space="preserve">La solicitarea </w:t>
      </w:r>
      <w:r w:rsidR="00B428EB" w:rsidRPr="001D665A">
        <w:rPr>
          <w:sz w:val="22"/>
          <w:szCs w:val="22"/>
        </w:rPr>
        <w:t>ini</w:t>
      </w:r>
      <w:r w:rsidR="00B428EB" w:rsidRPr="001D665A">
        <w:rPr>
          <w:sz w:val="22"/>
          <w:szCs w:val="22"/>
          <w:lang w:val="ro-RO"/>
        </w:rPr>
        <w:t>țiato</w:t>
      </w:r>
      <w:r w:rsidR="006B303C" w:rsidRPr="001D665A">
        <w:rPr>
          <w:sz w:val="22"/>
          <w:szCs w:val="22"/>
        </w:rPr>
        <w:t>rului</w:t>
      </w:r>
      <w:r w:rsidR="00717D42" w:rsidRPr="001D665A">
        <w:rPr>
          <w:sz w:val="22"/>
          <w:szCs w:val="22"/>
        </w:rPr>
        <w:t xml:space="preserve"> </w:t>
      </w:r>
      <w:r w:rsidR="00B95E6B" w:rsidRPr="001D665A">
        <w:rPr>
          <w:sz w:val="22"/>
          <w:szCs w:val="22"/>
        </w:rPr>
        <w:t>s-</w:t>
      </w:r>
      <w:r w:rsidR="007172CA" w:rsidRPr="001D665A">
        <w:rPr>
          <w:sz w:val="22"/>
          <w:szCs w:val="22"/>
        </w:rPr>
        <w:t xml:space="preserve"> </w:t>
      </w:r>
      <w:r w:rsidR="00B95E6B" w:rsidRPr="001D665A">
        <w:rPr>
          <w:sz w:val="22"/>
          <w:szCs w:val="22"/>
        </w:rPr>
        <w:t>a</w:t>
      </w:r>
      <w:r w:rsidR="007C41C9" w:rsidRPr="001D665A">
        <w:rPr>
          <w:sz w:val="22"/>
          <w:szCs w:val="22"/>
        </w:rPr>
        <w:t>u</w:t>
      </w:r>
      <w:r w:rsidR="00B95E6B" w:rsidRPr="001D665A">
        <w:rPr>
          <w:sz w:val="22"/>
          <w:szCs w:val="22"/>
        </w:rPr>
        <w:t xml:space="preserve"> emis certifica</w:t>
      </w:r>
      <w:r w:rsidR="009840ED" w:rsidRPr="001D665A">
        <w:rPr>
          <w:sz w:val="22"/>
          <w:szCs w:val="22"/>
        </w:rPr>
        <w:t>t</w:t>
      </w:r>
      <w:r w:rsidR="007C41C9" w:rsidRPr="001D665A">
        <w:rPr>
          <w:sz w:val="22"/>
          <w:szCs w:val="22"/>
        </w:rPr>
        <w:t>e</w:t>
      </w:r>
      <w:r w:rsidR="009840ED" w:rsidRPr="001D665A">
        <w:rPr>
          <w:sz w:val="22"/>
          <w:szCs w:val="22"/>
        </w:rPr>
        <w:t>l</w:t>
      </w:r>
      <w:r w:rsidR="007C41C9" w:rsidRPr="001D665A">
        <w:rPr>
          <w:sz w:val="22"/>
          <w:szCs w:val="22"/>
        </w:rPr>
        <w:t>e</w:t>
      </w:r>
      <w:r w:rsidR="00B95E6B" w:rsidRPr="001D665A">
        <w:rPr>
          <w:sz w:val="22"/>
          <w:szCs w:val="22"/>
        </w:rPr>
        <w:t xml:space="preserve"> de urbanism nr. </w:t>
      </w:r>
      <w:r w:rsidR="00545F00" w:rsidRPr="001D665A">
        <w:rPr>
          <w:sz w:val="22"/>
          <w:szCs w:val="22"/>
        </w:rPr>
        <w:t>1851/16.11.2022 și nr. 667</w:t>
      </w:r>
      <w:r w:rsidR="00B95E6B" w:rsidRPr="001D665A">
        <w:rPr>
          <w:sz w:val="22"/>
          <w:szCs w:val="22"/>
        </w:rPr>
        <w:t>/</w:t>
      </w:r>
      <w:r w:rsidR="00264F34" w:rsidRPr="001D665A">
        <w:rPr>
          <w:sz w:val="22"/>
          <w:szCs w:val="22"/>
        </w:rPr>
        <w:t>0</w:t>
      </w:r>
      <w:r w:rsidR="00545F00" w:rsidRPr="001D665A">
        <w:rPr>
          <w:sz w:val="22"/>
          <w:szCs w:val="22"/>
        </w:rPr>
        <w:t>4</w:t>
      </w:r>
      <w:r w:rsidR="00C66378" w:rsidRPr="001D665A">
        <w:rPr>
          <w:sz w:val="22"/>
          <w:szCs w:val="22"/>
        </w:rPr>
        <w:t>.</w:t>
      </w:r>
      <w:r w:rsidR="00264F34" w:rsidRPr="001D665A">
        <w:rPr>
          <w:sz w:val="22"/>
          <w:szCs w:val="22"/>
        </w:rPr>
        <w:t>0</w:t>
      </w:r>
      <w:r w:rsidR="00545F00" w:rsidRPr="001D665A">
        <w:rPr>
          <w:sz w:val="22"/>
          <w:szCs w:val="22"/>
        </w:rPr>
        <w:t>9</w:t>
      </w:r>
      <w:r w:rsidR="00C66378" w:rsidRPr="001D665A">
        <w:rPr>
          <w:sz w:val="22"/>
          <w:szCs w:val="22"/>
        </w:rPr>
        <w:t>.</w:t>
      </w:r>
      <w:r w:rsidR="00B95E6B" w:rsidRPr="001D665A">
        <w:rPr>
          <w:sz w:val="22"/>
          <w:szCs w:val="22"/>
        </w:rPr>
        <w:t>20</w:t>
      </w:r>
      <w:r w:rsidR="00C66623" w:rsidRPr="001D665A">
        <w:rPr>
          <w:sz w:val="22"/>
          <w:szCs w:val="22"/>
        </w:rPr>
        <w:t>2</w:t>
      </w:r>
      <w:r w:rsidR="00545F00" w:rsidRPr="001D665A">
        <w:rPr>
          <w:sz w:val="22"/>
          <w:szCs w:val="22"/>
        </w:rPr>
        <w:t>5</w:t>
      </w:r>
      <w:r w:rsidR="00C66378" w:rsidRPr="001D665A">
        <w:rPr>
          <w:sz w:val="22"/>
          <w:szCs w:val="22"/>
        </w:rPr>
        <w:t xml:space="preserve"> </w:t>
      </w:r>
      <w:r w:rsidR="00A87AD0" w:rsidRPr="001D665A">
        <w:rPr>
          <w:sz w:val="22"/>
          <w:szCs w:val="22"/>
        </w:rPr>
        <w:t>în scopul</w:t>
      </w:r>
      <w:r w:rsidR="00B95E6B" w:rsidRPr="001D665A">
        <w:rPr>
          <w:sz w:val="22"/>
          <w:szCs w:val="22"/>
        </w:rPr>
        <w:t xml:space="preserve"> elabor</w:t>
      </w:r>
      <w:r w:rsidR="00A87AD0" w:rsidRPr="001D665A">
        <w:rPr>
          <w:sz w:val="22"/>
          <w:szCs w:val="22"/>
        </w:rPr>
        <w:t>ării</w:t>
      </w:r>
      <w:r w:rsidR="00717D42" w:rsidRPr="001D665A">
        <w:rPr>
          <w:sz w:val="22"/>
          <w:szCs w:val="22"/>
        </w:rPr>
        <w:t xml:space="preserve"> </w:t>
      </w:r>
      <w:r w:rsidRPr="001D665A">
        <w:rPr>
          <w:sz w:val="22"/>
          <w:szCs w:val="22"/>
        </w:rPr>
        <w:t>Plan</w:t>
      </w:r>
      <w:r w:rsidR="007172CA" w:rsidRPr="001D665A">
        <w:rPr>
          <w:sz w:val="22"/>
          <w:szCs w:val="22"/>
        </w:rPr>
        <w:t>ului</w:t>
      </w:r>
      <w:r w:rsidRPr="001D665A">
        <w:rPr>
          <w:sz w:val="22"/>
          <w:szCs w:val="22"/>
        </w:rPr>
        <w:t xml:space="preserve"> </w:t>
      </w:r>
      <w:r w:rsidR="00B95E6B" w:rsidRPr="001D665A">
        <w:rPr>
          <w:sz w:val="22"/>
          <w:szCs w:val="22"/>
        </w:rPr>
        <w:t>Urbanistic Zonal</w:t>
      </w:r>
      <w:r w:rsidR="00DB72A6" w:rsidRPr="001D665A">
        <w:rPr>
          <w:sz w:val="22"/>
          <w:szCs w:val="22"/>
        </w:rPr>
        <w:t>,</w:t>
      </w:r>
      <w:r w:rsidR="00B95E6B" w:rsidRPr="001D665A">
        <w:rPr>
          <w:sz w:val="22"/>
          <w:szCs w:val="22"/>
        </w:rPr>
        <w:t xml:space="preserve"> </w:t>
      </w:r>
      <w:r w:rsidR="00A87AD0" w:rsidRPr="001D665A">
        <w:rPr>
          <w:sz w:val="22"/>
          <w:szCs w:val="22"/>
        </w:rPr>
        <w:t xml:space="preserve">pentru </w:t>
      </w:r>
      <w:r w:rsidR="006973DC" w:rsidRPr="001D665A">
        <w:rPr>
          <w:bCs/>
          <w:iCs/>
          <w:sz w:val="22"/>
          <w:szCs w:val="22"/>
          <w:lang w:val="ro-RO"/>
        </w:rPr>
        <w:t xml:space="preserve">reconversie </w:t>
      </w:r>
      <w:r w:rsidR="002243BB" w:rsidRPr="001D665A">
        <w:rPr>
          <w:bCs/>
          <w:iCs/>
          <w:sz w:val="22"/>
          <w:szCs w:val="22"/>
          <w:lang w:val="ro-RO"/>
        </w:rPr>
        <w:t xml:space="preserve">zonă </w:t>
      </w:r>
      <w:r w:rsidR="006973DC" w:rsidRPr="001D665A">
        <w:rPr>
          <w:bCs/>
          <w:iCs/>
          <w:sz w:val="22"/>
          <w:szCs w:val="22"/>
          <w:lang w:val="ro-RO"/>
        </w:rPr>
        <w:t xml:space="preserve">funcțională </w:t>
      </w:r>
      <w:r w:rsidR="002911E5" w:rsidRPr="001D665A">
        <w:rPr>
          <w:bCs/>
          <w:iCs/>
          <w:sz w:val="22"/>
          <w:szCs w:val="22"/>
          <w:lang w:val="ro-RO"/>
        </w:rPr>
        <w:t>din UTR</w:t>
      </w:r>
      <w:r w:rsidR="001D665A">
        <w:rPr>
          <w:bCs/>
          <w:iCs/>
          <w:sz w:val="22"/>
          <w:szCs w:val="22"/>
          <w:lang w:val="ro-RO"/>
        </w:rPr>
        <w:t>”AA2”</w:t>
      </w:r>
      <w:r w:rsidR="006973DC" w:rsidRPr="001D665A">
        <w:rPr>
          <w:bCs/>
          <w:iCs/>
          <w:sz w:val="22"/>
          <w:szCs w:val="22"/>
          <w:lang w:val="ro-RO"/>
        </w:rPr>
        <w:t xml:space="preserve"> în</w:t>
      </w:r>
      <w:r w:rsidR="00C50734">
        <w:rPr>
          <w:bCs/>
          <w:iCs/>
          <w:sz w:val="22"/>
          <w:szCs w:val="22"/>
          <w:lang w:val="ro-RO"/>
        </w:rPr>
        <w:t xml:space="preserve"> </w:t>
      </w:r>
      <w:r w:rsidR="006973DC" w:rsidRPr="001D665A">
        <w:rPr>
          <w:bCs/>
          <w:iCs/>
          <w:sz w:val="22"/>
          <w:szCs w:val="22"/>
          <w:lang w:val="ro-RO"/>
        </w:rPr>
        <w:t xml:space="preserve">”CM1”, în vederea </w:t>
      </w:r>
      <w:r w:rsidR="002243BB" w:rsidRPr="001D665A">
        <w:rPr>
          <w:bCs/>
          <w:iCs/>
          <w:sz w:val="22"/>
          <w:szCs w:val="22"/>
          <w:lang w:val="ro-RO"/>
        </w:rPr>
        <w:t>construirii unui centru medical cu servicii și locuințe colective</w:t>
      </w:r>
      <w:r w:rsidR="00A8283C" w:rsidRPr="001D665A">
        <w:rPr>
          <w:bCs/>
          <w:sz w:val="22"/>
          <w:szCs w:val="22"/>
        </w:rPr>
        <w:t>, generat de  i</w:t>
      </w:r>
      <w:r w:rsidR="00680021" w:rsidRPr="001D665A">
        <w:rPr>
          <w:bCs/>
          <w:sz w:val="22"/>
          <w:szCs w:val="22"/>
        </w:rPr>
        <w:t>mobil</w:t>
      </w:r>
      <w:r w:rsidR="00967606" w:rsidRPr="001D665A">
        <w:rPr>
          <w:bCs/>
          <w:sz w:val="22"/>
          <w:szCs w:val="22"/>
        </w:rPr>
        <w:t>ul</w:t>
      </w:r>
      <w:r w:rsidR="00A25A29" w:rsidRPr="001D665A">
        <w:rPr>
          <w:b/>
          <w:bCs/>
          <w:sz w:val="22"/>
          <w:szCs w:val="22"/>
        </w:rPr>
        <w:t xml:space="preserve">- </w:t>
      </w:r>
      <w:r w:rsidR="00A25A29" w:rsidRPr="001D665A">
        <w:rPr>
          <w:sz w:val="22"/>
          <w:szCs w:val="22"/>
        </w:rPr>
        <w:t>teren liber de construcții</w:t>
      </w:r>
      <w:r w:rsidR="00A25A29" w:rsidRPr="001D665A">
        <w:rPr>
          <w:b/>
          <w:bCs/>
          <w:sz w:val="22"/>
          <w:szCs w:val="22"/>
        </w:rPr>
        <w:t xml:space="preserve"> </w:t>
      </w:r>
      <w:r w:rsidR="00A25A29" w:rsidRPr="001D665A">
        <w:rPr>
          <w:bCs/>
          <w:sz w:val="22"/>
          <w:szCs w:val="22"/>
        </w:rPr>
        <w:t xml:space="preserve">cu suprafaţa de 20631mp situat în intravilanul Municipiului Târgu Mureş, str. Paris fnr., evidenţiat în cartea funciară nr. 142851- Târgu Mureş, nr. cad. 142851, aflat în proprietatea lui </w:t>
      </w:r>
      <w:r w:rsidR="00A25A29" w:rsidRPr="001D665A">
        <w:rPr>
          <w:kern w:val="1"/>
          <w:sz w:val="22"/>
          <w:szCs w:val="22"/>
          <w:lang w:val="hu-HU"/>
        </w:rPr>
        <w:t>Gorea Simion și Gorea Livia</w:t>
      </w:r>
      <w:r w:rsidR="00A25A29" w:rsidRPr="001D665A">
        <w:rPr>
          <w:bCs/>
          <w:sz w:val="22"/>
          <w:szCs w:val="22"/>
        </w:rPr>
        <w:t xml:space="preserve">, </w:t>
      </w:r>
      <w:r w:rsidR="00A25A29" w:rsidRPr="001D665A">
        <w:rPr>
          <w:kern w:val="1"/>
          <w:sz w:val="22"/>
          <w:szCs w:val="22"/>
          <w:lang w:val="hu-HU"/>
        </w:rPr>
        <w:t>Solovăstru Maria, Solovăstru Mircea Ștefan și Solovăstru Alina Nicoleta, Chelărescu Ovidiu Constantin și  Chelărescu Lavinia Dana</w:t>
      </w:r>
      <w:r w:rsidR="00EA3003" w:rsidRPr="001D665A">
        <w:rPr>
          <w:bCs/>
          <w:sz w:val="22"/>
          <w:szCs w:val="22"/>
        </w:rPr>
        <w:t>.</w:t>
      </w:r>
    </w:p>
    <w:p w14:paraId="3EA0AE4E" w14:textId="575CF1A7" w:rsidR="00B95E6B" w:rsidRPr="001D665A" w:rsidRDefault="0067263F" w:rsidP="00A741C0">
      <w:pPr>
        <w:jc w:val="both"/>
        <w:rPr>
          <w:b/>
          <w:bCs/>
          <w:sz w:val="22"/>
          <w:szCs w:val="22"/>
        </w:rPr>
      </w:pPr>
      <w:r w:rsidRPr="001D665A">
        <w:rPr>
          <w:sz w:val="22"/>
          <w:szCs w:val="22"/>
        </w:rPr>
        <w:t xml:space="preserve"> </w:t>
      </w:r>
      <w:r w:rsidR="00007F6F" w:rsidRPr="001D665A">
        <w:rPr>
          <w:bCs/>
          <w:sz w:val="22"/>
          <w:szCs w:val="22"/>
        </w:rPr>
        <w:t xml:space="preserve">  </w:t>
      </w:r>
      <w:r w:rsidR="00A627C8" w:rsidRPr="001D665A">
        <w:rPr>
          <w:bCs/>
          <w:sz w:val="22"/>
          <w:szCs w:val="22"/>
        </w:rPr>
        <w:t xml:space="preserve">   </w:t>
      </w:r>
      <w:r w:rsidR="00036093" w:rsidRPr="001D665A">
        <w:rPr>
          <w:sz w:val="22"/>
          <w:szCs w:val="22"/>
        </w:rPr>
        <w:t>Elaborarea</w:t>
      </w:r>
      <w:r w:rsidR="00B95E6B" w:rsidRPr="001D665A">
        <w:rPr>
          <w:sz w:val="22"/>
          <w:szCs w:val="22"/>
        </w:rPr>
        <w:t xml:space="preserve"> planului urbanistic zonal s-</w:t>
      </w:r>
      <w:r w:rsidR="00015556" w:rsidRPr="001D665A">
        <w:rPr>
          <w:sz w:val="22"/>
          <w:szCs w:val="22"/>
        </w:rPr>
        <w:t xml:space="preserve"> </w:t>
      </w:r>
      <w:r w:rsidR="00B95E6B" w:rsidRPr="001D665A">
        <w:rPr>
          <w:sz w:val="22"/>
          <w:szCs w:val="22"/>
        </w:rPr>
        <w:t xml:space="preserve">a bazat pe avizul de </w:t>
      </w:r>
      <w:r w:rsidR="0028724B" w:rsidRPr="001D665A">
        <w:rPr>
          <w:sz w:val="22"/>
          <w:szCs w:val="22"/>
        </w:rPr>
        <w:t>oportunitate</w:t>
      </w:r>
      <w:r w:rsidR="00B95E6B" w:rsidRPr="001D665A">
        <w:rPr>
          <w:sz w:val="22"/>
          <w:szCs w:val="22"/>
        </w:rPr>
        <w:t xml:space="preserve"> nr.</w:t>
      </w:r>
      <w:r w:rsidR="00C518A6" w:rsidRPr="001D665A">
        <w:rPr>
          <w:sz w:val="22"/>
          <w:szCs w:val="22"/>
        </w:rPr>
        <w:t xml:space="preserve"> </w:t>
      </w:r>
      <w:r w:rsidR="007B4AC7" w:rsidRPr="001D665A">
        <w:rPr>
          <w:sz w:val="22"/>
          <w:szCs w:val="22"/>
        </w:rPr>
        <w:t>6</w:t>
      </w:r>
      <w:r w:rsidR="00096AB5" w:rsidRPr="001D665A">
        <w:rPr>
          <w:sz w:val="22"/>
          <w:szCs w:val="22"/>
        </w:rPr>
        <w:t>/</w:t>
      </w:r>
      <w:r w:rsidR="007B4AC7" w:rsidRPr="001D665A">
        <w:rPr>
          <w:sz w:val="22"/>
          <w:szCs w:val="22"/>
        </w:rPr>
        <w:t>2</w:t>
      </w:r>
      <w:r w:rsidR="00036093" w:rsidRPr="001D665A">
        <w:rPr>
          <w:sz w:val="22"/>
          <w:szCs w:val="22"/>
        </w:rPr>
        <w:t>0</w:t>
      </w:r>
      <w:r w:rsidR="00096AB5" w:rsidRPr="001D665A">
        <w:rPr>
          <w:sz w:val="22"/>
          <w:szCs w:val="22"/>
        </w:rPr>
        <w:t>.0</w:t>
      </w:r>
      <w:r w:rsidR="007B4AC7" w:rsidRPr="001D665A">
        <w:rPr>
          <w:sz w:val="22"/>
          <w:szCs w:val="22"/>
        </w:rPr>
        <w:t>2</w:t>
      </w:r>
      <w:r w:rsidR="00096AB5" w:rsidRPr="001D665A">
        <w:rPr>
          <w:sz w:val="22"/>
          <w:szCs w:val="22"/>
        </w:rPr>
        <w:t>.202</w:t>
      </w:r>
      <w:r w:rsidR="00036093" w:rsidRPr="001D665A">
        <w:rPr>
          <w:sz w:val="22"/>
          <w:szCs w:val="22"/>
        </w:rPr>
        <w:t>3</w:t>
      </w:r>
      <w:r w:rsidR="00554028" w:rsidRPr="001D665A">
        <w:rPr>
          <w:sz w:val="22"/>
          <w:szCs w:val="22"/>
        </w:rPr>
        <w:t>,</w:t>
      </w:r>
      <w:r w:rsidR="00B95E6B" w:rsidRPr="001D665A">
        <w:rPr>
          <w:sz w:val="22"/>
          <w:szCs w:val="22"/>
        </w:rPr>
        <w:t xml:space="preserve"> </w:t>
      </w:r>
      <w:r w:rsidR="00B95E6B" w:rsidRPr="001D665A">
        <w:rPr>
          <w:b/>
          <w:bCs/>
          <w:sz w:val="22"/>
          <w:szCs w:val="22"/>
        </w:rPr>
        <w:t>obţinut după avizarea</w:t>
      </w:r>
      <w:r w:rsidR="00282B57" w:rsidRPr="001D665A">
        <w:rPr>
          <w:b/>
          <w:bCs/>
          <w:sz w:val="22"/>
          <w:szCs w:val="22"/>
        </w:rPr>
        <w:t xml:space="preserve"> </w:t>
      </w:r>
      <w:r w:rsidR="00B95E6B" w:rsidRPr="001D665A">
        <w:rPr>
          <w:b/>
          <w:bCs/>
          <w:sz w:val="22"/>
          <w:szCs w:val="22"/>
        </w:rPr>
        <w:t xml:space="preserve"> de către Comisia Tehnică de Amenajarea Teritoriului şi Urbanism a </w:t>
      </w:r>
      <w:r w:rsidR="00B80BF2" w:rsidRPr="001D665A">
        <w:rPr>
          <w:b/>
          <w:bCs/>
          <w:sz w:val="22"/>
          <w:szCs w:val="22"/>
        </w:rPr>
        <w:t>documentaţiei</w:t>
      </w:r>
      <w:r w:rsidR="00B95E6B" w:rsidRPr="001D665A">
        <w:rPr>
          <w:b/>
          <w:bCs/>
          <w:sz w:val="22"/>
          <w:szCs w:val="22"/>
        </w:rPr>
        <w:t xml:space="preserve"> prin care s-a susţinut oportunitatea </w:t>
      </w:r>
      <w:r w:rsidR="005775B9" w:rsidRPr="001D665A">
        <w:rPr>
          <w:b/>
          <w:bCs/>
          <w:sz w:val="22"/>
          <w:szCs w:val="22"/>
        </w:rPr>
        <w:t>studierii zonei prin</w:t>
      </w:r>
      <w:r w:rsidR="00830010" w:rsidRPr="001D665A">
        <w:rPr>
          <w:b/>
          <w:bCs/>
          <w:sz w:val="22"/>
          <w:szCs w:val="22"/>
          <w:lang w:val="ro-RO"/>
        </w:rPr>
        <w:t>tr-</w:t>
      </w:r>
      <w:r w:rsidR="00BA4A46" w:rsidRPr="001D665A">
        <w:rPr>
          <w:b/>
          <w:bCs/>
          <w:sz w:val="22"/>
          <w:szCs w:val="22"/>
          <w:lang w:val="ro-RO"/>
        </w:rPr>
        <w:t xml:space="preserve"> </w:t>
      </w:r>
      <w:r w:rsidR="00830010" w:rsidRPr="001D665A">
        <w:rPr>
          <w:b/>
          <w:bCs/>
          <w:sz w:val="22"/>
          <w:szCs w:val="22"/>
          <w:lang w:val="ro-RO"/>
        </w:rPr>
        <w:t>un</w:t>
      </w:r>
      <w:r w:rsidR="00976380" w:rsidRPr="001D665A">
        <w:rPr>
          <w:b/>
          <w:bCs/>
          <w:sz w:val="22"/>
          <w:szCs w:val="22"/>
          <w:lang w:val="ro-RO"/>
        </w:rPr>
        <w:t xml:space="preserve"> </w:t>
      </w:r>
      <w:r w:rsidR="00C518A6" w:rsidRPr="001D665A">
        <w:rPr>
          <w:b/>
          <w:bCs/>
          <w:sz w:val="22"/>
          <w:szCs w:val="22"/>
        </w:rPr>
        <w:t xml:space="preserve"> plan urbanistic zonal</w:t>
      </w:r>
      <w:r w:rsidR="00083812" w:rsidRPr="001D665A">
        <w:rPr>
          <w:b/>
          <w:bCs/>
          <w:sz w:val="22"/>
          <w:szCs w:val="22"/>
        </w:rPr>
        <w:t>,</w:t>
      </w:r>
      <w:r w:rsidR="00567E05" w:rsidRPr="001D665A">
        <w:rPr>
          <w:b/>
          <w:bCs/>
          <w:sz w:val="22"/>
          <w:szCs w:val="22"/>
        </w:rPr>
        <w:t xml:space="preserve"> în scopul solicitat</w:t>
      </w:r>
      <w:r w:rsidR="00806C42" w:rsidRPr="001D665A">
        <w:rPr>
          <w:b/>
          <w:bCs/>
          <w:sz w:val="22"/>
          <w:szCs w:val="22"/>
        </w:rPr>
        <w:t xml:space="preserve"> de beneficiar</w:t>
      </w:r>
      <w:r w:rsidR="00C518A6" w:rsidRPr="001D665A">
        <w:rPr>
          <w:b/>
          <w:bCs/>
          <w:sz w:val="22"/>
          <w:szCs w:val="22"/>
        </w:rPr>
        <w:t>.</w:t>
      </w:r>
    </w:p>
    <w:p w14:paraId="11D78C5C" w14:textId="7CAE738A" w:rsidR="00804F32" w:rsidRPr="001D665A" w:rsidRDefault="00371F85" w:rsidP="00A741C0">
      <w:pPr>
        <w:tabs>
          <w:tab w:val="num" w:pos="360"/>
        </w:tabs>
        <w:jc w:val="both"/>
        <w:rPr>
          <w:bCs/>
          <w:iCs/>
          <w:sz w:val="22"/>
          <w:szCs w:val="22"/>
          <w:lang w:val="ro-RO"/>
        </w:rPr>
      </w:pPr>
      <w:r w:rsidRPr="001D665A">
        <w:rPr>
          <w:sz w:val="22"/>
          <w:szCs w:val="22"/>
        </w:rPr>
        <w:t xml:space="preserve">     </w:t>
      </w:r>
      <w:r w:rsidR="004A3924" w:rsidRPr="001D665A">
        <w:rPr>
          <w:sz w:val="22"/>
          <w:szCs w:val="22"/>
        </w:rPr>
        <w:t xml:space="preserve"> </w:t>
      </w:r>
      <w:r w:rsidRPr="001D665A">
        <w:rPr>
          <w:sz w:val="22"/>
          <w:szCs w:val="22"/>
        </w:rPr>
        <w:t>Imobil</w:t>
      </w:r>
      <w:r w:rsidR="0071549E" w:rsidRPr="001D665A">
        <w:rPr>
          <w:sz w:val="22"/>
          <w:szCs w:val="22"/>
        </w:rPr>
        <w:t>u</w:t>
      </w:r>
      <w:r w:rsidR="00E470B3" w:rsidRPr="001D665A">
        <w:rPr>
          <w:sz w:val="22"/>
          <w:szCs w:val="22"/>
        </w:rPr>
        <w:t>l</w:t>
      </w:r>
      <w:r w:rsidRPr="001D665A">
        <w:rPr>
          <w:sz w:val="22"/>
          <w:szCs w:val="22"/>
        </w:rPr>
        <w:t xml:space="preserve"> </w:t>
      </w:r>
      <w:r w:rsidR="00F849B4" w:rsidRPr="001D665A">
        <w:rPr>
          <w:sz w:val="22"/>
          <w:szCs w:val="22"/>
        </w:rPr>
        <w:t xml:space="preserve">care a generat elaborarea </w:t>
      </w:r>
      <w:r w:rsidR="00EF2813" w:rsidRPr="001D665A">
        <w:rPr>
          <w:sz w:val="22"/>
          <w:szCs w:val="22"/>
        </w:rPr>
        <w:t>acestei documentaţii de urbanism</w:t>
      </w:r>
      <w:r w:rsidR="00282B57" w:rsidRPr="001D665A">
        <w:rPr>
          <w:sz w:val="22"/>
          <w:szCs w:val="22"/>
        </w:rPr>
        <w:t>,</w:t>
      </w:r>
      <w:r w:rsidR="00333692" w:rsidRPr="001D665A">
        <w:rPr>
          <w:sz w:val="22"/>
          <w:szCs w:val="22"/>
        </w:rPr>
        <w:t xml:space="preserve"> </w:t>
      </w:r>
      <w:r w:rsidR="00AA305E" w:rsidRPr="001D665A">
        <w:rPr>
          <w:sz w:val="22"/>
          <w:szCs w:val="22"/>
        </w:rPr>
        <w:t xml:space="preserve">inițiată în baza </w:t>
      </w:r>
      <w:r w:rsidR="00B95E6B" w:rsidRPr="001D665A">
        <w:rPr>
          <w:bCs/>
          <w:sz w:val="22"/>
          <w:szCs w:val="22"/>
        </w:rPr>
        <w:fldChar w:fldCharType="begin"/>
      </w:r>
      <w:r w:rsidR="00B95E6B" w:rsidRPr="001D665A">
        <w:rPr>
          <w:bCs/>
          <w:sz w:val="22"/>
          <w:szCs w:val="22"/>
        </w:rPr>
        <w:instrText xml:space="preserve"> DOCPROPERTY  REGLEMENTARIDU0  \* MERGEFORMAT </w:instrText>
      </w:r>
      <w:r w:rsidR="00B95E6B" w:rsidRPr="001D665A">
        <w:rPr>
          <w:bCs/>
          <w:sz w:val="22"/>
          <w:szCs w:val="22"/>
        </w:rPr>
        <w:fldChar w:fldCharType="separate"/>
      </w:r>
      <w:r w:rsidR="00B95E6B" w:rsidRPr="001D665A">
        <w:rPr>
          <w:bCs/>
          <w:sz w:val="22"/>
          <w:szCs w:val="22"/>
        </w:rPr>
        <w:t>P</w:t>
      </w:r>
      <w:r w:rsidR="00F849B4" w:rsidRPr="001D665A">
        <w:rPr>
          <w:bCs/>
          <w:sz w:val="22"/>
          <w:szCs w:val="22"/>
        </w:rPr>
        <w:t>.</w:t>
      </w:r>
      <w:r w:rsidR="00B95E6B" w:rsidRPr="001D665A">
        <w:rPr>
          <w:bCs/>
          <w:sz w:val="22"/>
          <w:szCs w:val="22"/>
        </w:rPr>
        <w:t>U</w:t>
      </w:r>
      <w:r w:rsidR="00F849B4" w:rsidRPr="001D665A">
        <w:rPr>
          <w:bCs/>
          <w:sz w:val="22"/>
          <w:szCs w:val="22"/>
        </w:rPr>
        <w:t>.</w:t>
      </w:r>
      <w:r w:rsidR="00047BA2" w:rsidRPr="001D665A">
        <w:rPr>
          <w:bCs/>
          <w:sz w:val="22"/>
          <w:szCs w:val="22"/>
        </w:rPr>
        <w:t>G</w:t>
      </w:r>
      <w:r w:rsidR="00F849B4" w:rsidRPr="001D665A">
        <w:rPr>
          <w:bCs/>
          <w:sz w:val="22"/>
          <w:szCs w:val="22"/>
        </w:rPr>
        <w:t>.</w:t>
      </w:r>
      <w:r w:rsidR="00B95E6B" w:rsidRPr="001D665A">
        <w:rPr>
          <w:bCs/>
          <w:sz w:val="22"/>
          <w:szCs w:val="22"/>
        </w:rPr>
        <w:t xml:space="preserve">- </w:t>
      </w:r>
      <w:r w:rsidR="00A72789" w:rsidRPr="001D665A">
        <w:rPr>
          <w:bCs/>
          <w:sz w:val="22"/>
          <w:szCs w:val="22"/>
        </w:rPr>
        <w:t xml:space="preserve">Municipiul Târgu Mureș </w:t>
      </w:r>
      <w:r w:rsidR="00B95E6B" w:rsidRPr="001D665A">
        <w:rPr>
          <w:bCs/>
          <w:sz w:val="22"/>
          <w:szCs w:val="22"/>
        </w:rPr>
        <w:t>aprobat prin Hotărârea</w:t>
      </w:r>
      <w:r w:rsidR="00281DE2" w:rsidRPr="001D665A">
        <w:rPr>
          <w:bCs/>
          <w:sz w:val="22"/>
          <w:szCs w:val="22"/>
        </w:rPr>
        <w:t xml:space="preserve"> </w:t>
      </w:r>
      <w:r w:rsidR="00B95E6B" w:rsidRPr="001D665A">
        <w:rPr>
          <w:bCs/>
          <w:sz w:val="22"/>
          <w:szCs w:val="22"/>
        </w:rPr>
        <w:t>Consiliului Local Municipal T</w:t>
      </w:r>
      <w:r w:rsidR="00EF2813" w:rsidRPr="001D665A">
        <w:rPr>
          <w:bCs/>
          <w:sz w:val="22"/>
          <w:szCs w:val="22"/>
        </w:rPr>
        <w:t>â</w:t>
      </w:r>
      <w:r w:rsidR="00B95E6B" w:rsidRPr="001D665A">
        <w:rPr>
          <w:bCs/>
          <w:sz w:val="22"/>
          <w:szCs w:val="22"/>
        </w:rPr>
        <w:t xml:space="preserve">rgu Mureş </w:t>
      </w:r>
      <w:r w:rsidR="00804F32" w:rsidRPr="001D665A">
        <w:rPr>
          <w:bCs/>
          <w:sz w:val="22"/>
          <w:szCs w:val="22"/>
          <w:lang w:val="ro-RO"/>
        </w:rPr>
        <w:fldChar w:fldCharType="begin"/>
      </w:r>
      <w:r w:rsidR="00804F32" w:rsidRPr="001D665A">
        <w:rPr>
          <w:bCs/>
          <w:sz w:val="22"/>
          <w:szCs w:val="22"/>
          <w:lang w:val="ro-RO"/>
        </w:rPr>
        <w:instrText xml:space="preserve"> DOCPROPERTY  REGLEMENTARIDU0  \* MERGEFORMAT </w:instrText>
      </w:r>
      <w:r w:rsidR="00804F32" w:rsidRPr="001D665A">
        <w:rPr>
          <w:bCs/>
          <w:sz w:val="22"/>
          <w:szCs w:val="22"/>
          <w:lang w:val="ro-RO"/>
        </w:rPr>
        <w:fldChar w:fldCharType="separate"/>
      </w:r>
      <w:r w:rsidR="00804F32" w:rsidRPr="001D665A">
        <w:rPr>
          <w:bCs/>
          <w:sz w:val="22"/>
          <w:szCs w:val="22"/>
          <w:lang w:val="ro-RO"/>
        </w:rPr>
        <w:fldChar w:fldCharType="begin"/>
      </w:r>
      <w:r w:rsidR="00804F32" w:rsidRPr="001D665A">
        <w:rPr>
          <w:bCs/>
          <w:sz w:val="22"/>
          <w:szCs w:val="22"/>
          <w:lang w:val="ro-RO"/>
        </w:rPr>
        <w:instrText xml:space="preserve"> DOCPROPERTY  REGLEMENTARIDU0  \* MERGEFORMAT </w:instrText>
      </w:r>
      <w:r w:rsidR="00804F32" w:rsidRPr="001D665A">
        <w:rPr>
          <w:bCs/>
          <w:sz w:val="22"/>
          <w:szCs w:val="22"/>
          <w:lang w:val="ro-RO"/>
        </w:rPr>
        <w:fldChar w:fldCharType="separate"/>
      </w:r>
      <w:r w:rsidR="00804F32" w:rsidRPr="001D665A">
        <w:rPr>
          <w:bCs/>
          <w:sz w:val="22"/>
          <w:szCs w:val="22"/>
          <w:lang w:val="ro-RO"/>
        </w:rPr>
        <w:t xml:space="preserve"> nr. 257/19.12.2002</w:t>
      </w:r>
      <w:r w:rsidR="00804F32" w:rsidRPr="001D665A">
        <w:rPr>
          <w:bCs/>
          <w:sz w:val="22"/>
          <w:szCs w:val="22"/>
          <w:lang w:val="ro-RO"/>
        </w:rPr>
        <w:fldChar w:fldCharType="end"/>
      </w:r>
      <w:r w:rsidR="00333692" w:rsidRPr="001D665A">
        <w:rPr>
          <w:bCs/>
          <w:sz w:val="22"/>
          <w:szCs w:val="22"/>
          <w:lang w:val="ro-RO"/>
        </w:rPr>
        <w:t xml:space="preserve"> </w:t>
      </w:r>
      <w:r w:rsidR="00804F32" w:rsidRPr="001D665A">
        <w:rPr>
          <w:bCs/>
          <w:sz w:val="22"/>
          <w:szCs w:val="22"/>
          <w:lang w:val="ro-RO"/>
        </w:rPr>
        <w:t>(H.C.L. nr. 338/29.09.2022)</w:t>
      </w:r>
      <w:r w:rsidR="00333692" w:rsidRPr="001D665A">
        <w:rPr>
          <w:bCs/>
          <w:sz w:val="22"/>
          <w:szCs w:val="22"/>
          <w:lang w:val="ro-RO"/>
        </w:rPr>
        <w:t>,</w:t>
      </w:r>
      <w:r w:rsidR="00AA305E" w:rsidRPr="001D665A">
        <w:rPr>
          <w:bCs/>
          <w:sz w:val="22"/>
          <w:szCs w:val="22"/>
          <w:lang w:val="ro-RO"/>
        </w:rPr>
        <w:t xml:space="preserve"> este situat în:</w:t>
      </w:r>
      <w:r w:rsidR="00333692" w:rsidRPr="001D665A">
        <w:rPr>
          <w:bCs/>
          <w:sz w:val="22"/>
          <w:szCs w:val="22"/>
          <w:lang w:val="ro-RO"/>
        </w:rPr>
        <w:t xml:space="preserve"> </w:t>
      </w:r>
      <w:r w:rsidR="00804F32" w:rsidRPr="001D665A">
        <w:rPr>
          <w:bCs/>
          <w:sz w:val="22"/>
          <w:szCs w:val="22"/>
          <w:lang w:val="ro-RO"/>
        </w:rPr>
        <w:tab/>
      </w:r>
      <w:r w:rsidR="00804F32" w:rsidRPr="001D665A">
        <w:rPr>
          <w:bCs/>
          <w:sz w:val="22"/>
          <w:szCs w:val="22"/>
          <w:lang w:val="ro-RO"/>
        </w:rPr>
        <w:fldChar w:fldCharType="end"/>
      </w:r>
    </w:p>
    <w:p w14:paraId="7D0B477D" w14:textId="77777777" w:rsidR="00804F32" w:rsidRPr="001D665A" w:rsidRDefault="00804F32" w:rsidP="00A741C0">
      <w:pPr>
        <w:numPr>
          <w:ilvl w:val="0"/>
          <w:numId w:val="40"/>
        </w:numPr>
        <w:jc w:val="both"/>
        <w:rPr>
          <w:b/>
          <w:sz w:val="22"/>
          <w:szCs w:val="22"/>
          <w:lang w:val="it-IT"/>
        </w:rPr>
      </w:pPr>
      <w:r w:rsidRPr="001D665A">
        <w:rPr>
          <w:b/>
          <w:bCs/>
          <w:iCs/>
          <w:sz w:val="22"/>
          <w:szCs w:val="22"/>
          <w:lang w:val="ro-RO"/>
        </w:rPr>
        <w:t xml:space="preserve">UTR”AA2”- </w:t>
      </w:r>
      <w:r w:rsidRPr="001D665A">
        <w:rPr>
          <w:b/>
          <w:sz w:val="22"/>
          <w:szCs w:val="22"/>
          <w:lang w:val="it-IT"/>
        </w:rPr>
        <w:t>subzona terenurilor arabile, vii, livezi, păşuni, fâneţe, pepiniere situate în intravilan;</w:t>
      </w:r>
    </w:p>
    <w:p w14:paraId="34C277B4" w14:textId="77777777" w:rsidR="00804F32" w:rsidRPr="001D665A" w:rsidRDefault="00804F32" w:rsidP="00A741C0">
      <w:pPr>
        <w:jc w:val="both"/>
        <w:rPr>
          <w:bCs/>
          <w:iCs/>
          <w:sz w:val="22"/>
          <w:szCs w:val="22"/>
          <w:lang w:val="ro-RO"/>
        </w:rPr>
      </w:pPr>
      <w:r w:rsidRPr="001D665A">
        <w:rPr>
          <w:bCs/>
          <w:iCs/>
          <w:sz w:val="22"/>
          <w:szCs w:val="22"/>
          <w:lang w:val="ro-RO"/>
        </w:rPr>
        <w:t>Pentru toate UTR din zona ”A”sunt admise utilizări compatibile cu caracteristicile de funcţionare pentru diferitele tipuri de unităţi; în cazul în care aceste caracteristici nu permit dezvoltarea activităţilor şi/sau este necesară schimbarea destinaţiei se cere P.U.Z. (reparcelare/reconformare zonă) sunt admise următoarele utilizări ale terenului: teren arabil, grădini; păşuni, fânaţe; culturi de viţă de vie şi pomi fructiferi;  Utilizări interzise: conform P.U.Z.; Condiţii de amplasare şi conformare a clădirilor caracteristici ale parcelelor (suprafeţe, forme, dimensiuni, amplasarea clădirilor faţă de aliniament, amplasarea clădirilor faţă de limitele laterale şi posterioare ale parcelelor, amplasarea clădirilor unele faţă de altele pe aceeaşi parcelă, circulaţii şi accese,  staţionarea autovehiculelor, înălţimea maximă admisă a clădirilor,  aspectul exterior al clădirilor, condiţii de echipare edilitară, împrejmuiri, POTmax, CUTmax: nu este cazul .</w:t>
      </w:r>
    </w:p>
    <w:p w14:paraId="23770072" w14:textId="77777777" w:rsidR="00804F32" w:rsidRPr="001D665A" w:rsidRDefault="00804F32" w:rsidP="00A741C0">
      <w:pPr>
        <w:numPr>
          <w:ilvl w:val="0"/>
          <w:numId w:val="40"/>
        </w:numPr>
        <w:suppressAutoHyphens/>
        <w:jc w:val="both"/>
        <w:rPr>
          <w:b/>
          <w:sz w:val="22"/>
          <w:szCs w:val="22"/>
        </w:rPr>
      </w:pPr>
      <w:r w:rsidRPr="001D665A">
        <w:rPr>
          <w:b/>
          <w:sz w:val="22"/>
          <w:szCs w:val="22"/>
        </w:rPr>
        <w:t xml:space="preserve">UTR”V”- zona spațiilor plantate, cu subzonele : </w:t>
      </w:r>
    </w:p>
    <w:p w14:paraId="2758D6E7" w14:textId="77777777" w:rsidR="00804F32" w:rsidRPr="001D665A" w:rsidRDefault="00804F32" w:rsidP="00A741C0">
      <w:pPr>
        <w:numPr>
          <w:ilvl w:val="0"/>
          <w:numId w:val="41"/>
        </w:numPr>
        <w:suppressAutoHyphens/>
        <w:jc w:val="both"/>
        <w:rPr>
          <w:bCs/>
          <w:sz w:val="22"/>
          <w:szCs w:val="22"/>
          <w:lang w:val="it-IT"/>
        </w:rPr>
      </w:pPr>
      <w:r w:rsidRPr="001D665A">
        <w:rPr>
          <w:bCs/>
          <w:sz w:val="22"/>
          <w:szCs w:val="22"/>
          <w:lang w:val="it-IT"/>
        </w:rPr>
        <w:t xml:space="preserve">“V5”- Culoare de protecţie faţă de infrastructura tehnică ; </w:t>
      </w:r>
    </w:p>
    <w:p w14:paraId="16392C52" w14:textId="77777777" w:rsidR="00804F32" w:rsidRPr="001D665A" w:rsidRDefault="00804F32" w:rsidP="00A741C0">
      <w:pPr>
        <w:jc w:val="both"/>
        <w:rPr>
          <w:bCs/>
          <w:sz w:val="22"/>
          <w:szCs w:val="22"/>
          <w:lang w:val="it-IT"/>
        </w:rPr>
      </w:pPr>
      <w:r w:rsidRPr="001D665A">
        <w:rPr>
          <w:bCs/>
          <w:sz w:val="22"/>
          <w:szCs w:val="22"/>
          <w:lang w:val="it-IT"/>
        </w:rPr>
        <w:t>Utilizări admise: conform legilor şi normelor în vigoare. Utilizări interzise: se interzic orice amenajări care să atragă locuitorii în spaţiile de protecţie faţă de infrastructura tehnică reprezentata de circulaţii majore şi de reţele de transport a energiei electrice şi gazelor. Caracteristicile parcelelor, amplasarea clădirilor faţă de aliniament, amplasarea clădirilor faţă de limitele laterale şi posterioare ale parcelelor, amplasarea clădirilor unele faţă de celelalte, circulaţii şi accese, staţionarea autovechiculelor, înălţimea max. admisibilă a clădirilor, aspectul exterior al clădirilor, condiţiile de echipare edilitară, spaţiile libere şi spaţiile plantate, împrejmuirile, P.O.T.max; C.U.T. max: conform studiilor de specialitate avizate conform legii.</w:t>
      </w:r>
    </w:p>
    <w:p w14:paraId="2A65F572" w14:textId="77777777" w:rsidR="00804F32" w:rsidRPr="001D665A" w:rsidRDefault="00804F32" w:rsidP="00A741C0">
      <w:pPr>
        <w:ind w:left="360"/>
        <w:jc w:val="both"/>
        <w:rPr>
          <w:sz w:val="22"/>
          <w:szCs w:val="22"/>
          <w:lang w:val="it-IT"/>
        </w:rPr>
      </w:pPr>
      <w:r w:rsidRPr="001D665A">
        <w:rPr>
          <w:b/>
          <w:bCs/>
          <w:sz w:val="22"/>
          <w:szCs w:val="22"/>
          <w:lang w:val="it-IT"/>
        </w:rPr>
        <w:t>-</w:t>
      </w:r>
      <w:r w:rsidRPr="001D665A">
        <w:rPr>
          <w:b/>
          <w:bCs/>
          <w:sz w:val="22"/>
          <w:szCs w:val="22"/>
          <w:lang w:val="it-IT"/>
        </w:rPr>
        <w:tab/>
      </w:r>
      <w:r w:rsidRPr="001D665A">
        <w:rPr>
          <w:sz w:val="22"/>
          <w:szCs w:val="22"/>
          <w:lang w:val="it-IT"/>
        </w:rPr>
        <w:t xml:space="preserve">UTR”V7”- Plantaţii de protecţie a versanţilor şi de reconstrucţie ecologică ; </w:t>
      </w:r>
    </w:p>
    <w:p w14:paraId="2485DDF9" w14:textId="77777777" w:rsidR="00804F32" w:rsidRPr="001D665A" w:rsidRDefault="00804F32" w:rsidP="00A741C0">
      <w:pPr>
        <w:jc w:val="both"/>
        <w:rPr>
          <w:bCs/>
          <w:sz w:val="22"/>
          <w:szCs w:val="22"/>
          <w:lang w:val="it-IT"/>
        </w:rPr>
      </w:pPr>
      <w:r w:rsidRPr="001D665A">
        <w:rPr>
          <w:bCs/>
          <w:sz w:val="22"/>
          <w:szCs w:val="22"/>
          <w:lang w:val="it-IT"/>
        </w:rPr>
        <w:t>Utilizări admise: conform legilor şi normelor în vigoare. Utilizări interzise:</w:t>
      </w:r>
      <w:r w:rsidRPr="001D665A">
        <w:rPr>
          <w:sz w:val="22"/>
          <w:szCs w:val="22"/>
          <w:lang w:val="ro-RO" w:eastAsia="ro-RO"/>
        </w:rPr>
        <w:t xml:space="preserve"> se interzice tăierea arborilor fără autorizaţia autorității locale abilitate.</w:t>
      </w:r>
      <w:r w:rsidRPr="001D665A">
        <w:rPr>
          <w:bCs/>
          <w:sz w:val="22"/>
          <w:szCs w:val="22"/>
          <w:lang w:val="it-IT"/>
        </w:rPr>
        <w:t xml:space="preserve"> Caracteristicile parcelelor, amplasarea clădirilor faţă de aliniament, amplasarea clădirilor faţă de limitele laterale şi posterioare ale parcelelor, amplasarea clădirilor unele faţă de celelalte, circulaţii şi accese, staţionarea autovechiculelor, înălţimea max  admisibilă a clădirilor, aspectul exterior al clădirilor, condiţiile de echipare edilitară, spaţiile libere şi spaţiile plantate, împrejmuirile, P.O.T. max; C.U.T.max: conform studiilor de specialitate avizate conform legii.</w:t>
      </w:r>
    </w:p>
    <w:p w14:paraId="23C5675A" w14:textId="347C0D70" w:rsidR="00AE3308" w:rsidRPr="001D665A" w:rsidRDefault="0050413E" w:rsidP="00A741C0">
      <w:pPr>
        <w:pStyle w:val="NormalWeb"/>
        <w:spacing w:before="0" w:beforeAutospacing="0" w:after="0" w:afterAutospacing="0"/>
        <w:jc w:val="both"/>
        <w:rPr>
          <w:bCs/>
          <w:sz w:val="22"/>
          <w:szCs w:val="22"/>
        </w:rPr>
      </w:pPr>
      <w:r w:rsidRPr="001D665A">
        <w:rPr>
          <w:bCs/>
          <w:sz w:val="22"/>
          <w:szCs w:val="22"/>
        </w:rPr>
        <w:lastRenderedPageBreak/>
        <w:t xml:space="preserve">Ulterior, </w:t>
      </w:r>
      <w:r w:rsidR="00CE3FD4">
        <w:rPr>
          <w:bCs/>
          <w:sz w:val="22"/>
          <w:szCs w:val="22"/>
        </w:rPr>
        <w:t>prin</w:t>
      </w:r>
      <w:r w:rsidRPr="001D665A">
        <w:rPr>
          <w:bCs/>
          <w:sz w:val="22"/>
          <w:szCs w:val="22"/>
        </w:rPr>
        <w:t xml:space="preserve"> noul Plan Urbanistic General</w:t>
      </w:r>
      <w:r w:rsidR="00B95E6B" w:rsidRPr="001D665A">
        <w:rPr>
          <w:bCs/>
          <w:sz w:val="22"/>
          <w:szCs w:val="22"/>
        </w:rPr>
        <w:fldChar w:fldCharType="end"/>
      </w:r>
      <w:r w:rsidR="00CE3FD4" w:rsidRPr="00CE3FD4">
        <w:rPr>
          <w:bCs/>
          <w:sz w:val="22"/>
          <w:szCs w:val="22"/>
        </w:rPr>
        <w:t xml:space="preserve"> </w:t>
      </w:r>
      <w:r w:rsidR="00CE3FD4" w:rsidRPr="001D665A">
        <w:rPr>
          <w:bCs/>
          <w:sz w:val="22"/>
          <w:szCs w:val="22"/>
        </w:rPr>
        <w:t>aproba</w:t>
      </w:r>
      <w:r w:rsidR="00CE3FD4">
        <w:rPr>
          <w:bCs/>
          <w:sz w:val="22"/>
          <w:szCs w:val="22"/>
        </w:rPr>
        <w:t xml:space="preserve">t </w:t>
      </w:r>
      <w:r w:rsidR="00CE3FD4" w:rsidRPr="001D665A">
        <w:rPr>
          <w:bCs/>
          <w:sz w:val="22"/>
          <w:szCs w:val="22"/>
        </w:rPr>
        <w:t>prin H.C.L. nr. 422/24.11.2022</w:t>
      </w:r>
      <w:r w:rsidR="00B95E6B" w:rsidRPr="001D665A">
        <w:rPr>
          <w:bCs/>
          <w:sz w:val="22"/>
          <w:szCs w:val="22"/>
        </w:rPr>
        <w:t xml:space="preserve">, </w:t>
      </w:r>
      <w:r w:rsidRPr="001D665A">
        <w:rPr>
          <w:bCs/>
          <w:sz w:val="22"/>
          <w:szCs w:val="22"/>
        </w:rPr>
        <w:t xml:space="preserve">s-a păstrat încadrarea funcțională pentru zona </w:t>
      </w:r>
      <w:r w:rsidR="00AE3308" w:rsidRPr="001D665A">
        <w:rPr>
          <w:bCs/>
          <w:sz w:val="22"/>
          <w:szCs w:val="22"/>
        </w:rPr>
        <w:t>în care este situat imobilul, respectiv:</w:t>
      </w:r>
    </w:p>
    <w:p w14:paraId="5AFE8742" w14:textId="77777777" w:rsidR="00022E78" w:rsidRPr="001D665A" w:rsidRDefault="00022E78" w:rsidP="00A741C0">
      <w:pPr>
        <w:pStyle w:val="NormalWeb"/>
        <w:numPr>
          <w:ilvl w:val="0"/>
          <w:numId w:val="42"/>
        </w:numPr>
        <w:spacing w:before="0" w:beforeAutospacing="0" w:after="0" w:afterAutospacing="0"/>
        <w:jc w:val="both"/>
        <w:rPr>
          <w:color w:val="333333"/>
          <w:sz w:val="22"/>
          <w:szCs w:val="22"/>
        </w:rPr>
      </w:pPr>
      <w:r w:rsidRPr="001D665A">
        <w:rPr>
          <w:bCs/>
          <w:iCs/>
          <w:sz w:val="22"/>
          <w:szCs w:val="22"/>
        </w:rPr>
        <w:t xml:space="preserve">UTR”AA2”- subzona terenurilor arabile, vii, livezi, păşuni, fâneţe, pepiniere situate în intravilan ;  </w:t>
      </w:r>
    </w:p>
    <w:p w14:paraId="6980CEC1" w14:textId="288E9D0A" w:rsidR="00022E78" w:rsidRDefault="00022E78" w:rsidP="00A741C0">
      <w:pPr>
        <w:pStyle w:val="NormalWeb"/>
        <w:spacing w:before="0" w:beforeAutospacing="0" w:after="0" w:afterAutospacing="0"/>
        <w:jc w:val="both"/>
        <w:rPr>
          <w:color w:val="333333"/>
          <w:sz w:val="22"/>
          <w:szCs w:val="22"/>
        </w:rPr>
      </w:pPr>
      <w:r w:rsidRPr="001D665A">
        <w:rPr>
          <w:bCs/>
          <w:i/>
          <w:sz w:val="22"/>
          <w:szCs w:val="22"/>
        </w:rPr>
        <w:t>UTILIZĂRI ADMISE</w:t>
      </w:r>
      <w:r w:rsidRPr="001D665A">
        <w:rPr>
          <w:bCs/>
          <w:iCs/>
          <w:sz w:val="22"/>
          <w:szCs w:val="22"/>
        </w:rPr>
        <w:t xml:space="preserve">: pentru categoriile funcţionale aferente subzonei AA2 sunt admise utilizări compatibile cu caracteristicile diferitelor tipuri de terenuri; în cazul în care aceste caracteristici nu permit dezvoltarea activităţilor şi/sau este necesară schimbarea destinaţiei terenului se vor întocmi documentaţii de urbanism P.U.Z.(reparcelare/reconformare zonă). Sunt admise următoarele utilizări ale terenului: teren arabil, grădini cultivate; păşuni, fânaţe; culturi de viţă de vie şi pomi fructiferi; reţele magistrale de transport (energie elctrica, gaz, apă), căi de comunicaţie, amenajări pentru îmbunătăţiri funciare, reţele de telecomunicaţii, alte lucrări de infrastructură; </w:t>
      </w:r>
      <w:r w:rsidRPr="001D665A">
        <w:rPr>
          <w:bCs/>
          <w:i/>
          <w:sz w:val="22"/>
          <w:szCs w:val="22"/>
        </w:rPr>
        <w:t>UTILIZĂRI ADMISE CU CONDIŢIONĂRI</w:t>
      </w:r>
      <w:r w:rsidRPr="001D665A">
        <w:rPr>
          <w:bCs/>
          <w:iCs/>
          <w:sz w:val="22"/>
          <w:szCs w:val="22"/>
        </w:rPr>
        <w:t>: sunt permise construcţii şi amenajări care să faciliteze exploatarea în regim individual a terenurilor agricole cu condiţia ca acestea să aibă un caracter de construcţii nepermanente (anexe) şi să nu ocupe o suprafaţă mai mare de 1,0% din suprafaţa terenului agricol</w:t>
      </w:r>
      <w:r w:rsidR="006E6819" w:rsidRPr="001D665A">
        <w:rPr>
          <w:bCs/>
          <w:iCs/>
          <w:sz w:val="22"/>
          <w:szCs w:val="22"/>
        </w:rPr>
        <w:t>;</w:t>
      </w:r>
      <w:r w:rsidRPr="001D665A">
        <w:rPr>
          <w:bCs/>
          <w:iCs/>
          <w:sz w:val="22"/>
          <w:szCs w:val="22"/>
        </w:rPr>
        <w:t xml:space="preserve"> </w:t>
      </w:r>
      <w:r w:rsidRPr="001D665A">
        <w:rPr>
          <w:bCs/>
          <w:i/>
          <w:sz w:val="22"/>
          <w:szCs w:val="22"/>
        </w:rPr>
        <w:t>UTILIZĂRI INTERZISE</w:t>
      </w:r>
      <w:r w:rsidRPr="001D665A">
        <w:rPr>
          <w:bCs/>
          <w:iCs/>
          <w:sz w:val="22"/>
          <w:szCs w:val="22"/>
        </w:rPr>
        <w:t>: se interzic următoarele tipuri de activități și de lucrări: efectuarea lucrărilor de terasament de natură să afecteze amenajările din spaţii publice, construcţiile sau utilizarea terenurilor învecinate; efectuarea lucrărilor de terasament care pot să provoace scurgerea apelor meteorice pe parcelele învecinate sau care să împiedice evacuarea şi colectarea apelor meteorice; orice lucrări care diminuează spaţiile publice/spaţiile plantate; orice utilizări, altele decât cele admise sau admise cu condiţionări</w:t>
      </w:r>
      <w:r w:rsidR="00C974A7" w:rsidRPr="001D665A">
        <w:rPr>
          <w:bCs/>
          <w:iCs/>
          <w:sz w:val="22"/>
          <w:szCs w:val="22"/>
        </w:rPr>
        <w:t xml:space="preserve">; </w:t>
      </w:r>
      <w:r w:rsidRPr="001D665A">
        <w:rPr>
          <w:bCs/>
          <w:i/>
          <w:sz w:val="22"/>
          <w:szCs w:val="22"/>
        </w:rPr>
        <w:t>CARACTERISTICI ALE PARCELELOR (SUPRAFEŢE, FORME, DIMENSIUNI)</w:t>
      </w:r>
      <w:r w:rsidRPr="001D665A">
        <w:rPr>
          <w:bCs/>
          <w:iCs/>
          <w:sz w:val="22"/>
          <w:szCs w:val="22"/>
        </w:rPr>
        <w:t>: se conservă de regulă structura cadastrală existentă; pentru construirea de anexe agricole şi amenajări cu caracter nepermanent/provizoriu, zona delimitată în acest scop în interiorul exploataţiei agricole va reprezenta maximum 1,0% din suprafaţa acesteia</w:t>
      </w:r>
      <w:r w:rsidR="008B5041" w:rsidRPr="001D665A">
        <w:rPr>
          <w:bCs/>
          <w:iCs/>
          <w:sz w:val="22"/>
          <w:szCs w:val="22"/>
        </w:rPr>
        <w:t xml:space="preserve">; </w:t>
      </w:r>
      <w:r w:rsidRPr="001D665A">
        <w:rPr>
          <w:i/>
          <w:iCs/>
          <w:color w:val="333333"/>
          <w:sz w:val="22"/>
          <w:szCs w:val="22"/>
        </w:rPr>
        <w:t>AMPLASAREA CLĂDIRILOR FAŢĂ DE ALINIAMENT</w:t>
      </w:r>
      <w:r w:rsidRPr="001D665A">
        <w:rPr>
          <w:color w:val="333333"/>
          <w:sz w:val="22"/>
          <w:szCs w:val="22"/>
        </w:rPr>
        <w:t>: construcţiile nepermanente/provizorii propuse şi amenajările de orice tip se vor retrage faţă de aliniament cu minimum 10,0m</w:t>
      </w:r>
      <w:r w:rsidR="008B5041" w:rsidRPr="001D665A">
        <w:rPr>
          <w:color w:val="333333"/>
          <w:sz w:val="22"/>
          <w:szCs w:val="22"/>
        </w:rPr>
        <w:t>;</w:t>
      </w:r>
      <w:r w:rsidRPr="001D665A">
        <w:rPr>
          <w:color w:val="333333"/>
          <w:sz w:val="22"/>
          <w:szCs w:val="22"/>
        </w:rPr>
        <w:t xml:space="preserve">  </w:t>
      </w:r>
      <w:r w:rsidRPr="001D665A">
        <w:rPr>
          <w:i/>
          <w:iCs/>
          <w:color w:val="333333"/>
          <w:sz w:val="22"/>
          <w:szCs w:val="22"/>
        </w:rPr>
        <w:t>AMPLASAREA CLĂDIRILOR FAŢĂ DE LIMITELE LATERALE ŞI POSTERIOARE ALE PARCELELOR</w:t>
      </w:r>
      <w:r w:rsidRPr="001D665A">
        <w:rPr>
          <w:color w:val="333333"/>
          <w:sz w:val="22"/>
          <w:szCs w:val="22"/>
        </w:rPr>
        <w:t>: construcţiile nepermanente/provizorii propuse şi amenajările de orice tip se vor retrage faţă de limitele laterale şi posterioare ale parcelei cu minimum 5,0m</w:t>
      </w:r>
      <w:r w:rsidR="008B5041" w:rsidRPr="001D665A">
        <w:rPr>
          <w:color w:val="333333"/>
          <w:sz w:val="22"/>
          <w:szCs w:val="22"/>
        </w:rPr>
        <w:t>;</w:t>
      </w:r>
      <w:r w:rsidRPr="001D665A">
        <w:rPr>
          <w:color w:val="333333"/>
          <w:sz w:val="22"/>
          <w:szCs w:val="22"/>
        </w:rPr>
        <w:t xml:space="preserve"> </w:t>
      </w:r>
      <w:r w:rsidRPr="001D665A">
        <w:rPr>
          <w:i/>
          <w:iCs/>
          <w:color w:val="333333"/>
          <w:sz w:val="22"/>
          <w:szCs w:val="22"/>
        </w:rPr>
        <w:t>AMPLASAREA CLĂDIRILOR UNELE FAŢĂ DE ALTELE PE ACE</w:t>
      </w:r>
      <w:r w:rsidR="008B5041" w:rsidRPr="001D665A">
        <w:rPr>
          <w:i/>
          <w:iCs/>
          <w:color w:val="333333"/>
          <w:sz w:val="22"/>
          <w:szCs w:val="22"/>
        </w:rPr>
        <w:t>E</w:t>
      </w:r>
      <w:r w:rsidRPr="001D665A">
        <w:rPr>
          <w:i/>
          <w:iCs/>
          <w:color w:val="333333"/>
          <w:sz w:val="22"/>
          <w:szCs w:val="22"/>
        </w:rPr>
        <w:t>AŞI PARCELĂ</w:t>
      </w:r>
      <w:r w:rsidRPr="001D665A">
        <w:rPr>
          <w:color w:val="333333"/>
          <w:sz w:val="22"/>
          <w:szCs w:val="22"/>
        </w:rPr>
        <w:t>: amplasarea clădirilor nepermanente/provizorii propuse şi a amenajărilor cu caracter temporar unele faţă de altele în cadrul aceleiaşi parcele se va face în funcţie de caracteristicile tehnice şi destinaţia acestora, cu respectarea distanţelor impuse de normele sanitare şi de protecţie împotriva incendiilor</w:t>
      </w:r>
      <w:r w:rsidR="00710FEA" w:rsidRPr="001D665A">
        <w:rPr>
          <w:color w:val="333333"/>
          <w:sz w:val="22"/>
          <w:szCs w:val="22"/>
        </w:rPr>
        <w:t>;</w:t>
      </w:r>
      <w:r w:rsidRPr="001D665A">
        <w:rPr>
          <w:color w:val="333333"/>
          <w:sz w:val="22"/>
          <w:szCs w:val="22"/>
        </w:rPr>
        <w:t xml:space="preserve"> </w:t>
      </w:r>
      <w:r w:rsidRPr="001D665A">
        <w:rPr>
          <w:i/>
          <w:iCs/>
          <w:color w:val="333333"/>
          <w:sz w:val="22"/>
          <w:szCs w:val="22"/>
        </w:rPr>
        <w:t>CIRCULAŢII ŞI ACCESE</w:t>
      </w:r>
      <w:r w:rsidRPr="001D665A">
        <w:rPr>
          <w:color w:val="333333"/>
          <w:sz w:val="22"/>
          <w:szCs w:val="22"/>
        </w:rPr>
        <w:t>: parcelele vor avea acces dintr-o cale publică sau privată sau drum de exploatare, în mod direct sau prin servitute de trecere legal constituită,</w:t>
      </w:r>
      <w:r w:rsidR="00710FEA" w:rsidRPr="001D665A">
        <w:rPr>
          <w:color w:val="333333"/>
          <w:sz w:val="22"/>
          <w:szCs w:val="22"/>
        </w:rPr>
        <w:t xml:space="preserve"> </w:t>
      </w:r>
      <w:r w:rsidRPr="001D665A">
        <w:rPr>
          <w:color w:val="333333"/>
          <w:sz w:val="22"/>
          <w:szCs w:val="22"/>
        </w:rPr>
        <w:t>dintr-o proprietate adiacentă străzii, cu lăţimea de minim 3,5 metri. Se vor utiliza de regulă drumurile publice şi cele de exploatare existente; noi drumuri de acces pot fi realizate pe baza unor propuneri de organizare funcţională materializate</w:t>
      </w:r>
      <w:r w:rsidR="00710FEA" w:rsidRPr="001D665A">
        <w:rPr>
          <w:color w:val="333333"/>
          <w:sz w:val="22"/>
          <w:szCs w:val="22"/>
        </w:rPr>
        <w:t>;</w:t>
      </w:r>
      <w:r w:rsidRPr="001D665A">
        <w:rPr>
          <w:color w:val="333333"/>
          <w:sz w:val="22"/>
          <w:szCs w:val="22"/>
        </w:rPr>
        <w:t xml:space="preserve"> </w:t>
      </w:r>
      <w:r w:rsidRPr="001D665A">
        <w:rPr>
          <w:i/>
          <w:iCs/>
          <w:color w:val="333333"/>
          <w:sz w:val="22"/>
          <w:szCs w:val="22"/>
        </w:rPr>
        <w:t>STAŢIONAREA AUTOVEHICOLELOR</w:t>
      </w:r>
      <w:r w:rsidRPr="001D665A">
        <w:rPr>
          <w:color w:val="333333"/>
          <w:sz w:val="22"/>
          <w:szCs w:val="22"/>
        </w:rPr>
        <w:t>: staţionarea autovehiculelor se va asigura numai în interiorul terenurilor cu destinaţie agricolă</w:t>
      </w:r>
      <w:r w:rsidR="00710FEA" w:rsidRPr="001D665A">
        <w:rPr>
          <w:color w:val="333333"/>
          <w:sz w:val="22"/>
          <w:szCs w:val="22"/>
        </w:rPr>
        <w:t>;</w:t>
      </w:r>
      <w:r w:rsidRPr="001D665A">
        <w:rPr>
          <w:color w:val="333333"/>
          <w:sz w:val="22"/>
          <w:szCs w:val="22"/>
        </w:rPr>
        <w:t xml:space="preserve">  </w:t>
      </w:r>
      <w:r w:rsidRPr="001D665A">
        <w:rPr>
          <w:i/>
          <w:iCs/>
          <w:color w:val="333333"/>
          <w:sz w:val="22"/>
          <w:szCs w:val="22"/>
        </w:rPr>
        <w:t>ÎNĂLŢIMEA MAXIMĂ ADMISIBILĂ A CLĂDIRILOR</w:t>
      </w:r>
      <w:r w:rsidRPr="001D665A">
        <w:rPr>
          <w:color w:val="333333"/>
          <w:sz w:val="22"/>
          <w:szCs w:val="22"/>
        </w:rPr>
        <w:t>: pentru anexe agricole cu regim nepermanent/provizoriu regimul maxim de înălţime va fi P; regimul de înălţime maxim admis pentru imobile situate în zone cu servituţi aeronautice civile trebuie să respecte prevederile RACR-ZSAC</w:t>
      </w:r>
      <w:r w:rsidR="00205DD5" w:rsidRPr="001D665A">
        <w:rPr>
          <w:color w:val="333333"/>
          <w:sz w:val="22"/>
          <w:szCs w:val="22"/>
        </w:rPr>
        <w:t>;</w:t>
      </w:r>
      <w:r w:rsidRPr="001D665A">
        <w:rPr>
          <w:color w:val="333333"/>
          <w:sz w:val="22"/>
          <w:szCs w:val="22"/>
        </w:rPr>
        <w:t xml:space="preserve"> </w:t>
      </w:r>
      <w:r w:rsidRPr="001D665A">
        <w:rPr>
          <w:i/>
          <w:iCs/>
          <w:color w:val="333333"/>
          <w:sz w:val="22"/>
          <w:szCs w:val="22"/>
        </w:rPr>
        <w:t>ASPECTUL EXTERIOR AL CLĂDIRILOR</w:t>
      </w:r>
      <w:r w:rsidRPr="001D665A">
        <w:rPr>
          <w:color w:val="333333"/>
          <w:sz w:val="22"/>
          <w:szCs w:val="22"/>
        </w:rPr>
        <w:t>: autorizarea executării construcţiilor este permisă numai dacă aspectul lor exterior nu contravine funcţiunii acestora, caracterului zonei şi peisajului urban, aşa cum a fost el descris în Secţiunea I; autorizarea executării construcţiilor care, prin conformare, volumetrie şi aspect exterior, intră în contradicţie cu aspectul general al zonei şi depreciază valorile general acceptate ale urbanismului şi arhitecturii, este interzisă; arhitectura construcţiilor cu caracter nepermanent/provizoriu şi amenajărilor cu caracter temporar propuse va exprima caracterul programului de anexe agricole,</w:t>
      </w:r>
      <w:r w:rsidR="00205DD5" w:rsidRPr="001D665A">
        <w:rPr>
          <w:color w:val="333333"/>
          <w:sz w:val="22"/>
          <w:szCs w:val="22"/>
        </w:rPr>
        <w:t xml:space="preserve"> </w:t>
      </w:r>
      <w:r w:rsidRPr="001D665A">
        <w:rPr>
          <w:color w:val="333333"/>
          <w:sz w:val="22"/>
          <w:szCs w:val="22"/>
        </w:rPr>
        <w:t>se va realiza cu materiale naturale (lemn, nuiele, etc.) şi se va încadra în peisajul zonei de amplasare</w:t>
      </w:r>
      <w:r w:rsidR="0012124D" w:rsidRPr="001D665A">
        <w:rPr>
          <w:color w:val="333333"/>
          <w:sz w:val="22"/>
          <w:szCs w:val="22"/>
        </w:rPr>
        <w:t>;</w:t>
      </w:r>
      <w:r w:rsidRPr="001D665A">
        <w:rPr>
          <w:color w:val="333333"/>
          <w:sz w:val="22"/>
          <w:szCs w:val="22"/>
        </w:rPr>
        <w:t xml:space="preserve">  </w:t>
      </w:r>
      <w:r w:rsidRPr="001D665A">
        <w:rPr>
          <w:i/>
          <w:iCs/>
          <w:color w:val="333333"/>
          <w:sz w:val="22"/>
          <w:szCs w:val="22"/>
        </w:rPr>
        <w:t>CONDIŢII DE ECHIPARE EDILITARĂ ŞI GESTIONAREA DEŞEURILOR</w:t>
      </w:r>
      <w:r w:rsidRPr="001D665A">
        <w:rPr>
          <w:color w:val="333333"/>
          <w:sz w:val="22"/>
          <w:szCs w:val="22"/>
        </w:rPr>
        <w:t>: realizarea echipării edilitare necesare pentru asigurarea funcţionării în conformitate cu normele sanitare în vigoare privind igiena şi protecţia mediului pentru terenurile agricole/pomicole/viticole este obligatorie; este interzisă deversarea apelor uzate şi meteorice în pâraie; acestea vor fi gestionate în interiorul exploataţiilor agricole/pomicole; deşeurile de orice natură vor fi gestionate/evacuate în conformitate cu normele sanitare în vigoare</w:t>
      </w:r>
      <w:r w:rsidR="0012124D" w:rsidRPr="001D665A">
        <w:rPr>
          <w:color w:val="333333"/>
          <w:sz w:val="22"/>
          <w:szCs w:val="22"/>
        </w:rPr>
        <w:t>;</w:t>
      </w:r>
      <w:r w:rsidRPr="001D665A">
        <w:rPr>
          <w:color w:val="333333"/>
          <w:sz w:val="22"/>
          <w:szCs w:val="22"/>
        </w:rPr>
        <w:t xml:space="preserve"> </w:t>
      </w:r>
      <w:r w:rsidRPr="001D665A">
        <w:rPr>
          <w:i/>
          <w:iCs/>
          <w:color w:val="333333"/>
          <w:sz w:val="22"/>
          <w:szCs w:val="22"/>
        </w:rPr>
        <w:t>SPAŢII LIBERE ŞI SPAŢII PLANTATE</w:t>
      </w:r>
      <w:r w:rsidRPr="001D665A">
        <w:rPr>
          <w:color w:val="333333"/>
          <w:sz w:val="22"/>
          <w:szCs w:val="22"/>
        </w:rPr>
        <w:t>: regulă generală este aceea a conservării actualei structuri de folosinţa a terenurilor; se recomandă transformarea păşunilor în fânaţe; eliminarea arborilor maturi este interzisă, cu excepţia situaţiilor în care aceştia reprezintă un pericol iminent pentru siguranţa persoanelor sau a bunurilor</w:t>
      </w:r>
      <w:r w:rsidR="0012124D" w:rsidRPr="001D665A">
        <w:rPr>
          <w:color w:val="333333"/>
          <w:sz w:val="22"/>
          <w:szCs w:val="22"/>
        </w:rPr>
        <w:t>;</w:t>
      </w:r>
      <w:r w:rsidRPr="001D665A">
        <w:rPr>
          <w:color w:val="333333"/>
          <w:sz w:val="22"/>
          <w:szCs w:val="22"/>
        </w:rPr>
        <w:t xml:space="preserve">  </w:t>
      </w:r>
      <w:r w:rsidRPr="001D665A">
        <w:rPr>
          <w:i/>
          <w:iCs/>
          <w:color w:val="333333"/>
          <w:sz w:val="22"/>
          <w:szCs w:val="22"/>
        </w:rPr>
        <w:t>ÎMPREJMUIRI ŞI PORŢI DE ACCES</w:t>
      </w:r>
      <w:r w:rsidRPr="001D665A">
        <w:rPr>
          <w:color w:val="333333"/>
          <w:sz w:val="22"/>
          <w:szCs w:val="22"/>
        </w:rPr>
        <w:t>: în situaţia în care sunt necesare împrejmuiri, acestea vor fi de preferinţă de tip transparent, din materiale naturale(lemn,nuiele,etc) adaptate rolului funcţional şi dublate de gard viu cu înălţimea maximă de 1,80 metri; împrejmuirile la stradă se vor realiza la limita de proprietate, fără afectarea domeniului public, iar cele dintre proprietăţile private vor avea axul amplasat pe linia de hotar</w:t>
      </w:r>
      <w:r w:rsidR="00D370F9" w:rsidRPr="001D665A">
        <w:rPr>
          <w:color w:val="333333"/>
          <w:sz w:val="22"/>
          <w:szCs w:val="22"/>
        </w:rPr>
        <w:t>;</w:t>
      </w:r>
      <w:r w:rsidRPr="001D665A">
        <w:rPr>
          <w:color w:val="333333"/>
          <w:sz w:val="22"/>
          <w:szCs w:val="22"/>
        </w:rPr>
        <w:t> </w:t>
      </w:r>
      <w:r w:rsidRPr="001D665A">
        <w:rPr>
          <w:i/>
          <w:iCs/>
          <w:color w:val="333333"/>
          <w:sz w:val="22"/>
          <w:szCs w:val="22"/>
        </w:rPr>
        <w:t>PROCENT MAXIM DE OCUPARE A TERENULUI</w:t>
      </w:r>
      <w:r w:rsidRPr="001D665A">
        <w:rPr>
          <w:color w:val="333333"/>
          <w:sz w:val="22"/>
          <w:szCs w:val="22"/>
        </w:rPr>
        <w:t xml:space="preserve"> (POT-% m2 AC/m2 teren): pentru construcţii anexe ale exploataţiilor agricole/pomicole POTmax= 1,0%</w:t>
      </w:r>
      <w:r w:rsidR="00D370F9" w:rsidRPr="001D665A">
        <w:rPr>
          <w:color w:val="333333"/>
          <w:sz w:val="22"/>
          <w:szCs w:val="22"/>
        </w:rPr>
        <w:t>;</w:t>
      </w:r>
      <w:r w:rsidRPr="001D665A">
        <w:rPr>
          <w:i/>
          <w:iCs/>
          <w:color w:val="333333"/>
          <w:sz w:val="22"/>
          <w:szCs w:val="22"/>
        </w:rPr>
        <w:t xml:space="preserve"> COEFICIENT MAXIM DE UTILIZARE A TERENULUI </w:t>
      </w:r>
      <w:r w:rsidRPr="001D665A">
        <w:rPr>
          <w:color w:val="333333"/>
          <w:sz w:val="22"/>
          <w:szCs w:val="22"/>
        </w:rPr>
        <w:t>(CUT m2 ADC/m2 teren): pentru construcţii anexe ale exploataţiilor agricole/ pomicole CUT max = 0,10;</w:t>
      </w:r>
    </w:p>
    <w:p w14:paraId="75F84B6D" w14:textId="77777777" w:rsidR="003C0CB5" w:rsidRPr="001D665A" w:rsidRDefault="003C0CB5" w:rsidP="00A741C0">
      <w:pPr>
        <w:pStyle w:val="NormalWeb"/>
        <w:spacing w:before="0" w:beforeAutospacing="0" w:after="0" w:afterAutospacing="0"/>
        <w:jc w:val="both"/>
        <w:rPr>
          <w:color w:val="333333"/>
          <w:sz w:val="22"/>
          <w:szCs w:val="22"/>
        </w:rPr>
      </w:pPr>
    </w:p>
    <w:p w14:paraId="0D88C3AB" w14:textId="4FD21B72" w:rsidR="00022E78" w:rsidRPr="001D665A" w:rsidRDefault="00022E78" w:rsidP="00A741C0">
      <w:pPr>
        <w:pStyle w:val="NormalWeb"/>
        <w:numPr>
          <w:ilvl w:val="0"/>
          <w:numId w:val="42"/>
        </w:numPr>
        <w:spacing w:before="0" w:beforeAutospacing="0" w:after="0" w:afterAutospacing="0"/>
        <w:jc w:val="both"/>
        <w:rPr>
          <w:b/>
          <w:bCs/>
          <w:color w:val="333333"/>
          <w:sz w:val="22"/>
          <w:szCs w:val="22"/>
        </w:rPr>
      </w:pPr>
      <w:r w:rsidRPr="001D665A">
        <w:rPr>
          <w:b/>
          <w:bCs/>
          <w:color w:val="333333"/>
          <w:sz w:val="22"/>
          <w:szCs w:val="22"/>
        </w:rPr>
        <w:lastRenderedPageBreak/>
        <w:t>UTR”V5”- Culoare de protecţie faţă de infrastructura tehnică</w:t>
      </w:r>
      <w:r w:rsidR="00D370F9" w:rsidRPr="001D665A">
        <w:rPr>
          <w:b/>
          <w:bCs/>
          <w:color w:val="333333"/>
          <w:sz w:val="22"/>
          <w:szCs w:val="22"/>
        </w:rPr>
        <w:t>:</w:t>
      </w:r>
      <w:r w:rsidRPr="001D665A">
        <w:rPr>
          <w:b/>
          <w:bCs/>
          <w:color w:val="333333"/>
          <w:sz w:val="22"/>
          <w:szCs w:val="22"/>
        </w:rPr>
        <w:t> </w:t>
      </w:r>
    </w:p>
    <w:p w14:paraId="52C72CC5" w14:textId="1353047E" w:rsidR="00022E78" w:rsidRPr="001D665A" w:rsidRDefault="00022E78" w:rsidP="00A741C0">
      <w:pPr>
        <w:pStyle w:val="NormalWeb"/>
        <w:spacing w:before="0" w:beforeAutospacing="0" w:after="0" w:afterAutospacing="0"/>
        <w:jc w:val="both"/>
        <w:rPr>
          <w:color w:val="333333"/>
          <w:sz w:val="22"/>
          <w:szCs w:val="22"/>
        </w:rPr>
      </w:pPr>
      <w:r w:rsidRPr="001D665A">
        <w:rPr>
          <w:i/>
          <w:iCs/>
          <w:color w:val="333333"/>
          <w:sz w:val="22"/>
          <w:szCs w:val="22"/>
        </w:rPr>
        <w:t>UTILIZĂRI ADMISE</w:t>
      </w:r>
      <w:r w:rsidRPr="001D665A">
        <w:rPr>
          <w:color w:val="333333"/>
          <w:sz w:val="22"/>
          <w:szCs w:val="22"/>
        </w:rPr>
        <w:t>: intervenții pentru întreţinerea şi reabilitarea elementelor de infrastructură majoră efectuate conform normelor tehnice specifice în condiţii de siguranţă în raport cu vecinătăţile subzonei; plantaţii înalte, medii şi joase, în conformitate cu cadrul tehnic normativ specific fiecărei categorii de infrastructură tehnică în parte</w:t>
      </w:r>
      <w:r w:rsidR="00D370F9" w:rsidRPr="001D665A">
        <w:rPr>
          <w:color w:val="333333"/>
          <w:sz w:val="22"/>
          <w:szCs w:val="22"/>
        </w:rPr>
        <w:t>;</w:t>
      </w:r>
      <w:r w:rsidRPr="001D665A">
        <w:rPr>
          <w:color w:val="333333"/>
          <w:sz w:val="22"/>
          <w:szCs w:val="22"/>
        </w:rPr>
        <w:t> </w:t>
      </w:r>
      <w:r w:rsidRPr="001D665A">
        <w:rPr>
          <w:i/>
          <w:iCs/>
          <w:color w:val="333333"/>
          <w:sz w:val="22"/>
          <w:szCs w:val="22"/>
        </w:rPr>
        <w:t>UTILIZĂRI ADMISE CU CONDIŢIONĂRI</w:t>
      </w:r>
      <w:r w:rsidRPr="001D665A">
        <w:rPr>
          <w:color w:val="333333"/>
          <w:sz w:val="22"/>
          <w:szCs w:val="22"/>
        </w:rPr>
        <w:t>: spaţii verzi întreţinute în condiţiile tehnice stabilite de gestionării de infrastructură majoră; sistem de alei şi platforme pentru circulaţii în condiţiile tehnice stabilite de gestionării de infrastructura majoră; elemente aferente diverselor tipuri de infrastructură tehnico-</w:t>
      </w:r>
      <w:r w:rsidR="00D370F9" w:rsidRPr="001D665A">
        <w:rPr>
          <w:color w:val="333333"/>
          <w:sz w:val="22"/>
          <w:szCs w:val="22"/>
        </w:rPr>
        <w:t xml:space="preserve"> </w:t>
      </w:r>
      <w:r w:rsidRPr="001D665A">
        <w:rPr>
          <w:color w:val="333333"/>
          <w:sz w:val="22"/>
          <w:szCs w:val="22"/>
        </w:rPr>
        <w:t>edilitară, cu condiţia asigurării compatibilităţii tehnice între acestea</w:t>
      </w:r>
      <w:r w:rsidR="00D370F9" w:rsidRPr="001D665A">
        <w:rPr>
          <w:color w:val="333333"/>
          <w:sz w:val="22"/>
          <w:szCs w:val="22"/>
        </w:rPr>
        <w:t>;</w:t>
      </w:r>
      <w:r w:rsidRPr="001D665A">
        <w:rPr>
          <w:color w:val="333333"/>
          <w:sz w:val="22"/>
          <w:szCs w:val="22"/>
        </w:rPr>
        <w:t xml:space="preserve">  </w:t>
      </w:r>
      <w:r w:rsidRPr="001D665A">
        <w:rPr>
          <w:i/>
          <w:iCs/>
          <w:color w:val="333333"/>
          <w:sz w:val="22"/>
          <w:szCs w:val="22"/>
        </w:rPr>
        <w:t>UTILIZĂRI INTERZISE</w:t>
      </w:r>
      <w:r w:rsidRPr="001D665A">
        <w:rPr>
          <w:color w:val="333333"/>
          <w:sz w:val="22"/>
          <w:szCs w:val="22"/>
        </w:rPr>
        <w:t>: orice construcţii amenajări sau utilizări care să atragă locuitorii în spaţiile de protecţie faţă de infrastructura tehnică reprezentată de circulaţii majore</w:t>
      </w:r>
      <w:r w:rsidR="00C74BC5" w:rsidRPr="001D665A">
        <w:rPr>
          <w:color w:val="333333"/>
          <w:sz w:val="22"/>
          <w:szCs w:val="22"/>
        </w:rPr>
        <w:t xml:space="preserve"> </w:t>
      </w:r>
      <w:r w:rsidRPr="001D665A">
        <w:rPr>
          <w:color w:val="333333"/>
          <w:sz w:val="22"/>
          <w:szCs w:val="22"/>
        </w:rPr>
        <w:t>, de reţele de transport sau zone de stocare a energiei electrice sau a gazelor naturale sau a altor tipuri de infrastructură,în absenţa studiilor de coexistenţă tehnică care ar permite realizarea acestora</w:t>
      </w:r>
      <w:r w:rsidR="00D370F9" w:rsidRPr="001D665A">
        <w:rPr>
          <w:color w:val="333333"/>
          <w:sz w:val="22"/>
          <w:szCs w:val="22"/>
        </w:rPr>
        <w:t>;</w:t>
      </w:r>
      <w:r w:rsidRPr="001D665A">
        <w:rPr>
          <w:color w:val="333333"/>
          <w:sz w:val="22"/>
          <w:szCs w:val="22"/>
        </w:rPr>
        <w:t xml:space="preserve"> </w:t>
      </w:r>
      <w:r w:rsidRPr="001D665A">
        <w:rPr>
          <w:i/>
          <w:iCs/>
          <w:color w:val="333333"/>
          <w:sz w:val="22"/>
          <w:szCs w:val="22"/>
        </w:rPr>
        <w:t>CONDIŢII DE AMPLASARE, ECHIPARE ŞI CONFIGURARE A CLĂDIRILOR. CARACTERISTICI ALE PARCELELOR (SUPRAFEŢE, FORME, DIMENSIUNI)</w:t>
      </w:r>
      <w:r w:rsidRPr="001D665A">
        <w:rPr>
          <w:color w:val="333333"/>
          <w:sz w:val="22"/>
          <w:szCs w:val="22"/>
        </w:rPr>
        <w:t>: zone delimitate în PUG pe baza avizelor obţinute de la gestionării de infrastructură tehnică majoră(circulaţii, transport şi stocare de energie sau gaze naturale); delimitarea zonelor de siguranţă şi protecţie aferente fiecărei parcele grevată de culoarele de siguranţă şi protecţie va fi cea rezultată din avizul de amplasament elaborate de fiecare gestionar al reţelelor de infrastructură majoră obţinut în baza certificatului de urbanism emis de autoritatea publică locală pentru documentaţii preliminare de urbanism(PUZ/PUD) sau pentru autorizarea construcţiilor şi amenajărilor,</w:t>
      </w:r>
      <w:r w:rsidR="00D370F9" w:rsidRPr="001D665A">
        <w:rPr>
          <w:color w:val="333333"/>
          <w:sz w:val="22"/>
          <w:szCs w:val="22"/>
        </w:rPr>
        <w:t xml:space="preserve"> </w:t>
      </w:r>
      <w:r w:rsidRPr="001D665A">
        <w:rPr>
          <w:color w:val="333333"/>
          <w:sz w:val="22"/>
          <w:szCs w:val="22"/>
        </w:rPr>
        <w:t>după caz</w:t>
      </w:r>
      <w:r w:rsidR="00D370F9" w:rsidRPr="001D665A">
        <w:rPr>
          <w:color w:val="333333"/>
          <w:sz w:val="22"/>
          <w:szCs w:val="22"/>
        </w:rPr>
        <w:t>;</w:t>
      </w:r>
      <w:r w:rsidRPr="001D665A">
        <w:rPr>
          <w:color w:val="333333"/>
          <w:sz w:val="22"/>
          <w:szCs w:val="22"/>
        </w:rPr>
        <w:t xml:space="preserve">  </w:t>
      </w:r>
      <w:r w:rsidRPr="001D665A">
        <w:rPr>
          <w:i/>
          <w:iCs/>
          <w:color w:val="333333"/>
          <w:sz w:val="22"/>
          <w:szCs w:val="22"/>
        </w:rPr>
        <w:t>AMPLASAREA CLĂDIRILOR FAŢĂ DE ALINIAMENT</w:t>
      </w:r>
      <w:r w:rsidRPr="001D665A">
        <w:rPr>
          <w:color w:val="333333"/>
          <w:sz w:val="22"/>
          <w:szCs w:val="22"/>
        </w:rPr>
        <w:t>: amplasarea construcţiilor şi amenajărilor faţă de aliniament se va face în conformitate cu prevederile studiilor de specialitate şi conform normelor tehnice specifice, avizate şi aprobate conform Legii</w:t>
      </w:r>
      <w:r w:rsidR="00D370F9" w:rsidRPr="001D665A">
        <w:rPr>
          <w:color w:val="333333"/>
          <w:sz w:val="22"/>
          <w:szCs w:val="22"/>
        </w:rPr>
        <w:t>;</w:t>
      </w:r>
      <w:r w:rsidRPr="001D665A">
        <w:rPr>
          <w:color w:val="333333"/>
          <w:sz w:val="22"/>
          <w:szCs w:val="22"/>
        </w:rPr>
        <w:t xml:space="preserve"> </w:t>
      </w:r>
      <w:r w:rsidRPr="001D665A">
        <w:rPr>
          <w:i/>
          <w:iCs/>
          <w:color w:val="333333"/>
          <w:sz w:val="22"/>
          <w:szCs w:val="22"/>
        </w:rPr>
        <w:t>AMPLASAREA CLĂDIRILOR FAŢĂ DE LIMITELE LATERALE ŞI POSTERIOARE ALE PARCELELOR</w:t>
      </w:r>
      <w:r w:rsidRPr="001D665A">
        <w:rPr>
          <w:color w:val="333333"/>
          <w:sz w:val="22"/>
          <w:szCs w:val="22"/>
        </w:rPr>
        <w:t>: amplasarea construcţiilor şi amenajărilor faţă de limitele laterale şi posterioară a parcelei se va face în conformitate cu prevederile studiilor de specialitate şi conform normelor tehnice specifice, avizate şi aprobate conform Legii</w:t>
      </w:r>
      <w:r w:rsidR="00D370F9" w:rsidRPr="001D665A">
        <w:rPr>
          <w:color w:val="333333"/>
          <w:sz w:val="22"/>
          <w:szCs w:val="22"/>
        </w:rPr>
        <w:t>;</w:t>
      </w:r>
      <w:r w:rsidRPr="001D665A">
        <w:rPr>
          <w:color w:val="333333"/>
          <w:sz w:val="22"/>
          <w:szCs w:val="22"/>
        </w:rPr>
        <w:t xml:space="preserve"> </w:t>
      </w:r>
      <w:r w:rsidRPr="001D665A">
        <w:rPr>
          <w:i/>
          <w:iCs/>
          <w:color w:val="333333"/>
          <w:sz w:val="22"/>
          <w:szCs w:val="22"/>
        </w:rPr>
        <w:t>AMPLASAREA CLĂDIRILOR UNELE FAŢĂ DE ALTELE PE ACE</w:t>
      </w:r>
      <w:r w:rsidR="00D370F9" w:rsidRPr="001D665A">
        <w:rPr>
          <w:i/>
          <w:iCs/>
          <w:color w:val="333333"/>
          <w:sz w:val="22"/>
          <w:szCs w:val="22"/>
        </w:rPr>
        <w:t>E</w:t>
      </w:r>
      <w:r w:rsidRPr="001D665A">
        <w:rPr>
          <w:i/>
          <w:iCs/>
          <w:color w:val="333333"/>
          <w:sz w:val="22"/>
          <w:szCs w:val="22"/>
        </w:rPr>
        <w:t>AŞI PARCELĂ</w:t>
      </w:r>
      <w:r w:rsidRPr="001D665A">
        <w:rPr>
          <w:color w:val="333333"/>
          <w:sz w:val="22"/>
          <w:szCs w:val="22"/>
        </w:rPr>
        <w:t>:  amplasarea construcţiilor şi amenajărilor unele faţă de altele pe aceiaşi parcelă se va face în conformitate cu prevederile studiilor de specialitate şi conform normelor tehnice specifice, avizate şi aprobate conform Legii</w:t>
      </w:r>
      <w:r w:rsidR="006F7656" w:rsidRPr="001D665A">
        <w:rPr>
          <w:color w:val="333333"/>
          <w:sz w:val="22"/>
          <w:szCs w:val="22"/>
        </w:rPr>
        <w:t>;</w:t>
      </w:r>
      <w:r w:rsidRPr="001D665A">
        <w:rPr>
          <w:color w:val="333333"/>
          <w:sz w:val="22"/>
          <w:szCs w:val="22"/>
        </w:rPr>
        <w:t xml:space="preserve">  </w:t>
      </w:r>
      <w:r w:rsidRPr="001D665A">
        <w:rPr>
          <w:i/>
          <w:iCs/>
          <w:color w:val="333333"/>
          <w:sz w:val="22"/>
          <w:szCs w:val="22"/>
        </w:rPr>
        <w:t>CIRCULAŢII ŞI ACCESE</w:t>
      </w:r>
      <w:r w:rsidRPr="001D665A">
        <w:rPr>
          <w:color w:val="333333"/>
          <w:sz w:val="22"/>
          <w:szCs w:val="22"/>
        </w:rPr>
        <w:t>: accesibilitatea culoarelor de protecţie faţă de infrastructură tehnică majoră se va conecta cu sistemul general al circulaţiei urbane fiind reglementată cu acces public limitat în condiţiile tehnice de siguranţă stabilite de gestionării de infrastructură majoră, conform normelor tehnice specific, avizate şi aprobate conform Legii; se vor folosi de regulă îmbrăcăminţi cu grad ridicat de permeabilitate</w:t>
      </w:r>
      <w:r w:rsidR="006F7656" w:rsidRPr="001D665A">
        <w:rPr>
          <w:color w:val="333333"/>
          <w:sz w:val="22"/>
          <w:szCs w:val="22"/>
        </w:rPr>
        <w:t>;</w:t>
      </w:r>
      <w:r w:rsidRPr="001D665A">
        <w:rPr>
          <w:color w:val="333333"/>
          <w:sz w:val="22"/>
          <w:szCs w:val="22"/>
        </w:rPr>
        <w:t xml:space="preserve">  </w:t>
      </w:r>
      <w:r w:rsidRPr="001D665A">
        <w:rPr>
          <w:i/>
          <w:iCs/>
          <w:color w:val="333333"/>
          <w:sz w:val="22"/>
          <w:szCs w:val="22"/>
        </w:rPr>
        <w:t>STAŢIONAREA AUTOVEHICULELOR</w:t>
      </w:r>
      <w:r w:rsidRPr="001D665A">
        <w:rPr>
          <w:color w:val="333333"/>
          <w:sz w:val="22"/>
          <w:szCs w:val="22"/>
        </w:rPr>
        <w:t>: este interzisă staţionarea sau parcarea autovehiculelor pe suprafaţa culoarelor de siguranţă sau de protecţie faţă de infrastructura tehnica în alte condiţii decât cele stabilite prin avizul gestionarului acestor reţele de infrastructură tehnică majoră; în condiţiile stabilite prin avizul de amplasament al gestionarului reţelelor de infrastructură tehnică majoră,parcajele se pot organiza/amenaja în funcţie de necesităţi ca parte a sistemului de parcaje aferent circulaţiilor publice</w:t>
      </w:r>
      <w:r w:rsidR="006F7656" w:rsidRPr="001D665A">
        <w:rPr>
          <w:color w:val="333333"/>
          <w:sz w:val="22"/>
          <w:szCs w:val="22"/>
        </w:rPr>
        <w:t>;</w:t>
      </w:r>
      <w:r w:rsidRPr="001D665A">
        <w:rPr>
          <w:color w:val="333333"/>
          <w:sz w:val="22"/>
          <w:szCs w:val="22"/>
        </w:rPr>
        <w:t xml:space="preserve">  </w:t>
      </w:r>
      <w:r w:rsidRPr="001D665A">
        <w:rPr>
          <w:i/>
          <w:iCs/>
          <w:color w:val="333333"/>
          <w:sz w:val="22"/>
          <w:szCs w:val="22"/>
        </w:rPr>
        <w:t>ÎNĂLŢIMEA MAXIMĂ ADMISIBILĂ A CLĂDIRILOR</w:t>
      </w:r>
      <w:r w:rsidRPr="001D665A">
        <w:rPr>
          <w:color w:val="333333"/>
          <w:sz w:val="22"/>
          <w:szCs w:val="22"/>
        </w:rPr>
        <w:t>: înaltimea construcţiilor şi al amenajărilor se va stabili în conformitate cu prevederile studiilor de specialitate şi conform normelor tehnice specifice, avizate şi aprobate conform Legii; regimul de înălţime maxim admis pentru imobile situate în zone cu servituţi aeronautice civile trebuie să respecte prevederile RACR-ZSAC</w:t>
      </w:r>
      <w:r w:rsidR="006F7656" w:rsidRPr="001D665A">
        <w:rPr>
          <w:color w:val="333333"/>
          <w:sz w:val="22"/>
          <w:szCs w:val="22"/>
        </w:rPr>
        <w:t>;</w:t>
      </w:r>
      <w:r w:rsidRPr="001D665A">
        <w:rPr>
          <w:color w:val="333333"/>
          <w:sz w:val="22"/>
          <w:szCs w:val="22"/>
        </w:rPr>
        <w:t xml:space="preserve">  </w:t>
      </w:r>
      <w:r w:rsidRPr="001D665A">
        <w:rPr>
          <w:i/>
          <w:iCs/>
          <w:color w:val="333333"/>
          <w:sz w:val="22"/>
          <w:szCs w:val="22"/>
        </w:rPr>
        <w:t>ASPECTUL EXTERIOR AL CLĂDIRILOR</w:t>
      </w:r>
      <w:r w:rsidRPr="001D665A">
        <w:rPr>
          <w:color w:val="333333"/>
          <w:sz w:val="22"/>
          <w:szCs w:val="22"/>
        </w:rPr>
        <w:t>: aspectul construcţiilor şi al amenajărilor se va stabili în conformitate cu prevederile studiilor de specialitate şi conform normelor tehnice specifice, avizate şi aprobate conform Legii</w:t>
      </w:r>
      <w:r w:rsidR="006F7656" w:rsidRPr="001D665A">
        <w:rPr>
          <w:color w:val="333333"/>
          <w:sz w:val="22"/>
          <w:szCs w:val="22"/>
        </w:rPr>
        <w:t>;</w:t>
      </w:r>
      <w:r w:rsidRPr="001D665A">
        <w:rPr>
          <w:color w:val="333333"/>
          <w:sz w:val="22"/>
          <w:szCs w:val="22"/>
        </w:rPr>
        <w:t xml:space="preserve"> </w:t>
      </w:r>
      <w:r w:rsidRPr="001D665A">
        <w:rPr>
          <w:i/>
          <w:iCs/>
          <w:color w:val="333333"/>
          <w:sz w:val="22"/>
          <w:szCs w:val="22"/>
        </w:rPr>
        <w:t>CONDIŢII DE ECHIPARE EDILITARĂ ŞI GESTIONAREA DEŞEURILOR</w:t>
      </w:r>
      <w:r w:rsidRPr="001D665A">
        <w:rPr>
          <w:color w:val="333333"/>
          <w:sz w:val="22"/>
          <w:szCs w:val="22"/>
        </w:rPr>
        <w:t>: zonele verzi cu destinaţia de culoare de protecţie faţă de infrastructură tehnică vor avea sisteme de preluare controlată a apelor pluviale; se interzice conducerea apelor meteorice spre domeniul public sau parcelele vecine; apele meteorice se vor dirija către zonele plantate din interiorul parcelei și nu se va impermeabiliza terenul peste minimul necesar (alei, accese, etc.); zonele vor fi echipate edilitar şi gestionate conform necesităţilor specifice stabilite de fiecare deţinător al reţelelor de infrastructură tehnică majoră, în parte</w:t>
      </w:r>
      <w:r w:rsidR="006F7656" w:rsidRPr="001D665A">
        <w:rPr>
          <w:color w:val="333333"/>
          <w:sz w:val="22"/>
          <w:szCs w:val="22"/>
        </w:rPr>
        <w:t>;</w:t>
      </w:r>
      <w:r w:rsidRPr="001D665A">
        <w:rPr>
          <w:color w:val="333333"/>
          <w:sz w:val="22"/>
          <w:szCs w:val="22"/>
        </w:rPr>
        <w:t> </w:t>
      </w:r>
      <w:r w:rsidRPr="001D665A">
        <w:rPr>
          <w:i/>
          <w:iCs/>
          <w:color w:val="333333"/>
          <w:sz w:val="22"/>
          <w:szCs w:val="22"/>
        </w:rPr>
        <w:t>SPAŢII LIBERE ŞI SPAŢII PLANTATE</w:t>
      </w:r>
      <w:r w:rsidRPr="001D665A">
        <w:rPr>
          <w:color w:val="333333"/>
          <w:sz w:val="22"/>
          <w:szCs w:val="22"/>
        </w:rPr>
        <w:t>: se conservă de regulă actuala structură cadastrală a spaţiilor verzi de protecţie faţă de infrastructură tehnică majoră, eventualele transformări fiind rezultatul modificării normelor tehnice specifice care le-au generat sau modificări ale traseelor amplasamentelor stabilite de gestionarii reţelelor de infrastructură majoră; intervenţiile importante asupra acestor categorii de spaţii verzi şi după caz a sistemului de alei şi platforme pentru circulaţie se vor realiza numai pe baza cadrului normativ tehnic specific pentru fiecare categorie de infrastructură tehnică majoră protejată în parte si cu acordul gestionarului acesteia; eliminarea arborilor maturi este interzisă, cu excepţia situaţiilor în care amplasarea acestora e în contradicţie cu cadrul normativ tehnic specific pentru fiecare categorie de infrastructură tehnică majoră protejată în parte sau reprezintă un pericol iminent pentru siguranţa amenajărilor, persoanelor sau bunurilor</w:t>
      </w:r>
      <w:r w:rsidR="006F7656" w:rsidRPr="001D665A">
        <w:rPr>
          <w:color w:val="333333"/>
          <w:sz w:val="22"/>
          <w:szCs w:val="22"/>
        </w:rPr>
        <w:t>;</w:t>
      </w:r>
      <w:r w:rsidRPr="001D665A">
        <w:rPr>
          <w:color w:val="333333"/>
          <w:sz w:val="22"/>
          <w:szCs w:val="22"/>
        </w:rPr>
        <w:t xml:space="preserve">  </w:t>
      </w:r>
      <w:r w:rsidRPr="001D665A">
        <w:rPr>
          <w:i/>
          <w:iCs/>
          <w:color w:val="333333"/>
          <w:sz w:val="22"/>
          <w:szCs w:val="22"/>
        </w:rPr>
        <w:t>ÎMPREJMUIRI ŞI PORŢI DE ACCES</w:t>
      </w:r>
      <w:r w:rsidRPr="001D665A">
        <w:rPr>
          <w:color w:val="333333"/>
          <w:sz w:val="22"/>
          <w:szCs w:val="22"/>
        </w:rPr>
        <w:t>: împrejmuirile acolo unde sunt necesare se vor subordona cadrului normativ tehnic specific pentru fiecare categorie de infrastructură tehnică majoră protejată în parte; ca alternativă generală,</w:t>
      </w:r>
      <w:r w:rsidR="00C55195" w:rsidRPr="001D665A">
        <w:rPr>
          <w:color w:val="333333"/>
          <w:sz w:val="22"/>
          <w:szCs w:val="22"/>
        </w:rPr>
        <w:t xml:space="preserve"> </w:t>
      </w:r>
      <w:r w:rsidRPr="001D665A">
        <w:rPr>
          <w:color w:val="333333"/>
          <w:sz w:val="22"/>
          <w:szCs w:val="22"/>
        </w:rPr>
        <w:t>acolo unde normele tehnice specifice nu prevăd necesitatea realizării împrejmuirilor,</w:t>
      </w:r>
      <w:r w:rsidR="002911E5" w:rsidRPr="001D665A">
        <w:rPr>
          <w:color w:val="333333"/>
          <w:sz w:val="22"/>
          <w:szCs w:val="22"/>
        </w:rPr>
        <w:t xml:space="preserve"> </w:t>
      </w:r>
      <w:r w:rsidRPr="001D665A">
        <w:rPr>
          <w:color w:val="333333"/>
          <w:sz w:val="22"/>
          <w:szCs w:val="22"/>
        </w:rPr>
        <w:t xml:space="preserve">delimitarea acestor zone în raport cu </w:t>
      </w:r>
      <w:r w:rsidRPr="001D665A">
        <w:rPr>
          <w:color w:val="333333"/>
          <w:sz w:val="22"/>
          <w:szCs w:val="22"/>
        </w:rPr>
        <w:lastRenderedPageBreak/>
        <w:t>spaţiile publice adiacente sau cu alte categorii de spaţii va fi realizată prin dispunerea perimetrală a unor garduri vii; împrejmuirile la stradă se vor realiza la limita de proprietate, fără afectarea domeniului public, iar cele dintre proprietăţile private vor avea axul amplasat pe linia de hotar</w:t>
      </w:r>
      <w:r w:rsidR="006F7656" w:rsidRPr="001D665A">
        <w:rPr>
          <w:color w:val="333333"/>
          <w:sz w:val="22"/>
          <w:szCs w:val="22"/>
        </w:rPr>
        <w:t>;</w:t>
      </w:r>
      <w:r w:rsidRPr="001D665A">
        <w:rPr>
          <w:color w:val="333333"/>
          <w:sz w:val="22"/>
          <w:szCs w:val="22"/>
        </w:rPr>
        <w:t> </w:t>
      </w:r>
      <w:r w:rsidRPr="001D665A">
        <w:rPr>
          <w:i/>
          <w:iCs/>
          <w:color w:val="333333"/>
          <w:sz w:val="22"/>
          <w:szCs w:val="22"/>
        </w:rPr>
        <w:t xml:space="preserve"> PROCENT MAXIM DE OCUPARE A TERENULUI </w:t>
      </w:r>
      <w:r w:rsidRPr="001D665A">
        <w:rPr>
          <w:color w:val="333333"/>
          <w:sz w:val="22"/>
          <w:szCs w:val="22"/>
        </w:rPr>
        <w:t>(POT-% m2 AC/m2 teren): în conformitate cu prevederile studiilor de specialitate şi conform normelor tehnice specifice, avizate şi aprobate conform Legii</w:t>
      </w:r>
      <w:r w:rsidR="006F7656" w:rsidRPr="001D665A">
        <w:rPr>
          <w:color w:val="333333"/>
          <w:sz w:val="22"/>
          <w:szCs w:val="22"/>
        </w:rPr>
        <w:t>;</w:t>
      </w:r>
      <w:r w:rsidRPr="001D665A">
        <w:rPr>
          <w:color w:val="333333"/>
          <w:sz w:val="22"/>
          <w:szCs w:val="22"/>
        </w:rPr>
        <w:t xml:space="preserve"> </w:t>
      </w:r>
      <w:r w:rsidRPr="001D665A">
        <w:rPr>
          <w:i/>
          <w:iCs/>
          <w:color w:val="333333"/>
          <w:sz w:val="22"/>
          <w:szCs w:val="22"/>
        </w:rPr>
        <w:t>COEFICIENT MAXIM DE UTILIZARE A TERENULUI</w:t>
      </w:r>
      <w:r w:rsidRPr="001D665A">
        <w:rPr>
          <w:color w:val="333333"/>
          <w:sz w:val="22"/>
          <w:szCs w:val="22"/>
        </w:rPr>
        <w:t xml:space="preserve"> (CUT m2 ADC/m2 teren): în conformitate cu prevederile studiilor de specialitate şi conform normelor tehnice specifice, avizate şi aprobate conform Legii.</w:t>
      </w:r>
    </w:p>
    <w:p w14:paraId="3E0D5D81" w14:textId="77777777" w:rsidR="00022E78" w:rsidRPr="001D665A" w:rsidRDefault="00022E78" w:rsidP="00A741C0">
      <w:pPr>
        <w:pStyle w:val="NormalWeb"/>
        <w:numPr>
          <w:ilvl w:val="0"/>
          <w:numId w:val="42"/>
        </w:numPr>
        <w:spacing w:before="0" w:beforeAutospacing="0" w:after="0" w:afterAutospacing="0"/>
        <w:jc w:val="both"/>
        <w:rPr>
          <w:b/>
          <w:bCs/>
          <w:color w:val="333333"/>
          <w:sz w:val="22"/>
          <w:szCs w:val="22"/>
        </w:rPr>
      </w:pPr>
      <w:r w:rsidRPr="001D665A">
        <w:rPr>
          <w:b/>
          <w:bCs/>
          <w:color w:val="333333"/>
          <w:sz w:val="22"/>
          <w:szCs w:val="22"/>
        </w:rPr>
        <w:t xml:space="preserve">UTR”V7”- plantaţii de protecţie a versanţilor şi de reconstrucţie ecologică ; </w:t>
      </w:r>
    </w:p>
    <w:p w14:paraId="21C8F2D6" w14:textId="1E382568" w:rsidR="00022E78" w:rsidRPr="001D665A" w:rsidRDefault="00022E78" w:rsidP="00A741C0">
      <w:pPr>
        <w:pStyle w:val="NormalWeb"/>
        <w:spacing w:before="0" w:beforeAutospacing="0" w:after="0" w:afterAutospacing="0"/>
        <w:jc w:val="both"/>
        <w:rPr>
          <w:color w:val="333333"/>
          <w:sz w:val="22"/>
          <w:szCs w:val="22"/>
        </w:rPr>
      </w:pPr>
      <w:r w:rsidRPr="001D665A">
        <w:rPr>
          <w:i/>
          <w:iCs/>
          <w:color w:val="333333"/>
          <w:sz w:val="22"/>
          <w:szCs w:val="22"/>
        </w:rPr>
        <w:t>UTILIZĂRI ADMISE</w:t>
      </w:r>
      <w:r w:rsidRPr="001D665A">
        <w:rPr>
          <w:color w:val="333333"/>
          <w:sz w:val="22"/>
          <w:szCs w:val="22"/>
        </w:rPr>
        <w:t>: plantaţii înalte, medii şi joase, de diferite esenţe, de preferinţă autohtone şi cu rădăcini capabile să consolideze în mod natural versanţii, în conformitate cu studiile specifice aplicabile fiecărei categorii de teren în parte; alte tipuri de construcţii şi amenajări cu rol de protectie a versanţilor sau pentru reconstrucţie ecologică în conformitate cu prevederile studiilor de specialitate avizate şi aprobate conform Legii</w:t>
      </w:r>
      <w:r w:rsidR="0067456C" w:rsidRPr="001D665A">
        <w:rPr>
          <w:color w:val="333333"/>
          <w:sz w:val="22"/>
          <w:szCs w:val="22"/>
        </w:rPr>
        <w:t>;</w:t>
      </w:r>
      <w:r w:rsidRPr="001D665A">
        <w:rPr>
          <w:i/>
          <w:iCs/>
          <w:color w:val="333333"/>
          <w:sz w:val="22"/>
          <w:szCs w:val="22"/>
        </w:rPr>
        <w:t xml:space="preserve"> UTILIZĂRI ADMISE CU CONDIŢIONĂRI</w:t>
      </w:r>
      <w:r w:rsidRPr="001D665A">
        <w:rPr>
          <w:color w:val="333333"/>
          <w:sz w:val="22"/>
          <w:szCs w:val="22"/>
        </w:rPr>
        <w:t>: spaţii verzi cu acces public cu condiţia realizării studiilor de coexistenţă funcţională care ar permite utilizarea amenajării acestora în condiţii de siguranţă; sistem de alei şi platforme pentru circulaţii pietonale şi alte circulaţii alternative cu condiţia realizării studiilor de coexistenţă funcţională care ar permite utilizarea amenajării acestora în condiţii de siguranţă; mobilier urban, amenajări pentru activităţi în aer liber compatibile- sport, joacă, odihnă în condiţiile realizării studiilor de coexistenţă funcţională care ar permite utilizarea amenajării acestora în condiţii de siguranţă şi condiţionat de stabilirea, prin aceste studii, a profilului funcţional în corelare cu specificul fiecărei categorii de teren în parte; elemente aferente diferitelor tipuri de infrastructură tehnico-edilitară, cu condiţia compatibilităţii tehnice cu specificul terenului de amplasare şi a pozării acestora în subteran</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UTILIZĂRI INTERZISE</w:t>
      </w:r>
      <w:r w:rsidRPr="001D665A">
        <w:rPr>
          <w:color w:val="333333"/>
          <w:sz w:val="22"/>
          <w:szCs w:val="22"/>
        </w:rPr>
        <w:t>: se interzic următoarele tipuri de activităţi şi de lucrări: orice utilizări, altele decât cele admise sau admise cu condiţionări; orice amenajare sau utilizare care ar permite accesul public în astfel de zone, în absenţa studiilor de coexistenţă funcţională care ar permite acest acces în condiţii de siguranţă</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CARACTERISTICI ALE PARCELELOR (SUPRAFEŢE, FORME, DIMENSIUNI)</w:t>
      </w:r>
      <w:r w:rsidRPr="001D665A">
        <w:rPr>
          <w:color w:val="333333"/>
          <w:sz w:val="22"/>
          <w:szCs w:val="22"/>
        </w:rPr>
        <w:t>: zone delimitate în PUG pe baza studiilor de fundamentare; delimitarea finală a zonelor cu potenţial de risc natural de alunecare sau a celor de reconstrucţie ecologică aferentă fiecărei parcele grevată de această servitute va fi cea rezultată în urma întocmirii studiilor aprofundate topografice geologice şi de stabilitate globală a versanţilor pentru documentaţii preliminare de urbanism PUZ/PUD sau pentru autorizarea construcţiilor şi amenajărilor, după caz</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AMPLASAREA CLĂDIRILOR FAŢĂ DE ALINIAMENT</w:t>
      </w:r>
      <w:r w:rsidRPr="001D665A">
        <w:rPr>
          <w:color w:val="333333"/>
          <w:sz w:val="22"/>
          <w:szCs w:val="22"/>
        </w:rPr>
        <w:t>: amplasarea construcţiilor şi amenajărilor faţă de aliniament se va face în conformitate cu prevederile studiilor de specialitate şi conform normelor tehnice specifice, avizate şi aprobate conform Legii</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AMPLASAREA CLĂDIRILOR FAŢĂ DE LIMITELE LATERALE ŞI POSTERIOARE ALE PARCELELOR</w:t>
      </w:r>
      <w:r w:rsidRPr="001D665A">
        <w:rPr>
          <w:color w:val="333333"/>
          <w:sz w:val="22"/>
          <w:szCs w:val="22"/>
        </w:rPr>
        <w:t>: amplasarea construcţiilor şi amenajărilor faţă de limitele laterale şi posterioară a parcelei se va face în conformitate cu prevederile studiilor de specialitate şi conform normelor tehnice specifice, avizate şi aprobate conform Legii</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AMPLASAREA CLĂDIRILOR UNELE FAŢĂ DE ALTELE PE ACEEAŞI PARCELĂ</w:t>
      </w:r>
      <w:r w:rsidRPr="001D665A">
        <w:rPr>
          <w:color w:val="333333"/>
          <w:sz w:val="22"/>
          <w:szCs w:val="22"/>
        </w:rPr>
        <w:t>: amplasarea construcţiilor şi amenajărilor unele faţă de altele pe aceiaşi parcelă se va face în conformitate cu prevederile studiilor de specialitate şi conform normelor tehnice specifice, avizate şi aprobate conform Legii</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CIRCULAŢII ŞI ACCESE</w:t>
      </w:r>
      <w:r w:rsidRPr="001D665A">
        <w:rPr>
          <w:color w:val="333333"/>
          <w:sz w:val="22"/>
          <w:szCs w:val="22"/>
        </w:rPr>
        <w:t>: traseele amenajate în condiţiile studiilor de coexistenţă prevăzute la Art.2 se vor integra în sistemul general al circulaţiei urbane al traseelor pietonale şi al celor destinate circulaţiilor alternative; se vor utiliza trasee adaptate tipului de teren de amplasare şi îmbrăcăminţi din materiale naturale cu grad ridicat de permeabilitate</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STAŢIONAREA AUTOVEHICULELOR</w:t>
      </w:r>
      <w:r w:rsidRPr="001D665A">
        <w:rPr>
          <w:color w:val="333333"/>
          <w:sz w:val="22"/>
          <w:szCs w:val="22"/>
        </w:rPr>
        <w:t>: este interzisă parcarea autovehiculelor în spaţiul zonelor verzi cu plantaţii de protecţie a versanţilor şi de reconstrucţie ecologică; eventualele locuri de parcare se vor organiza ca parte a sistemului de parcaje aferent circulaţiilor publice</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ÎNĂLŢIMEA MAXIMĂ ADMISIBILĂ A CLĂDIRILOR</w:t>
      </w:r>
      <w:r w:rsidRPr="001D665A">
        <w:rPr>
          <w:color w:val="333333"/>
          <w:sz w:val="22"/>
          <w:szCs w:val="22"/>
        </w:rPr>
        <w:t>: înălţimea construcţiilor şi amenajărilor se va stabili în conformitate cu prevederile studiilor de specialitate şi conform normelor tehnice specifice, avizate şi aprobate conform Legii; regimul de înălţime maxim admis pentru imobile situate în zone cu servituţi aeronautice civile trebuie să respecte prevederile RACR-ZSAC</w:t>
      </w:r>
      <w:r w:rsidR="0067456C" w:rsidRPr="001D665A">
        <w:rPr>
          <w:color w:val="333333"/>
          <w:sz w:val="22"/>
          <w:szCs w:val="22"/>
        </w:rPr>
        <w:t>;</w:t>
      </w:r>
      <w:r w:rsidRPr="001D665A">
        <w:rPr>
          <w:i/>
          <w:iCs/>
          <w:color w:val="333333"/>
          <w:sz w:val="22"/>
          <w:szCs w:val="22"/>
        </w:rPr>
        <w:t xml:space="preserve"> ASPECTUL EXTERIOR AL CLĂDIRILOR</w:t>
      </w:r>
      <w:r w:rsidRPr="001D665A">
        <w:rPr>
          <w:color w:val="333333"/>
          <w:sz w:val="22"/>
          <w:szCs w:val="22"/>
        </w:rPr>
        <w:t>: aspectul construcţiilor şi amenajărilor se va stabili în conformitate cu prevederile studiilor de specialitate şi conform normelor tehnice specifice, avizate şi aprobate conform Legii</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CONDIŢII DE ECHIPARE EDILITARĂ ŞI GESTIONAREA DEŞEURILOR</w:t>
      </w:r>
      <w:r w:rsidRPr="001D665A">
        <w:rPr>
          <w:color w:val="333333"/>
          <w:sz w:val="22"/>
          <w:szCs w:val="22"/>
        </w:rPr>
        <w:t>: zonele verzi cu plantaţii de protecţie a versanţilor şi de reconstrucţie ecologică vor avea sisteme pentru preluarea controlată a apelor pluviale; se interzice conducerea apelor meteorice spre domeniul public sau parcelele vecine;</w:t>
      </w:r>
      <w:r w:rsidR="0067456C" w:rsidRPr="001D665A">
        <w:rPr>
          <w:color w:val="333333"/>
          <w:sz w:val="22"/>
          <w:szCs w:val="22"/>
        </w:rPr>
        <w:t xml:space="preserve"> </w:t>
      </w:r>
      <w:r w:rsidRPr="001D665A">
        <w:rPr>
          <w:color w:val="333333"/>
          <w:sz w:val="22"/>
          <w:szCs w:val="22"/>
        </w:rPr>
        <w:t>apele meteorice se vor dirija către zonele plantate din interiorul parcelei și nu se va impermeabiliza terenul peste minimul necesar (alei,</w:t>
      </w:r>
      <w:r w:rsidR="0067456C" w:rsidRPr="001D665A">
        <w:rPr>
          <w:color w:val="333333"/>
          <w:sz w:val="22"/>
          <w:szCs w:val="22"/>
        </w:rPr>
        <w:t xml:space="preserve"> </w:t>
      </w:r>
      <w:r w:rsidRPr="001D665A">
        <w:rPr>
          <w:color w:val="333333"/>
          <w:sz w:val="22"/>
          <w:szCs w:val="22"/>
        </w:rPr>
        <w:t>accese,</w:t>
      </w:r>
      <w:r w:rsidR="0067456C" w:rsidRPr="001D665A">
        <w:rPr>
          <w:color w:val="333333"/>
          <w:sz w:val="22"/>
          <w:szCs w:val="22"/>
        </w:rPr>
        <w:t xml:space="preserve"> </w:t>
      </w:r>
      <w:r w:rsidRPr="001D665A">
        <w:rPr>
          <w:color w:val="333333"/>
          <w:sz w:val="22"/>
          <w:szCs w:val="22"/>
        </w:rPr>
        <w:t>etc</w:t>
      </w:r>
      <w:r w:rsidR="0067456C" w:rsidRPr="001D665A">
        <w:rPr>
          <w:color w:val="333333"/>
          <w:sz w:val="22"/>
          <w:szCs w:val="22"/>
        </w:rPr>
        <w:t>.</w:t>
      </w:r>
      <w:r w:rsidRPr="001D665A">
        <w:rPr>
          <w:color w:val="333333"/>
          <w:sz w:val="22"/>
          <w:szCs w:val="22"/>
        </w:rPr>
        <w:t>); pentru zonele cu plantaţii de protecţie a versanţiilor se va amenaja cu prioritate sistemul de drenare şi colectare a apelor pluviale; zonele cu acest profil vor fi echipate edilitar în funcţie de studiile de coexistenţa funcţionala şi in conformitate cu necesitaţile specifice,pe baza studiilor de specialitate (proiect de echipare edilitară) avizate şi aprobate conform Legii</w:t>
      </w:r>
      <w:r w:rsidR="0067456C" w:rsidRPr="001D665A">
        <w:rPr>
          <w:color w:val="333333"/>
          <w:sz w:val="22"/>
          <w:szCs w:val="22"/>
        </w:rPr>
        <w:t>;</w:t>
      </w:r>
      <w:r w:rsidRPr="001D665A">
        <w:rPr>
          <w:color w:val="333333"/>
          <w:sz w:val="22"/>
          <w:szCs w:val="22"/>
        </w:rPr>
        <w:t xml:space="preserve"> </w:t>
      </w:r>
      <w:r w:rsidRPr="001D665A">
        <w:rPr>
          <w:i/>
          <w:iCs/>
          <w:color w:val="333333"/>
          <w:sz w:val="22"/>
          <w:szCs w:val="22"/>
        </w:rPr>
        <w:t>SPAŢII LIBERE ŞI SPAŢII PLANTATE</w:t>
      </w:r>
      <w:r w:rsidRPr="001D665A">
        <w:rPr>
          <w:color w:val="333333"/>
          <w:sz w:val="22"/>
          <w:szCs w:val="22"/>
        </w:rPr>
        <w:t xml:space="preserve">: se conservă de regulă actuala structură cadastrală existentă a spaţiilor verzi cu plantaţii de protecţie a versanţilor şi de reconstrucţie ecologică; intervenţiile importante asupra acestei zone se vor realiza numai pe </w:t>
      </w:r>
      <w:r w:rsidRPr="001D665A">
        <w:rPr>
          <w:color w:val="333333"/>
          <w:sz w:val="22"/>
          <w:szCs w:val="22"/>
        </w:rPr>
        <w:lastRenderedPageBreak/>
        <w:t>bază de studii de specialitate dendrologice şi peisagere,în contextual conservării aspectului natural preexistent ,după caz; se vor folosi specii de plante/arbori specifice zonei pentru optimizarea costurilor de întreţinere; se va urmări fixarea terenului, protejarea faţă de fenomenele de eroziune; eliminarea arborilor maturi este interzisă, cu excepţia situaţiilor în care amplasarea acestora e în contradicţie cu specificul terenului destinat protejării sau cu cel aferent reconstrucţiei ecologice</w:t>
      </w:r>
      <w:r w:rsidR="0067456C" w:rsidRPr="001D665A">
        <w:rPr>
          <w:color w:val="333333"/>
          <w:sz w:val="22"/>
          <w:szCs w:val="22"/>
        </w:rPr>
        <w:t>;</w:t>
      </w:r>
      <w:r w:rsidRPr="001D665A">
        <w:rPr>
          <w:i/>
          <w:iCs/>
          <w:color w:val="333333"/>
          <w:sz w:val="22"/>
          <w:szCs w:val="22"/>
        </w:rPr>
        <w:t xml:space="preserve"> ÎMPREJMUIRI</w:t>
      </w:r>
      <w:r w:rsidRPr="001D665A">
        <w:rPr>
          <w:color w:val="333333"/>
          <w:sz w:val="22"/>
          <w:szCs w:val="22"/>
        </w:rPr>
        <w:t>: ca regulă generală împrejmuirile spre spaţiile publice adiacente vor fi realizate prin dispunerea perimetrală a unor garduri vii; împrejmuirile spre zonele de învecinare cu proprietăţi private vor fi de tip transparent, cu înălţimea maximă de 1,80 metri dublate de gard viu; împrejmuirile la stradă se vor realiza la limita de proprietate, fără afectarea domeniului public, iar cele dintre proprietăţile private vor avea axul amplasat pe linia de hotar. POTmax: în conformitate cu prevederile studiilor de specialitate şi conform normelor tehnice specifice, avizate şi aprobate conform Legii</w:t>
      </w:r>
      <w:r w:rsidR="0067456C" w:rsidRPr="001D665A">
        <w:rPr>
          <w:color w:val="333333"/>
          <w:sz w:val="22"/>
          <w:szCs w:val="22"/>
        </w:rPr>
        <w:t>;</w:t>
      </w:r>
      <w:r w:rsidRPr="001D665A">
        <w:rPr>
          <w:color w:val="333333"/>
          <w:sz w:val="22"/>
          <w:szCs w:val="22"/>
        </w:rPr>
        <w:t xml:space="preserve"> CUTmax: în conformitate cu prevederile studiilor de specialitate şi conform normelor tehnice specifice, avizate şi aprobate conform Legii.</w:t>
      </w:r>
    </w:p>
    <w:p w14:paraId="07453F83" w14:textId="5CDD451A" w:rsidR="00AC4AF7" w:rsidRPr="001D665A" w:rsidRDefault="00FB27F1" w:rsidP="00FB27F1">
      <w:pPr>
        <w:autoSpaceDE w:val="0"/>
        <w:autoSpaceDN w:val="0"/>
        <w:adjustRightInd w:val="0"/>
        <w:jc w:val="both"/>
        <w:rPr>
          <w:b/>
          <w:bCs/>
          <w:sz w:val="22"/>
          <w:szCs w:val="22"/>
        </w:rPr>
      </w:pPr>
      <w:r w:rsidRPr="001D665A">
        <w:rPr>
          <w:sz w:val="22"/>
          <w:szCs w:val="22"/>
        </w:rPr>
        <w:t xml:space="preserve">   </w:t>
      </w:r>
      <w:r w:rsidR="00EA2AB1" w:rsidRPr="001D665A">
        <w:rPr>
          <w:sz w:val="22"/>
          <w:szCs w:val="22"/>
        </w:rPr>
        <w:t>Zona fiind grevată de interdicți</w:t>
      </w:r>
      <w:r w:rsidR="00CE3FD4">
        <w:rPr>
          <w:sz w:val="22"/>
          <w:szCs w:val="22"/>
        </w:rPr>
        <w:t>a temporară</w:t>
      </w:r>
      <w:r w:rsidR="00EA2AB1" w:rsidRPr="001D665A">
        <w:rPr>
          <w:sz w:val="22"/>
          <w:szCs w:val="22"/>
        </w:rPr>
        <w:t xml:space="preserve"> de construire până la elaborarea unui Plan Urbanistic Zonal, pentru stabilirea reglementărilor necesare edificării un</w:t>
      </w:r>
      <w:r w:rsidRPr="001D665A">
        <w:rPr>
          <w:sz w:val="22"/>
          <w:szCs w:val="22"/>
        </w:rPr>
        <w:t>ui</w:t>
      </w:r>
      <w:r w:rsidR="00AC4AF7" w:rsidRPr="001D665A">
        <w:rPr>
          <w:sz w:val="22"/>
          <w:szCs w:val="22"/>
        </w:rPr>
        <w:t xml:space="preserve"> c</w:t>
      </w:r>
      <w:r w:rsidRPr="001D665A">
        <w:rPr>
          <w:sz w:val="22"/>
          <w:szCs w:val="22"/>
        </w:rPr>
        <w:t>entru</w:t>
      </w:r>
      <w:r w:rsidR="00AC4AF7" w:rsidRPr="001D665A">
        <w:rPr>
          <w:sz w:val="22"/>
          <w:szCs w:val="22"/>
        </w:rPr>
        <w:t xml:space="preserve"> medical</w:t>
      </w:r>
      <w:r w:rsidRPr="001D665A">
        <w:rPr>
          <w:sz w:val="22"/>
          <w:szCs w:val="22"/>
        </w:rPr>
        <w:t xml:space="preserve"> și a unei clădiri pentru prestării servicii și locuințe cole</w:t>
      </w:r>
      <w:r w:rsidR="00CE3FD4">
        <w:rPr>
          <w:sz w:val="22"/>
          <w:szCs w:val="22"/>
        </w:rPr>
        <w:t>c</w:t>
      </w:r>
      <w:r w:rsidRPr="001D665A">
        <w:rPr>
          <w:sz w:val="22"/>
          <w:szCs w:val="22"/>
        </w:rPr>
        <w:t>tive</w:t>
      </w:r>
      <w:r w:rsidR="00AC4AF7" w:rsidRPr="001D665A">
        <w:rPr>
          <w:sz w:val="22"/>
          <w:szCs w:val="22"/>
        </w:rPr>
        <w:t>, proprietar</w:t>
      </w:r>
      <w:r w:rsidRPr="001D665A">
        <w:rPr>
          <w:sz w:val="22"/>
          <w:szCs w:val="22"/>
        </w:rPr>
        <w:t>ii</w:t>
      </w:r>
      <w:r w:rsidR="00AC4AF7" w:rsidRPr="001D665A">
        <w:rPr>
          <w:sz w:val="22"/>
          <w:szCs w:val="22"/>
        </w:rPr>
        <w:t xml:space="preserve"> imobilului a</w:t>
      </w:r>
      <w:r w:rsidRPr="001D665A">
        <w:rPr>
          <w:sz w:val="22"/>
          <w:szCs w:val="22"/>
        </w:rPr>
        <w:t>u</w:t>
      </w:r>
      <w:r w:rsidR="00AC4AF7" w:rsidRPr="001D665A">
        <w:rPr>
          <w:sz w:val="22"/>
          <w:szCs w:val="22"/>
        </w:rPr>
        <w:t xml:space="preserve"> inițiat elaborarea P.U.Z.</w:t>
      </w:r>
      <w:r w:rsidRPr="001D665A">
        <w:rPr>
          <w:sz w:val="22"/>
          <w:szCs w:val="22"/>
        </w:rPr>
        <w:t>- ului</w:t>
      </w:r>
      <w:r w:rsidR="00AC4AF7" w:rsidRPr="001D665A">
        <w:rPr>
          <w:sz w:val="22"/>
          <w:szCs w:val="22"/>
        </w:rPr>
        <w:t xml:space="preserve"> care să stabilească </w:t>
      </w:r>
      <w:r w:rsidR="00AC4AF7" w:rsidRPr="001D665A">
        <w:rPr>
          <w:b/>
          <w:bCs/>
          <w:sz w:val="22"/>
          <w:szCs w:val="22"/>
        </w:rPr>
        <w:t>modul de utilizare a terenului, organizarea arhitectural- urbanistică în funcţie de caracteristicile structurii urbane, asigurarea acceselor, dezvoltarea infrastructurii edilitare, statutul juridic şi circulaţia terenurilor.</w:t>
      </w:r>
    </w:p>
    <w:p w14:paraId="1ADA387E" w14:textId="52FF09D1" w:rsidR="00AC4AF7" w:rsidRPr="001D665A" w:rsidRDefault="00CE423C" w:rsidP="00A741C0">
      <w:pPr>
        <w:autoSpaceDE w:val="0"/>
        <w:autoSpaceDN w:val="0"/>
        <w:adjustRightInd w:val="0"/>
        <w:jc w:val="both"/>
        <w:rPr>
          <w:sz w:val="22"/>
          <w:szCs w:val="22"/>
        </w:rPr>
      </w:pPr>
      <w:r w:rsidRPr="001D665A">
        <w:rPr>
          <w:sz w:val="22"/>
          <w:szCs w:val="22"/>
          <w:lang w:val="ro-RO" w:eastAsia="ro-RO"/>
        </w:rPr>
        <w:t xml:space="preserve"> </w:t>
      </w:r>
      <w:r w:rsidR="00FB27F1" w:rsidRPr="001D665A">
        <w:rPr>
          <w:sz w:val="22"/>
          <w:szCs w:val="22"/>
          <w:lang w:val="ro-RO" w:eastAsia="ro-RO"/>
        </w:rPr>
        <w:t xml:space="preserve"> </w:t>
      </w:r>
      <w:r w:rsidR="00AC4AF7" w:rsidRPr="001D665A">
        <w:rPr>
          <w:sz w:val="22"/>
          <w:szCs w:val="22"/>
          <w:lang w:val="ro-RO" w:eastAsia="ro-RO"/>
        </w:rPr>
        <w:t xml:space="preserve">Prezentul PUZ tratează mobilarea </w:t>
      </w:r>
      <w:r w:rsidR="00A72789" w:rsidRPr="001D665A">
        <w:rPr>
          <w:sz w:val="22"/>
          <w:szCs w:val="22"/>
          <w:lang w:val="ro-RO" w:eastAsia="ro-RO"/>
        </w:rPr>
        <w:t>un</w:t>
      </w:r>
      <w:r w:rsidR="000264DD" w:rsidRPr="001D665A">
        <w:rPr>
          <w:sz w:val="22"/>
          <w:szCs w:val="22"/>
          <w:lang w:val="ro-RO" w:eastAsia="ro-RO"/>
        </w:rPr>
        <w:t>ui</w:t>
      </w:r>
      <w:r w:rsidR="00A72789" w:rsidRPr="001D665A">
        <w:rPr>
          <w:sz w:val="22"/>
          <w:szCs w:val="22"/>
          <w:lang w:val="ro-RO" w:eastAsia="ro-RO"/>
        </w:rPr>
        <w:t xml:space="preserve"> imobil</w:t>
      </w:r>
      <w:r w:rsidR="00AC4AF7" w:rsidRPr="001D665A">
        <w:rPr>
          <w:sz w:val="22"/>
          <w:szCs w:val="22"/>
          <w:lang w:val="ro-RO" w:eastAsia="ro-RO"/>
        </w:rPr>
        <w:t xml:space="preserve"> </w:t>
      </w:r>
      <w:r w:rsidR="000264DD" w:rsidRPr="001D665A">
        <w:rPr>
          <w:sz w:val="22"/>
          <w:szCs w:val="22"/>
          <w:lang w:val="ro-RO" w:eastAsia="ro-RO"/>
        </w:rPr>
        <w:t xml:space="preserve">care </w:t>
      </w:r>
      <w:r w:rsidR="00AC4AF7" w:rsidRPr="001D665A">
        <w:rPr>
          <w:sz w:val="22"/>
          <w:szCs w:val="22"/>
          <w:lang w:val="ro-RO" w:eastAsia="ro-RO"/>
        </w:rPr>
        <w:t>îndepline</w:t>
      </w:r>
      <w:r w:rsidR="00A72789" w:rsidRPr="001D665A">
        <w:rPr>
          <w:sz w:val="22"/>
          <w:szCs w:val="22"/>
          <w:lang w:val="ro-RO" w:eastAsia="ro-RO"/>
        </w:rPr>
        <w:t>ște</w:t>
      </w:r>
      <w:r w:rsidR="00AC4AF7" w:rsidRPr="001D665A">
        <w:rPr>
          <w:sz w:val="22"/>
          <w:szCs w:val="22"/>
          <w:lang w:val="ro-RO" w:eastAsia="ro-RO"/>
        </w:rPr>
        <w:t xml:space="preserve"> condiţii generale de construibilitate, </w:t>
      </w:r>
      <w:r w:rsidR="000264DD" w:rsidRPr="001D665A">
        <w:rPr>
          <w:sz w:val="22"/>
          <w:szCs w:val="22"/>
          <w:lang w:val="ro-RO" w:eastAsia="ro-RO"/>
        </w:rPr>
        <w:t xml:space="preserve">atât ca suprafață cât și ca tipologie, </w:t>
      </w:r>
      <w:r w:rsidR="00AC4AF7" w:rsidRPr="001D665A">
        <w:rPr>
          <w:sz w:val="22"/>
          <w:szCs w:val="22"/>
          <w:lang w:val="ro-RO" w:eastAsia="ro-RO"/>
        </w:rPr>
        <w:t xml:space="preserve">în conformitate cu elementele de temă stabilite cu beneficiarul, </w:t>
      </w:r>
      <w:r w:rsidR="002601B4" w:rsidRPr="001D665A">
        <w:rPr>
          <w:sz w:val="22"/>
          <w:szCs w:val="22"/>
          <w:lang w:val="ro-RO" w:eastAsia="ro-RO"/>
        </w:rPr>
        <w:t>pe baza unor relementări  care</w:t>
      </w:r>
      <w:r w:rsidR="00AC4AF7" w:rsidRPr="001D665A">
        <w:rPr>
          <w:sz w:val="22"/>
          <w:szCs w:val="22"/>
          <w:lang w:val="ro-RO" w:eastAsia="ro-RO"/>
        </w:rPr>
        <w:t xml:space="preserve"> să </w:t>
      </w:r>
      <w:r w:rsidR="002601B4" w:rsidRPr="001D665A">
        <w:rPr>
          <w:sz w:val="22"/>
          <w:szCs w:val="22"/>
          <w:lang w:val="ro-RO" w:eastAsia="ro-RO"/>
        </w:rPr>
        <w:t xml:space="preserve"> </w:t>
      </w:r>
      <w:r w:rsidR="00AC4AF7" w:rsidRPr="001D665A">
        <w:rPr>
          <w:sz w:val="22"/>
          <w:szCs w:val="22"/>
          <w:lang w:val="ro-RO" w:eastAsia="ro-RO"/>
        </w:rPr>
        <w:t>utilizeze în mod echilibrat particularităţiile configuraţiei terenului (formă planimetrică şi de nivel).</w:t>
      </w:r>
      <w:r w:rsidR="002601B4" w:rsidRPr="001D665A">
        <w:rPr>
          <w:sz w:val="22"/>
          <w:szCs w:val="22"/>
          <w:lang w:val="ro-RO" w:eastAsia="ro-RO"/>
        </w:rPr>
        <w:t xml:space="preserve"> </w:t>
      </w:r>
      <w:r w:rsidR="00E136E5" w:rsidRPr="001D665A">
        <w:rPr>
          <w:sz w:val="22"/>
          <w:szCs w:val="22"/>
        </w:rPr>
        <w:t>S</w:t>
      </w:r>
      <w:r w:rsidR="00313C9E" w:rsidRPr="001D665A">
        <w:rPr>
          <w:sz w:val="22"/>
          <w:szCs w:val="22"/>
        </w:rPr>
        <w:t>e propune</w:t>
      </w:r>
      <w:r w:rsidR="00E9224B" w:rsidRPr="001D665A">
        <w:rPr>
          <w:sz w:val="22"/>
          <w:szCs w:val="22"/>
        </w:rPr>
        <w:t xml:space="preserve"> reîncadrarea funcțională a </w:t>
      </w:r>
      <w:r w:rsidR="002B2745" w:rsidRPr="001D665A">
        <w:rPr>
          <w:sz w:val="22"/>
          <w:szCs w:val="22"/>
        </w:rPr>
        <w:t xml:space="preserve">zonei construibile a </w:t>
      </w:r>
      <w:r w:rsidR="00E9224B" w:rsidRPr="001D665A">
        <w:rPr>
          <w:sz w:val="22"/>
          <w:szCs w:val="22"/>
        </w:rPr>
        <w:t xml:space="preserve">imobilului </w:t>
      </w:r>
      <w:r w:rsidR="002601B4" w:rsidRPr="001D665A">
        <w:rPr>
          <w:sz w:val="22"/>
          <w:szCs w:val="22"/>
        </w:rPr>
        <w:t>în</w:t>
      </w:r>
      <w:r w:rsidR="00E9224B" w:rsidRPr="001D665A">
        <w:rPr>
          <w:sz w:val="22"/>
          <w:szCs w:val="22"/>
        </w:rPr>
        <w:t xml:space="preserve"> UTR”CM1”</w:t>
      </w:r>
      <w:r w:rsidR="00B866FF">
        <w:rPr>
          <w:sz w:val="22"/>
          <w:szCs w:val="22"/>
        </w:rPr>
        <w:t>-</w:t>
      </w:r>
      <w:r w:rsidR="002601B4" w:rsidRPr="001D665A">
        <w:rPr>
          <w:sz w:val="22"/>
          <w:szCs w:val="22"/>
        </w:rPr>
        <w:t xml:space="preserve"> </w:t>
      </w:r>
      <w:r w:rsidR="00D239EB" w:rsidRPr="001D665A">
        <w:rPr>
          <w:sz w:val="22"/>
          <w:szCs w:val="22"/>
          <w:lang w:val="ro-RO" w:eastAsia="ro-RO"/>
        </w:rPr>
        <w:t xml:space="preserve">subzonă mixtă cu clădiri având regim de construire continuu sau discontinuu şi înălţimi maxime de P+3 </w:t>
      </w:r>
      <w:r w:rsidR="002B2745" w:rsidRPr="001D665A">
        <w:rPr>
          <w:sz w:val="22"/>
          <w:szCs w:val="22"/>
        </w:rPr>
        <w:t>și păstrarea ”V7” și a culoarului ”V5” conform avizatorilor</w:t>
      </w:r>
      <w:r w:rsidR="00E9224B" w:rsidRPr="001D665A">
        <w:rPr>
          <w:sz w:val="22"/>
          <w:szCs w:val="22"/>
        </w:rPr>
        <w:t>,</w:t>
      </w:r>
      <w:r w:rsidR="00313C9E" w:rsidRPr="001D665A">
        <w:rPr>
          <w:sz w:val="22"/>
          <w:szCs w:val="22"/>
        </w:rPr>
        <w:t xml:space="preserve"> </w:t>
      </w:r>
      <w:r w:rsidR="00163925">
        <w:rPr>
          <w:sz w:val="22"/>
          <w:szCs w:val="22"/>
        </w:rPr>
        <w:t xml:space="preserve">cu reglementările aferente conform celor din regulamentul local al P.U.G., </w:t>
      </w:r>
      <w:r w:rsidR="0098347E" w:rsidRPr="001D665A">
        <w:rPr>
          <w:sz w:val="22"/>
          <w:szCs w:val="22"/>
        </w:rPr>
        <w:t xml:space="preserve">detaliate în regulamentul local de urbanism aferent, astfel: </w:t>
      </w:r>
    </w:p>
    <w:p w14:paraId="4730A3E2" w14:textId="65E4C9FA" w:rsidR="00D239EB" w:rsidRPr="001D665A" w:rsidRDefault="00D239EB" w:rsidP="00D239EB">
      <w:pPr>
        <w:autoSpaceDE w:val="0"/>
        <w:autoSpaceDN w:val="0"/>
        <w:adjustRightInd w:val="0"/>
        <w:jc w:val="both"/>
        <w:rPr>
          <w:sz w:val="22"/>
          <w:szCs w:val="22"/>
          <w:lang w:val="ro-RO" w:eastAsia="ro-RO"/>
        </w:rPr>
      </w:pPr>
      <w:r w:rsidRPr="001D665A">
        <w:rPr>
          <w:sz w:val="22"/>
          <w:szCs w:val="22"/>
          <w:lang w:val="ro-RO" w:eastAsia="ro-RO"/>
        </w:rPr>
        <w:t>UTR”</w:t>
      </w:r>
      <w:r w:rsidR="00D93691" w:rsidRPr="001D665A">
        <w:rPr>
          <w:sz w:val="22"/>
          <w:szCs w:val="22"/>
          <w:lang w:val="ro-RO" w:eastAsia="ro-RO"/>
        </w:rPr>
        <w:t>CM1</w:t>
      </w:r>
      <w:r w:rsidRPr="001D665A">
        <w:rPr>
          <w:sz w:val="22"/>
          <w:szCs w:val="22"/>
          <w:lang w:val="ro-RO" w:eastAsia="ro-RO"/>
        </w:rPr>
        <w:t>”:</w:t>
      </w:r>
    </w:p>
    <w:p w14:paraId="30AA8D09" w14:textId="43A718C7" w:rsidR="00D93691" w:rsidRPr="001D665A" w:rsidRDefault="00D239EB" w:rsidP="00D93691">
      <w:pPr>
        <w:autoSpaceDE w:val="0"/>
        <w:autoSpaceDN w:val="0"/>
        <w:adjustRightInd w:val="0"/>
        <w:jc w:val="both"/>
        <w:rPr>
          <w:sz w:val="22"/>
          <w:szCs w:val="22"/>
          <w:lang w:val="ro-RO" w:eastAsia="ro-RO"/>
        </w:rPr>
      </w:pPr>
      <w:r w:rsidRPr="001D665A">
        <w:rPr>
          <w:sz w:val="22"/>
          <w:szCs w:val="22"/>
          <w:lang w:val="ro-RO" w:eastAsia="ro-RO"/>
        </w:rPr>
        <w:t xml:space="preserve">Zona este constituită din mixarea diferitelor funcţiuni publice şi de interes general cu locuinţele dispuse în lungul principalelor artere de circulaţie, în prelungirea centrelor de cartier şi în jurul altor puncte de concentrare a locuitorilor. </w:t>
      </w:r>
      <w:r w:rsidR="00D93691" w:rsidRPr="001D665A">
        <w:rPr>
          <w:sz w:val="22"/>
          <w:szCs w:val="22"/>
          <w:lang w:val="ro-RO" w:eastAsia="ro-RO"/>
        </w:rPr>
        <w:t xml:space="preserve">Se </w:t>
      </w:r>
      <w:r w:rsidRPr="001D665A">
        <w:rPr>
          <w:sz w:val="22"/>
          <w:szCs w:val="22"/>
          <w:lang w:val="ro-RO" w:eastAsia="ro-RO"/>
        </w:rPr>
        <w:t>are</w:t>
      </w:r>
      <w:r w:rsidR="00D93691" w:rsidRPr="001D665A">
        <w:rPr>
          <w:sz w:val="22"/>
          <w:szCs w:val="22"/>
          <w:lang w:val="ro-RO" w:eastAsia="ro-RO"/>
        </w:rPr>
        <w:t xml:space="preserve"> în vedere cu prioritate funcţiuni care consolidează şi diversifica calitatea spaţiului urban şi îi</w:t>
      </w:r>
      <w:r w:rsidRPr="001D665A">
        <w:rPr>
          <w:sz w:val="22"/>
          <w:szCs w:val="22"/>
          <w:lang w:val="ro-RO" w:eastAsia="ro-RO"/>
        </w:rPr>
        <w:t xml:space="preserve"> </w:t>
      </w:r>
      <w:r w:rsidR="00D93691" w:rsidRPr="001D665A">
        <w:rPr>
          <w:sz w:val="22"/>
          <w:szCs w:val="22"/>
          <w:lang w:val="ro-RO" w:eastAsia="ro-RO"/>
        </w:rPr>
        <w:t>conserv</w:t>
      </w:r>
      <w:r w:rsidRPr="001D665A">
        <w:rPr>
          <w:sz w:val="22"/>
          <w:szCs w:val="22"/>
          <w:lang w:val="ro-RO" w:eastAsia="ro-RO"/>
        </w:rPr>
        <w:t>ă</w:t>
      </w:r>
      <w:r w:rsidR="00D93691" w:rsidRPr="001D665A">
        <w:rPr>
          <w:sz w:val="22"/>
          <w:szCs w:val="22"/>
          <w:lang w:val="ro-RO" w:eastAsia="ro-RO"/>
        </w:rPr>
        <w:t xml:space="preserve"> coerenţa.</w:t>
      </w:r>
    </w:p>
    <w:p w14:paraId="68EF8AFE" w14:textId="6344BD43" w:rsidR="00D93691" w:rsidRPr="001D665A" w:rsidRDefault="00D93691" w:rsidP="00D93691">
      <w:pPr>
        <w:autoSpaceDE w:val="0"/>
        <w:autoSpaceDN w:val="0"/>
        <w:adjustRightInd w:val="0"/>
        <w:jc w:val="both"/>
        <w:rPr>
          <w:sz w:val="22"/>
          <w:szCs w:val="22"/>
          <w:lang w:val="ro-RO" w:eastAsia="ro-RO"/>
        </w:rPr>
      </w:pPr>
      <w:r w:rsidRPr="001D665A">
        <w:rPr>
          <w:i/>
          <w:iCs/>
          <w:sz w:val="22"/>
          <w:szCs w:val="22"/>
          <w:lang w:val="ro-RO" w:eastAsia="ro-RO"/>
        </w:rPr>
        <w:t>UTILIZĂRI ADMISE</w:t>
      </w:r>
      <w:r w:rsidR="00D239EB" w:rsidRPr="001D665A">
        <w:rPr>
          <w:sz w:val="22"/>
          <w:szCs w:val="22"/>
          <w:lang w:val="ro-RO" w:eastAsia="ro-RO"/>
        </w:rPr>
        <w:t>: f</w:t>
      </w:r>
      <w:r w:rsidRPr="001D665A">
        <w:rPr>
          <w:sz w:val="22"/>
          <w:szCs w:val="22"/>
          <w:lang w:val="ro-RO" w:eastAsia="ro-RO"/>
        </w:rPr>
        <w:t>uncţiuni administrative, instituţii, servicii şi echipamente publice;</w:t>
      </w:r>
      <w:r w:rsidR="00D239EB" w:rsidRPr="001D665A">
        <w:rPr>
          <w:sz w:val="22"/>
          <w:szCs w:val="22"/>
          <w:lang w:val="ro-RO" w:eastAsia="ro-RO"/>
        </w:rPr>
        <w:t xml:space="preserve"> a</w:t>
      </w:r>
      <w:r w:rsidRPr="001D665A">
        <w:rPr>
          <w:sz w:val="22"/>
          <w:szCs w:val="22"/>
          <w:lang w:val="ro-RO" w:eastAsia="ro-RO"/>
        </w:rPr>
        <w:t>dministrarea afacerilor, sedii ale unor companii şi firme, servicii pentru întreprinderi,</w:t>
      </w:r>
      <w:r w:rsidR="00D239EB" w:rsidRPr="001D665A">
        <w:rPr>
          <w:sz w:val="22"/>
          <w:szCs w:val="22"/>
          <w:lang w:val="ro-RO" w:eastAsia="ro-RO"/>
        </w:rPr>
        <w:t xml:space="preserve"> </w:t>
      </w:r>
      <w:r w:rsidRPr="001D665A">
        <w:rPr>
          <w:sz w:val="22"/>
          <w:szCs w:val="22"/>
          <w:lang w:val="ro-RO" w:eastAsia="ro-RO"/>
        </w:rPr>
        <w:t>proiectare, cercetare,</w:t>
      </w:r>
      <w:r w:rsidR="00D239EB" w:rsidRPr="001D665A">
        <w:rPr>
          <w:sz w:val="22"/>
          <w:szCs w:val="22"/>
          <w:lang w:val="ro-RO" w:eastAsia="ro-RO"/>
        </w:rPr>
        <w:t xml:space="preserve"> e</w:t>
      </w:r>
      <w:r w:rsidRPr="001D665A">
        <w:rPr>
          <w:sz w:val="22"/>
          <w:szCs w:val="22"/>
          <w:lang w:val="ro-RO" w:eastAsia="ro-RO"/>
        </w:rPr>
        <w:t>xpertizare, consultanta în diferite domenii şi alte servicii profesionale;</w:t>
      </w:r>
      <w:r w:rsidR="00D239EB" w:rsidRPr="001D665A">
        <w:rPr>
          <w:sz w:val="22"/>
          <w:szCs w:val="22"/>
          <w:lang w:val="ro-RO" w:eastAsia="ro-RO"/>
        </w:rPr>
        <w:t xml:space="preserve"> s</w:t>
      </w:r>
      <w:r w:rsidRPr="001D665A">
        <w:rPr>
          <w:sz w:val="22"/>
          <w:szCs w:val="22"/>
          <w:lang w:val="ro-RO" w:eastAsia="ro-RO"/>
        </w:rPr>
        <w:t>ervicii sociale, colective şi personale;</w:t>
      </w:r>
      <w:r w:rsidR="00D239EB" w:rsidRPr="001D665A">
        <w:rPr>
          <w:sz w:val="22"/>
          <w:szCs w:val="22"/>
          <w:lang w:val="ro-RO" w:eastAsia="ro-RO"/>
        </w:rPr>
        <w:t xml:space="preserve"> c</w:t>
      </w:r>
      <w:r w:rsidRPr="001D665A">
        <w:rPr>
          <w:sz w:val="22"/>
          <w:szCs w:val="22"/>
          <w:lang w:val="ro-RO" w:eastAsia="ro-RO"/>
        </w:rPr>
        <w:t>omerţ cu amănuntul;</w:t>
      </w:r>
      <w:r w:rsidR="00D239EB" w:rsidRPr="001D665A">
        <w:rPr>
          <w:sz w:val="22"/>
          <w:szCs w:val="22"/>
          <w:lang w:val="ro-RO" w:eastAsia="ro-RO"/>
        </w:rPr>
        <w:t xml:space="preserve"> d</w:t>
      </w:r>
      <w:r w:rsidRPr="001D665A">
        <w:rPr>
          <w:sz w:val="22"/>
          <w:szCs w:val="22"/>
          <w:lang w:val="ro-RO" w:eastAsia="ro-RO"/>
        </w:rPr>
        <w:t>epozitare mic-</w:t>
      </w:r>
      <w:r w:rsidR="00F4196B">
        <w:rPr>
          <w:sz w:val="22"/>
          <w:szCs w:val="22"/>
          <w:lang w:val="ro-RO" w:eastAsia="ro-RO"/>
        </w:rPr>
        <w:t xml:space="preserve"> </w:t>
      </w:r>
      <w:r w:rsidRPr="001D665A">
        <w:rPr>
          <w:sz w:val="22"/>
          <w:szCs w:val="22"/>
          <w:lang w:val="ro-RO" w:eastAsia="ro-RO"/>
        </w:rPr>
        <w:t>gros;</w:t>
      </w:r>
      <w:r w:rsidR="00D239EB" w:rsidRPr="001D665A">
        <w:rPr>
          <w:sz w:val="22"/>
          <w:szCs w:val="22"/>
          <w:lang w:val="ro-RO" w:eastAsia="ro-RO"/>
        </w:rPr>
        <w:t xml:space="preserve"> t</w:t>
      </w:r>
      <w:r w:rsidRPr="001D665A">
        <w:rPr>
          <w:sz w:val="22"/>
          <w:szCs w:val="22"/>
          <w:lang w:val="ro-RO" w:eastAsia="ro-RO"/>
        </w:rPr>
        <w:t>urism şi servicii pentru turism;</w:t>
      </w:r>
      <w:r w:rsidR="00D239EB" w:rsidRPr="001D665A">
        <w:rPr>
          <w:sz w:val="22"/>
          <w:szCs w:val="22"/>
          <w:lang w:val="ro-RO" w:eastAsia="ro-RO"/>
        </w:rPr>
        <w:t xml:space="preserve"> r</w:t>
      </w:r>
      <w:r w:rsidRPr="001D665A">
        <w:rPr>
          <w:sz w:val="22"/>
          <w:szCs w:val="22"/>
          <w:lang w:val="ro-RO" w:eastAsia="ro-RO"/>
        </w:rPr>
        <w:t>estaurante, cofetarii, cafenele etc.;</w:t>
      </w:r>
      <w:r w:rsidR="00D239EB" w:rsidRPr="001D665A">
        <w:rPr>
          <w:sz w:val="22"/>
          <w:szCs w:val="22"/>
          <w:lang w:val="ro-RO" w:eastAsia="ro-RO"/>
        </w:rPr>
        <w:t xml:space="preserve"> l</w:t>
      </w:r>
      <w:r w:rsidRPr="001D665A">
        <w:rPr>
          <w:sz w:val="22"/>
          <w:szCs w:val="22"/>
          <w:lang w:val="ro-RO" w:eastAsia="ro-RO"/>
        </w:rPr>
        <w:t>oisir şi sport în spaţii acoperite;</w:t>
      </w:r>
      <w:r w:rsidR="00D239EB" w:rsidRPr="001D665A">
        <w:rPr>
          <w:sz w:val="22"/>
          <w:szCs w:val="22"/>
          <w:lang w:val="ro-RO" w:eastAsia="ro-RO"/>
        </w:rPr>
        <w:t xml:space="preserve"> s</w:t>
      </w:r>
      <w:r w:rsidRPr="001D665A">
        <w:rPr>
          <w:sz w:val="22"/>
          <w:szCs w:val="22"/>
          <w:lang w:val="ro-RO" w:eastAsia="ro-RO"/>
        </w:rPr>
        <w:t>ervicii pentru sănătate cu caracter preponderent ambulatoriu;</w:t>
      </w:r>
      <w:r w:rsidR="00D239EB" w:rsidRPr="001D665A">
        <w:rPr>
          <w:sz w:val="22"/>
          <w:szCs w:val="22"/>
          <w:lang w:val="ro-RO" w:eastAsia="ro-RO"/>
        </w:rPr>
        <w:t xml:space="preserve"> c</w:t>
      </w:r>
      <w:r w:rsidRPr="001D665A">
        <w:rPr>
          <w:sz w:val="22"/>
          <w:szCs w:val="22"/>
          <w:lang w:val="ro-RO" w:eastAsia="ro-RO"/>
        </w:rPr>
        <w:t>ultură şi educaţie;</w:t>
      </w:r>
      <w:r w:rsidR="00D239EB" w:rsidRPr="001D665A">
        <w:rPr>
          <w:sz w:val="22"/>
          <w:szCs w:val="22"/>
          <w:lang w:val="ro-RO" w:eastAsia="ro-RO"/>
        </w:rPr>
        <w:t xml:space="preserve"> l</w:t>
      </w:r>
      <w:r w:rsidRPr="001D665A">
        <w:rPr>
          <w:sz w:val="22"/>
          <w:szCs w:val="22"/>
          <w:lang w:val="ro-RO" w:eastAsia="ro-RO"/>
        </w:rPr>
        <w:t>ăcaşuri de cult;</w:t>
      </w:r>
      <w:r w:rsidR="00D239EB" w:rsidRPr="001D665A">
        <w:rPr>
          <w:sz w:val="22"/>
          <w:szCs w:val="22"/>
          <w:lang w:val="ro-RO" w:eastAsia="ro-RO"/>
        </w:rPr>
        <w:t xml:space="preserve"> p</w:t>
      </w:r>
      <w:r w:rsidRPr="001D665A">
        <w:rPr>
          <w:sz w:val="22"/>
          <w:szCs w:val="22"/>
          <w:lang w:val="ro-RO" w:eastAsia="ro-RO"/>
        </w:rPr>
        <w:t>arcaje la sol şi multietajate;</w:t>
      </w:r>
      <w:r w:rsidR="00D239EB" w:rsidRPr="001D665A">
        <w:rPr>
          <w:sz w:val="22"/>
          <w:szCs w:val="22"/>
          <w:lang w:val="ro-RO" w:eastAsia="ro-RO"/>
        </w:rPr>
        <w:t xml:space="preserve"> l</w:t>
      </w:r>
      <w:r w:rsidRPr="001D665A">
        <w:rPr>
          <w:sz w:val="22"/>
          <w:szCs w:val="22"/>
          <w:lang w:val="ro-RO" w:eastAsia="ro-RO"/>
        </w:rPr>
        <w:t>ocuinţe colective cu partiu obişnuit sau locuinţe cu partiu special care includ spaţii pentru</w:t>
      </w:r>
      <w:r w:rsidR="00D239EB" w:rsidRPr="001D665A">
        <w:rPr>
          <w:sz w:val="22"/>
          <w:szCs w:val="22"/>
          <w:lang w:val="ro-RO" w:eastAsia="ro-RO"/>
        </w:rPr>
        <w:t xml:space="preserve"> </w:t>
      </w:r>
      <w:r w:rsidRPr="001D665A">
        <w:rPr>
          <w:sz w:val="22"/>
          <w:szCs w:val="22"/>
          <w:lang w:val="ro-RO" w:eastAsia="ro-RO"/>
        </w:rPr>
        <w:t>profesiuni liberale</w:t>
      </w:r>
      <w:r w:rsidR="00D239EB" w:rsidRPr="001D665A">
        <w:rPr>
          <w:sz w:val="22"/>
          <w:szCs w:val="22"/>
          <w:lang w:val="ro-RO" w:eastAsia="ro-RO"/>
        </w:rPr>
        <w:t xml:space="preserve">; </w:t>
      </w:r>
      <w:r w:rsidRPr="001D665A">
        <w:rPr>
          <w:i/>
          <w:iCs/>
          <w:sz w:val="22"/>
          <w:szCs w:val="22"/>
          <w:lang w:val="ro-RO" w:eastAsia="ro-RO"/>
        </w:rPr>
        <w:t>UTILIZĂRI ADMISE CU CONDIŢIONĂRI</w:t>
      </w:r>
      <w:r w:rsidR="009B53F7" w:rsidRPr="001D665A">
        <w:rPr>
          <w:sz w:val="22"/>
          <w:szCs w:val="22"/>
          <w:lang w:val="ro-RO" w:eastAsia="ro-RO"/>
        </w:rPr>
        <w:t>: t</w:t>
      </w:r>
      <w:r w:rsidRPr="001D665A">
        <w:rPr>
          <w:sz w:val="22"/>
          <w:szCs w:val="22"/>
          <w:lang w:val="ro-RO" w:eastAsia="ro-RO"/>
        </w:rPr>
        <w:t>oate clădirile vor avea la parterul orientat spre stradă funcţiuni care admit accesul publicului în</w:t>
      </w:r>
      <w:r w:rsidR="009B53F7" w:rsidRPr="001D665A">
        <w:rPr>
          <w:sz w:val="22"/>
          <w:szCs w:val="22"/>
          <w:lang w:val="ro-RO" w:eastAsia="ro-RO"/>
        </w:rPr>
        <w:t xml:space="preserve"> </w:t>
      </w:r>
      <w:r w:rsidRPr="001D665A">
        <w:rPr>
          <w:sz w:val="22"/>
          <w:szCs w:val="22"/>
          <w:lang w:val="ro-RO" w:eastAsia="ro-RO"/>
        </w:rPr>
        <w:t>mod permanent său conform unui program de funcţionare specific;</w:t>
      </w:r>
      <w:r w:rsidR="009B53F7" w:rsidRPr="001D665A">
        <w:rPr>
          <w:sz w:val="22"/>
          <w:szCs w:val="22"/>
          <w:lang w:val="ro-RO" w:eastAsia="ro-RO"/>
        </w:rPr>
        <w:t xml:space="preserve"> s</w:t>
      </w:r>
      <w:r w:rsidRPr="001D665A">
        <w:rPr>
          <w:sz w:val="22"/>
          <w:szCs w:val="22"/>
          <w:lang w:val="ro-RO" w:eastAsia="ro-RO"/>
        </w:rPr>
        <w:t>e admit activităţi în care accesul publicului la parterul clădirilor nu este liber numai cu condiţia</w:t>
      </w:r>
      <w:r w:rsidR="009B53F7" w:rsidRPr="001D665A">
        <w:rPr>
          <w:sz w:val="22"/>
          <w:szCs w:val="22"/>
          <w:lang w:val="ro-RO" w:eastAsia="ro-RO"/>
        </w:rPr>
        <w:t xml:space="preserve"> </w:t>
      </w:r>
      <w:r w:rsidRPr="001D665A">
        <w:rPr>
          <w:sz w:val="22"/>
          <w:szCs w:val="22"/>
          <w:lang w:val="ro-RO" w:eastAsia="ro-RO"/>
        </w:rPr>
        <w:t>ca acestea să nu prezinte la stradă un front mai lung de 40,0 metri şi să nu fie amplasate</w:t>
      </w:r>
      <w:r w:rsidR="00CF4683" w:rsidRPr="001D665A">
        <w:rPr>
          <w:sz w:val="22"/>
          <w:szCs w:val="22"/>
          <w:lang w:val="ro-RO" w:eastAsia="ro-RO"/>
        </w:rPr>
        <w:t xml:space="preserve"> </w:t>
      </w:r>
      <w:r w:rsidRPr="001D665A">
        <w:rPr>
          <w:sz w:val="22"/>
          <w:szCs w:val="22"/>
          <w:lang w:val="ro-RO" w:eastAsia="ro-RO"/>
        </w:rPr>
        <w:t>învecinat mai mult de două astfel de clădiri;</w:t>
      </w:r>
      <w:r w:rsidR="009B53F7" w:rsidRPr="001D665A">
        <w:rPr>
          <w:sz w:val="22"/>
          <w:szCs w:val="22"/>
          <w:lang w:val="ro-RO" w:eastAsia="ro-RO"/>
        </w:rPr>
        <w:t xml:space="preserve"> s</w:t>
      </w:r>
      <w:r w:rsidRPr="001D665A">
        <w:rPr>
          <w:sz w:val="22"/>
          <w:szCs w:val="22"/>
          <w:lang w:val="ro-RO" w:eastAsia="ro-RO"/>
        </w:rPr>
        <w:t>e admite reconversia locuinţelor în alte funcţiuni cu condiţia menţinerii acestei funcţiuni în</w:t>
      </w:r>
      <w:r w:rsidR="009B53F7" w:rsidRPr="001D665A">
        <w:rPr>
          <w:sz w:val="22"/>
          <w:szCs w:val="22"/>
          <w:lang w:val="ro-RO" w:eastAsia="ro-RO"/>
        </w:rPr>
        <w:t xml:space="preserve"> </w:t>
      </w:r>
      <w:r w:rsidRPr="001D665A">
        <w:rPr>
          <w:sz w:val="22"/>
          <w:szCs w:val="22"/>
          <w:lang w:val="ro-RO" w:eastAsia="ro-RO"/>
        </w:rPr>
        <w:t>minim 30% din ADC pentru fiecare operaţiune;</w:t>
      </w:r>
      <w:r w:rsidR="009B53F7" w:rsidRPr="001D665A">
        <w:rPr>
          <w:sz w:val="22"/>
          <w:szCs w:val="22"/>
          <w:lang w:val="ro-RO" w:eastAsia="ro-RO"/>
        </w:rPr>
        <w:t xml:space="preserve"> s</w:t>
      </w:r>
      <w:r w:rsidR="006A1BE2" w:rsidRPr="001D665A">
        <w:rPr>
          <w:sz w:val="22"/>
          <w:szCs w:val="22"/>
          <w:lang w:val="ro-RO" w:eastAsia="ro-RO"/>
        </w:rPr>
        <w:t>e</w:t>
      </w:r>
      <w:r w:rsidRPr="001D665A">
        <w:rPr>
          <w:sz w:val="22"/>
          <w:szCs w:val="22"/>
          <w:lang w:val="ro-RO" w:eastAsia="ro-RO"/>
        </w:rPr>
        <w:t xml:space="preserve"> admite reconversia în alte funcţiuni a locuinţelor situate la parterul clădirilor existente cu</w:t>
      </w:r>
      <w:r w:rsidR="009B53F7" w:rsidRPr="001D665A">
        <w:rPr>
          <w:sz w:val="22"/>
          <w:szCs w:val="22"/>
          <w:lang w:val="ro-RO" w:eastAsia="ro-RO"/>
        </w:rPr>
        <w:t xml:space="preserve"> </w:t>
      </w:r>
      <w:r w:rsidRPr="001D665A">
        <w:rPr>
          <w:sz w:val="22"/>
          <w:szCs w:val="22"/>
          <w:lang w:val="ro-RO" w:eastAsia="ro-RO"/>
        </w:rPr>
        <w:t>condiţia asigurării accesului pentru aceste funcţiuni direct din spaţiul public; diferenţa de nivel</w:t>
      </w:r>
      <w:r w:rsidR="009B53F7" w:rsidRPr="001D665A">
        <w:rPr>
          <w:sz w:val="22"/>
          <w:szCs w:val="22"/>
          <w:lang w:val="ro-RO" w:eastAsia="ro-RO"/>
        </w:rPr>
        <w:t xml:space="preserve"> </w:t>
      </w:r>
      <w:r w:rsidRPr="001D665A">
        <w:rPr>
          <w:sz w:val="22"/>
          <w:szCs w:val="22"/>
          <w:lang w:val="ro-RO" w:eastAsia="ro-RO"/>
        </w:rPr>
        <w:t>până la cota parterului va fi preluata doar la interior; funcţiunile cu acces public limitat pot avea</w:t>
      </w:r>
      <w:r w:rsidR="009B53F7" w:rsidRPr="001D665A">
        <w:rPr>
          <w:sz w:val="22"/>
          <w:szCs w:val="22"/>
          <w:lang w:val="ro-RO" w:eastAsia="ro-RO"/>
        </w:rPr>
        <w:t xml:space="preserve"> </w:t>
      </w:r>
      <w:r w:rsidRPr="001D665A">
        <w:rPr>
          <w:sz w:val="22"/>
          <w:szCs w:val="22"/>
          <w:lang w:val="ro-RO" w:eastAsia="ro-RO"/>
        </w:rPr>
        <w:t>acces din ganguri sau din curtea imobilului dacă locuirea nu e prezentă pe parcel</w:t>
      </w:r>
      <w:r w:rsidR="009B53F7" w:rsidRPr="001D665A">
        <w:rPr>
          <w:sz w:val="22"/>
          <w:szCs w:val="22"/>
          <w:lang w:val="ro-RO" w:eastAsia="ro-RO"/>
        </w:rPr>
        <w:t>ă</w:t>
      </w:r>
      <w:r w:rsidRPr="001D665A">
        <w:rPr>
          <w:sz w:val="22"/>
          <w:szCs w:val="22"/>
          <w:lang w:val="ro-RO" w:eastAsia="ro-RO"/>
        </w:rPr>
        <w:t>;</w:t>
      </w:r>
      <w:r w:rsidR="009B53F7" w:rsidRPr="001D665A">
        <w:rPr>
          <w:sz w:val="22"/>
          <w:szCs w:val="22"/>
          <w:lang w:val="ro-RO" w:eastAsia="ro-RO"/>
        </w:rPr>
        <w:t xml:space="preserve"> s</w:t>
      </w:r>
      <w:r w:rsidRPr="001D665A">
        <w:rPr>
          <w:sz w:val="22"/>
          <w:szCs w:val="22"/>
          <w:lang w:val="ro-RO" w:eastAsia="ro-RO"/>
        </w:rPr>
        <w:t>e admite construcţia de locuinţe colective în clădiri cu alte funcţiuni la parter sau la primele</w:t>
      </w:r>
    </w:p>
    <w:p w14:paraId="2A0D006B" w14:textId="03477403" w:rsidR="00D93691" w:rsidRPr="001D665A" w:rsidRDefault="00D93691" w:rsidP="00D93691">
      <w:pPr>
        <w:autoSpaceDE w:val="0"/>
        <w:autoSpaceDN w:val="0"/>
        <w:adjustRightInd w:val="0"/>
        <w:jc w:val="both"/>
        <w:rPr>
          <w:sz w:val="22"/>
          <w:szCs w:val="22"/>
          <w:lang w:val="ro-RO" w:eastAsia="ro-RO"/>
        </w:rPr>
      </w:pPr>
      <w:r w:rsidRPr="001D665A">
        <w:rPr>
          <w:sz w:val="22"/>
          <w:szCs w:val="22"/>
          <w:lang w:val="ro-RO" w:eastAsia="ro-RO"/>
        </w:rPr>
        <w:t>niveluri; aceste locuinţe vor avea de preferinţa un partiu special, adaptat includerii în locuinţa a</w:t>
      </w:r>
      <w:r w:rsidR="009B53F7" w:rsidRPr="001D665A">
        <w:rPr>
          <w:sz w:val="22"/>
          <w:szCs w:val="22"/>
          <w:lang w:val="ro-RO" w:eastAsia="ro-RO"/>
        </w:rPr>
        <w:t xml:space="preserve"> </w:t>
      </w:r>
      <w:r w:rsidRPr="001D665A">
        <w:rPr>
          <w:sz w:val="22"/>
          <w:szCs w:val="22"/>
          <w:lang w:val="ro-RO" w:eastAsia="ro-RO"/>
        </w:rPr>
        <w:t>spaţiilor pentru diferite profesiuni liberale;</w:t>
      </w:r>
      <w:r w:rsidR="009B53F7" w:rsidRPr="001D665A">
        <w:rPr>
          <w:sz w:val="22"/>
          <w:szCs w:val="22"/>
          <w:lang w:val="ro-RO" w:eastAsia="ro-RO"/>
        </w:rPr>
        <w:t xml:space="preserve"> p</w:t>
      </w:r>
      <w:r w:rsidRPr="001D665A">
        <w:rPr>
          <w:sz w:val="22"/>
          <w:szCs w:val="22"/>
          <w:lang w:val="ro-RO" w:eastAsia="ro-RO"/>
        </w:rPr>
        <w:t>arcaje şi garaje colective supraterane sau subterane în clădiri dedicate publice sau private cu</w:t>
      </w:r>
      <w:r w:rsidR="009B53F7" w:rsidRPr="001D665A">
        <w:rPr>
          <w:sz w:val="22"/>
          <w:szCs w:val="22"/>
          <w:lang w:val="ro-RO" w:eastAsia="ro-RO"/>
        </w:rPr>
        <w:t xml:space="preserve"> </w:t>
      </w:r>
      <w:r w:rsidRPr="001D665A">
        <w:rPr>
          <w:sz w:val="22"/>
          <w:szCs w:val="22"/>
          <w:lang w:val="ro-RO" w:eastAsia="ro-RO"/>
        </w:rPr>
        <w:t>următoarele condiţii: să nu ocupe frontul spre spaţiul public (să fie amplasate în interiorul parcelei)</w:t>
      </w:r>
      <w:r w:rsidR="009B53F7" w:rsidRPr="001D665A">
        <w:rPr>
          <w:sz w:val="22"/>
          <w:szCs w:val="22"/>
          <w:lang w:val="ro-RO" w:eastAsia="ro-RO"/>
        </w:rPr>
        <w:t>,</w:t>
      </w:r>
      <w:r w:rsidRPr="001D665A">
        <w:rPr>
          <w:sz w:val="22"/>
          <w:szCs w:val="22"/>
          <w:lang w:val="ro-RO" w:eastAsia="ro-RO"/>
        </w:rPr>
        <w:t>accesul autovehiculelor să se realizeze din străzi secundare cu circulaţie redusă şi să fie organizat</w:t>
      </w:r>
      <w:r w:rsidR="009B53F7" w:rsidRPr="001D665A">
        <w:rPr>
          <w:sz w:val="22"/>
          <w:szCs w:val="22"/>
          <w:lang w:val="ro-RO" w:eastAsia="ro-RO"/>
        </w:rPr>
        <w:t xml:space="preserve"> </w:t>
      </w:r>
      <w:r w:rsidRPr="001D665A">
        <w:rPr>
          <w:sz w:val="22"/>
          <w:szCs w:val="22"/>
          <w:lang w:val="ro-RO" w:eastAsia="ro-RO"/>
        </w:rPr>
        <w:t>astfel încât să nu perturbe traficul major auto şi pe cel pietonal;</w:t>
      </w:r>
      <w:r w:rsidR="009B53F7" w:rsidRPr="001D665A">
        <w:rPr>
          <w:sz w:val="22"/>
          <w:szCs w:val="22"/>
          <w:lang w:val="ro-RO" w:eastAsia="ro-RO"/>
        </w:rPr>
        <w:t xml:space="preserve"> i</w:t>
      </w:r>
      <w:r w:rsidRPr="001D665A">
        <w:rPr>
          <w:sz w:val="22"/>
          <w:szCs w:val="22"/>
          <w:lang w:val="ro-RO" w:eastAsia="ro-RO"/>
        </w:rPr>
        <w:t>nstalaţii exterioare (de climatizare, de încălzire, pompe de căldură</w:t>
      </w:r>
      <w:r w:rsidR="009B53F7" w:rsidRPr="001D665A">
        <w:rPr>
          <w:sz w:val="22"/>
          <w:szCs w:val="22"/>
          <w:lang w:val="ro-RO" w:eastAsia="ro-RO"/>
        </w:rPr>
        <w:t>,</w:t>
      </w:r>
      <w:r w:rsidRPr="001D665A">
        <w:rPr>
          <w:sz w:val="22"/>
          <w:szCs w:val="22"/>
          <w:lang w:val="ro-RO" w:eastAsia="ro-RO"/>
        </w:rPr>
        <w:t xml:space="preserve"> etc</w:t>
      </w:r>
      <w:r w:rsidR="009B53F7" w:rsidRPr="001D665A">
        <w:rPr>
          <w:sz w:val="22"/>
          <w:szCs w:val="22"/>
          <w:lang w:val="ro-RO" w:eastAsia="ro-RO"/>
        </w:rPr>
        <w:t>.</w:t>
      </w:r>
      <w:r w:rsidRPr="001D665A">
        <w:rPr>
          <w:sz w:val="22"/>
          <w:szCs w:val="22"/>
          <w:lang w:val="ro-RO" w:eastAsia="ro-RO"/>
        </w:rPr>
        <w:t>) cu condiţia să nu fie</w:t>
      </w:r>
      <w:r w:rsidR="009B53F7" w:rsidRPr="001D665A">
        <w:rPr>
          <w:sz w:val="22"/>
          <w:szCs w:val="22"/>
          <w:lang w:val="ro-RO" w:eastAsia="ro-RO"/>
        </w:rPr>
        <w:t xml:space="preserve"> </w:t>
      </w:r>
      <w:r w:rsidRPr="001D665A">
        <w:rPr>
          <w:sz w:val="22"/>
          <w:szCs w:val="22"/>
          <w:lang w:val="ro-RO" w:eastAsia="ro-RO"/>
        </w:rPr>
        <w:t>vizibile de pe domeniul public şi să nu producă poluare fonică pentru vecinătăţi</w:t>
      </w:r>
      <w:r w:rsidR="009B53F7" w:rsidRPr="001D665A">
        <w:rPr>
          <w:sz w:val="22"/>
          <w:szCs w:val="22"/>
          <w:lang w:val="ro-RO" w:eastAsia="ro-RO"/>
        </w:rPr>
        <w:t>, e</w:t>
      </w:r>
      <w:r w:rsidRPr="001D665A">
        <w:rPr>
          <w:sz w:val="22"/>
          <w:szCs w:val="22"/>
          <w:lang w:val="ro-RO" w:eastAsia="ro-RO"/>
        </w:rPr>
        <w:t>lemente aferente infrastructurii tehnico-edilitare, cu condiţia amplasării acestora în subteran</w:t>
      </w:r>
      <w:r w:rsidR="009B53F7" w:rsidRPr="001D665A">
        <w:rPr>
          <w:sz w:val="22"/>
          <w:szCs w:val="22"/>
          <w:lang w:val="ro-RO" w:eastAsia="ro-RO"/>
        </w:rPr>
        <w:t xml:space="preserve"> </w:t>
      </w:r>
      <w:r w:rsidRPr="001D665A">
        <w:rPr>
          <w:sz w:val="22"/>
          <w:szCs w:val="22"/>
          <w:lang w:val="ro-RO" w:eastAsia="ro-RO"/>
        </w:rPr>
        <w:t>sau în afara spaţiului public;</w:t>
      </w:r>
      <w:r w:rsidR="009B53F7" w:rsidRPr="001D665A">
        <w:rPr>
          <w:sz w:val="22"/>
          <w:szCs w:val="22"/>
          <w:lang w:val="ro-RO" w:eastAsia="ro-RO"/>
        </w:rPr>
        <w:t xml:space="preserve"> st</w:t>
      </w:r>
      <w:r w:rsidRPr="001D665A">
        <w:rPr>
          <w:sz w:val="22"/>
          <w:szCs w:val="22"/>
          <w:lang w:val="ro-RO" w:eastAsia="ro-RO"/>
        </w:rPr>
        <w:t>aţii de întreţinere auto;</w:t>
      </w:r>
      <w:r w:rsidR="001B49DE">
        <w:rPr>
          <w:sz w:val="22"/>
          <w:szCs w:val="22"/>
          <w:lang w:val="ro-RO" w:eastAsia="ro-RO"/>
        </w:rPr>
        <w:t xml:space="preserve"> </w:t>
      </w:r>
      <w:r w:rsidRPr="001D665A">
        <w:rPr>
          <w:sz w:val="22"/>
          <w:szCs w:val="22"/>
          <w:lang w:val="ro-RO" w:eastAsia="ro-RO"/>
        </w:rPr>
        <w:t>alte tipuri de servicii pentru autovehicol</w:t>
      </w:r>
      <w:r w:rsidR="009B53F7" w:rsidRPr="001D665A">
        <w:rPr>
          <w:sz w:val="22"/>
          <w:szCs w:val="22"/>
          <w:lang w:val="ro-RO" w:eastAsia="ro-RO"/>
        </w:rPr>
        <w:t>-</w:t>
      </w:r>
      <w:r w:rsidRPr="001D665A">
        <w:rPr>
          <w:sz w:val="22"/>
          <w:szCs w:val="22"/>
          <w:lang w:val="ro-RO" w:eastAsia="ro-RO"/>
        </w:rPr>
        <w:t xml:space="preserve"> sunt admise in zona</w:t>
      </w:r>
      <w:r w:rsidR="009B53F7" w:rsidRPr="001D665A">
        <w:rPr>
          <w:sz w:val="22"/>
          <w:szCs w:val="22"/>
          <w:lang w:val="ro-RO" w:eastAsia="ro-RO"/>
        </w:rPr>
        <w:t xml:space="preserve"> </w:t>
      </w:r>
      <w:r w:rsidRPr="001D665A">
        <w:rPr>
          <w:sz w:val="22"/>
          <w:szCs w:val="22"/>
          <w:lang w:val="ro-RO" w:eastAsia="ro-RO"/>
        </w:rPr>
        <w:t>adiacent</w:t>
      </w:r>
      <w:r w:rsidR="009B53F7" w:rsidRPr="001D665A">
        <w:rPr>
          <w:sz w:val="22"/>
          <w:szCs w:val="22"/>
          <w:lang w:val="ro-RO" w:eastAsia="ro-RO"/>
        </w:rPr>
        <w:t>ă</w:t>
      </w:r>
      <w:r w:rsidRPr="001D665A">
        <w:rPr>
          <w:sz w:val="22"/>
          <w:szCs w:val="22"/>
          <w:lang w:val="ro-RO" w:eastAsia="ro-RO"/>
        </w:rPr>
        <w:t xml:space="preserve"> str</w:t>
      </w:r>
      <w:r w:rsidR="009B53F7" w:rsidRPr="001D665A">
        <w:rPr>
          <w:sz w:val="22"/>
          <w:szCs w:val="22"/>
          <w:lang w:val="ro-RO" w:eastAsia="ro-RO"/>
        </w:rPr>
        <w:t>ă</w:t>
      </w:r>
      <w:r w:rsidRPr="001D665A">
        <w:rPr>
          <w:sz w:val="22"/>
          <w:szCs w:val="22"/>
          <w:lang w:val="ro-RO" w:eastAsia="ro-RO"/>
        </w:rPr>
        <w:t>zii Calea Sighi</w:t>
      </w:r>
      <w:r w:rsidR="009B53F7" w:rsidRPr="001D665A">
        <w:rPr>
          <w:sz w:val="22"/>
          <w:szCs w:val="22"/>
          <w:lang w:val="ro-RO" w:eastAsia="ro-RO"/>
        </w:rPr>
        <w:t>ș</w:t>
      </w:r>
      <w:r w:rsidRPr="001D665A">
        <w:rPr>
          <w:sz w:val="22"/>
          <w:szCs w:val="22"/>
          <w:lang w:val="ro-RO" w:eastAsia="ro-RO"/>
        </w:rPr>
        <w:t>oarei</w:t>
      </w:r>
      <w:r w:rsidR="009B53F7" w:rsidRPr="001D665A">
        <w:rPr>
          <w:sz w:val="22"/>
          <w:szCs w:val="22"/>
          <w:lang w:val="ro-RO" w:eastAsia="ro-RO"/>
        </w:rPr>
        <w:t>;</w:t>
      </w:r>
      <w:r w:rsidRPr="001D665A">
        <w:rPr>
          <w:sz w:val="22"/>
          <w:szCs w:val="22"/>
          <w:lang w:val="ro-RO" w:eastAsia="ro-RO"/>
        </w:rPr>
        <w:t xml:space="preserve"> </w:t>
      </w:r>
      <w:r w:rsidRPr="001D665A">
        <w:rPr>
          <w:i/>
          <w:iCs/>
          <w:sz w:val="22"/>
          <w:szCs w:val="22"/>
          <w:lang w:val="ro-RO" w:eastAsia="ro-RO"/>
        </w:rPr>
        <w:t>UTILIZĂRI INTERZISE</w:t>
      </w:r>
      <w:r w:rsidR="009B53F7" w:rsidRPr="001D665A">
        <w:rPr>
          <w:sz w:val="22"/>
          <w:szCs w:val="22"/>
          <w:lang w:val="ro-RO" w:eastAsia="ro-RO"/>
        </w:rPr>
        <w:t>: o</w:t>
      </w:r>
      <w:r w:rsidRPr="001D665A">
        <w:rPr>
          <w:sz w:val="22"/>
          <w:szCs w:val="22"/>
          <w:lang w:val="ro-RO" w:eastAsia="ro-RO"/>
        </w:rPr>
        <w:t>rice activităţi productive, servicii poluante de orice natură, cu risc tehnologic sau incomode</w:t>
      </w:r>
      <w:r w:rsidR="009B53F7" w:rsidRPr="001D665A">
        <w:rPr>
          <w:sz w:val="22"/>
          <w:szCs w:val="22"/>
          <w:lang w:val="ro-RO" w:eastAsia="ro-RO"/>
        </w:rPr>
        <w:t xml:space="preserve"> </w:t>
      </w:r>
      <w:r w:rsidRPr="001D665A">
        <w:rPr>
          <w:sz w:val="22"/>
          <w:szCs w:val="22"/>
          <w:lang w:val="ro-RO" w:eastAsia="ro-RO"/>
        </w:rPr>
        <w:t>prin traficul generat;</w:t>
      </w:r>
      <w:r w:rsidR="009B53F7" w:rsidRPr="001D665A">
        <w:rPr>
          <w:sz w:val="22"/>
          <w:szCs w:val="22"/>
          <w:lang w:val="ro-RO" w:eastAsia="ro-RO"/>
        </w:rPr>
        <w:t xml:space="preserve"> c</w:t>
      </w:r>
      <w:r w:rsidRPr="001D665A">
        <w:rPr>
          <w:sz w:val="22"/>
          <w:szCs w:val="22"/>
          <w:lang w:val="ro-RO" w:eastAsia="ro-RO"/>
        </w:rPr>
        <w:t>onstrucţii provizorii de orice natură;</w:t>
      </w:r>
      <w:r w:rsidR="009B53F7" w:rsidRPr="001D665A">
        <w:rPr>
          <w:sz w:val="22"/>
          <w:szCs w:val="22"/>
          <w:lang w:val="ro-RO" w:eastAsia="ro-RO"/>
        </w:rPr>
        <w:t xml:space="preserve"> c</w:t>
      </w:r>
      <w:r w:rsidRPr="001D665A">
        <w:rPr>
          <w:sz w:val="22"/>
          <w:szCs w:val="22"/>
          <w:lang w:val="ro-RO" w:eastAsia="ro-RO"/>
        </w:rPr>
        <w:t>omerţ şi depozitare en-gros;-Staţii de întreţinere auto;</w:t>
      </w:r>
      <w:r w:rsidR="00583179">
        <w:rPr>
          <w:sz w:val="22"/>
          <w:szCs w:val="22"/>
          <w:lang w:val="ro-RO" w:eastAsia="ro-RO"/>
        </w:rPr>
        <w:t xml:space="preserve"> </w:t>
      </w:r>
      <w:r w:rsidRPr="001D665A">
        <w:rPr>
          <w:sz w:val="22"/>
          <w:szCs w:val="22"/>
          <w:lang w:val="ro-RO" w:eastAsia="ro-RO"/>
        </w:rPr>
        <w:t>alte tipuri de servicii pentru autovehic</w:t>
      </w:r>
      <w:r w:rsidR="009B53F7" w:rsidRPr="001D665A">
        <w:rPr>
          <w:sz w:val="22"/>
          <w:szCs w:val="22"/>
          <w:lang w:val="ro-RO" w:eastAsia="ro-RO"/>
        </w:rPr>
        <w:t>u</w:t>
      </w:r>
      <w:r w:rsidRPr="001D665A">
        <w:rPr>
          <w:sz w:val="22"/>
          <w:szCs w:val="22"/>
          <w:lang w:val="ro-RO" w:eastAsia="ro-RO"/>
        </w:rPr>
        <w:t>le;</w:t>
      </w:r>
      <w:r w:rsidR="009B53F7" w:rsidRPr="001D665A">
        <w:rPr>
          <w:sz w:val="22"/>
          <w:szCs w:val="22"/>
          <w:lang w:val="ro-RO" w:eastAsia="ro-RO"/>
        </w:rPr>
        <w:t xml:space="preserve"> c</w:t>
      </w:r>
      <w:r w:rsidRPr="001D665A">
        <w:rPr>
          <w:sz w:val="22"/>
          <w:szCs w:val="22"/>
          <w:lang w:val="ro-RO" w:eastAsia="ro-RO"/>
        </w:rPr>
        <w:t>urăţătorii chimice;</w:t>
      </w:r>
      <w:r w:rsidR="009B53F7" w:rsidRPr="001D665A">
        <w:rPr>
          <w:sz w:val="22"/>
          <w:szCs w:val="22"/>
          <w:lang w:val="ro-RO" w:eastAsia="ro-RO"/>
        </w:rPr>
        <w:t xml:space="preserve"> d</w:t>
      </w:r>
      <w:r w:rsidRPr="001D665A">
        <w:rPr>
          <w:sz w:val="22"/>
          <w:szCs w:val="22"/>
          <w:lang w:val="ro-RO" w:eastAsia="ro-RO"/>
        </w:rPr>
        <w:t>epozitarea pentru vânzare a unor cantităţi mari de substanţe inflamabile sau toxice;</w:t>
      </w:r>
      <w:r w:rsidR="009B53F7" w:rsidRPr="001D665A">
        <w:rPr>
          <w:sz w:val="22"/>
          <w:szCs w:val="22"/>
          <w:lang w:val="ro-RO" w:eastAsia="ro-RO"/>
        </w:rPr>
        <w:t xml:space="preserve"> a</w:t>
      </w:r>
      <w:r w:rsidRPr="001D665A">
        <w:rPr>
          <w:sz w:val="22"/>
          <w:szCs w:val="22"/>
          <w:lang w:val="ro-RO" w:eastAsia="ro-RO"/>
        </w:rPr>
        <w:t>ctivităţi care utilizează pentru depozitare şi producţie terenul vizibil din circulaţiile publice sau</w:t>
      </w:r>
      <w:r w:rsidR="009B53F7" w:rsidRPr="001D665A">
        <w:rPr>
          <w:sz w:val="22"/>
          <w:szCs w:val="22"/>
          <w:lang w:val="ro-RO" w:eastAsia="ro-RO"/>
        </w:rPr>
        <w:t xml:space="preserve"> </w:t>
      </w:r>
      <w:r w:rsidRPr="001D665A">
        <w:rPr>
          <w:sz w:val="22"/>
          <w:szCs w:val="22"/>
          <w:lang w:val="ro-RO" w:eastAsia="ro-RO"/>
        </w:rPr>
        <w:t>din instituţiile publice;</w:t>
      </w:r>
      <w:r w:rsidR="009B53F7" w:rsidRPr="001D665A">
        <w:rPr>
          <w:sz w:val="22"/>
          <w:szCs w:val="22"/>
          <w:lang w:val="ro-RO" w:eastAsia="ro-RO"/>
        </w:rPr>
        <w:t xml:space="preserve"> </w:t>
      </w:r>
      <w:r w:rsidR="009B53F7" w:rsidRPr="001D665A">
        <w:rPr>
          <w:sz w:val="22"/>
          <w:szCs w:val="22"/>
          <w:lang w:val="ro-RO" w:eastAsia="ro-RO"/>
        </w:rPr>
        <w:lastRenderedPageBreak/>
        <w:t>d</w:t>
      </w:r>
      <w:r w:rsidRPr="001D665A">
        <w:rPr>
          <w:sz w:val="22"/>
          <w:szCs w:val="22"/>
          <w:lang w:val="ro-RO" w:eastAsia="ro-RO"/>
        </w:rPr>
        <w:t>epozit</w:t>
      </w:r>
      <w:r w:rsidR="009B53F7" w:rsidRPr="001D665A">
        <w:rPr>
          <w:sz w:val="22"/>
          <w:szCs w:val="22"/>
          <w:lang w:val="ro-RO" w:eastAsia="ro-RO"/>
        </w:rPr>
        <w:t>ă</w:t>
      </w:r>
      <w:r w:rsidRPr="001D665A">
        <w:rPr>
          <w:sz w:val="22"/>
          <w:szCs w:val="22"/>
          <w:lang w:val="ro-RO" w:eastAsia="ro-RO"/>
        </w:rPr>
        <w:t>ri de materiale refolosibile;</w:t>
      </w:r>
      <w:r w:rsidR="009B53F7" w:rsidRPr="001D665A">
        <w:rPr>
          <w:sz w:val="22"/>
          <w:szCs w:val="22"/>
          <w:lang w:val="ro-RO" w:eastAsia="ro-RO"/>
        </w:rPr>
        <w:t xml:space="preserve"> p</w:t>
      </w:r>
      <w:r w:rsidRPr="001D665A">
        <w:rPr>
          <w:sz w:val="22"/>
          <w:szCs w:val="22"/>
          <w:lang w:val="ro-RO" w:eastAsia="ro-RO"/>
        </w:rPr>
        <w:t>latforme de precolectare a deşeurilor urbane;</w:t>
      </w:r>
      <w:r w:rsidR="009B53F7" w:rsidRPr="001D665A">
        <w:rPr>
          <w:sz w:val="22"/>
          <w:szCs w:val="22"/>
          <w:lang w:val="ro-RO" w:eastAsia="ro-RO"/>
        </w:rPr>
        <w:t xml:space="preserve"> l</w:t>
      </w:r>
      <w:r w:rsidRPr="001D665A">
        <w:rPr>
          <w:sz w:val="22"/>
          <w:szCs w:val="22"/>
          <w:lang w:val="ro-RO" w:eastAsia="ro-RO"/>
        </w:rPr>
        <w:t>ucrări de terasament de natură să afecteze amenajările din spaţiile publice şi construcţiile de pe</w:t>
      </w:r>
      <w:r w:rsidR="009B53F7" w:rsidRPr="001D665A">
        <w:rPr>
          <w:sz w:val="22"/>
          <w:szCs w:val="22"/>
          <w:lang w:val="ro-RO" w:eastAsia="ro-RO"/>
        </w:rPr>
        <w:t xml:space="preserve"> </w:t>
      </w:r>
      <w:r w:rsidRPr="001D665A">
        <w:rPr>
          <w:sz w:val="22"/>
          <w:szCs w:val="22"/>
          <w:lang w:val="ro-RO" w:eastAsia="ro-RO"/>
        </w:rPr>
        <w:t>parcelele adiacente;</w:t>
      </w:r>
      <w:r w:rsidR="009B53F7" w:rsidRPr="001D665A">
        <w:rPr>
          <w:sz w:val="22"/>
          <w:szCs w:val="22"/>
          <w:lang w:val="ro-RO" w:eastAsia="ro-RO"/>
        </w:rPr>
        <w:t xml:space="preserve"> o</w:t>
      </w:r>
      <w:r w:rsidRPr="001D665A">
        <w:rPr>
          <w:sz w:val="22"/>
          <w:szCs w:val="22"/>
          <w:lang w:val="ro-RO" w:eastAsia="ro-RO"/>
        </w:rPr>
        <w:t>rice lucrări de terasament care pot să provoace scurgerea apelor pe parcelele vecine sau care</w:t>
      </w:r>
      <w:r w:rsidR="009B53F7" w:rsidRPr="001D665A">
        <w:rPr>
          <w:sz w:val="22"/>
          <w:szCs w:val="22"/>
          <w:lang w:val="ro-RO" w:eastAsia="ro-RO"/>
        </w:rPr>
        <w:t xml:space="preserve"> </w:t>
      </w:r>
      <w:r w:rsidRPr="001D665A">
        <w:rPr>
          <w:sz w:val="22"/>
          <w:szCs w:val="22"/>
          <w:lang w:val="ro-RO" w:eastAsia="ro-RO"/>
        </w:rPr>
        <w:t>împiedic</w:t>
      </w:r>
      <w:r w:rsidR="009B53F7" w:rsidRPr="001D665A">
        <w:rPr>
          <w:sz w:val="22"/>
          <w:szCs w:val="22"/>
          <w:lang w:val="ro-RO" w:eastAsia="ro-RO"/>
        </w:rPr>
        <w:t>ă</w:t>
      </w:r>
      <w:r w:rsidRPr="001D665A">
        <w:rPr>
          <w:sz w:val="22"/>
          <w:szCs w:val="22"/>
          <w:lang w:val="ro-RO" w:eastAsia="ro-RO"/>
        </w:rPr>
        <w:t xml:space="preserve"> evacuarea şi colectarea apelor meteorice;</w:t>
      </w:r>
      <w:r w:rsidR="009B53F7" w:rsidRPr="001D665A">
        <w:rPr>
          <w:sz w:val="22"/>
          <w:szCs w:val="22"/>
          <w:lang w:val="ro-RO" w:eastAsia="ro-RO"/>
        </w:rPr>
        <w:t xml:space="preserve"> o</w:t>
      </w:r>
      <w:r w:rsidRPr="001D665A">
        <w:rPr>
          <w:sz w:val="22"/>
          <w:szCs w:val="22"/>
          <w:lang w:val="ro-RO" w:eastAsia="ro-RO"/>
        </w:rPr>
        <w:t>rice lucrări care diminuează spaţiile publice/spaţiile plantate;</w:t>
      </w:r>
      <w:r w:rsidRPr="001D665A">
        <w:rPr>
          <w:i/>
          <w:iCs/>
          <w:sz w:val="22"/>
          <w:szCs w:val="22"/>
          <w:lang w:val="ro-RO" w:eastAsia="ro-RO"/>
        </w:rPr>
        <w:t xml:space="preserve"> CARACTERISTICI ALE PARCELELOR (SUPRAFEŢE, FORME, DIMENSIUNI)</w:t>
      </w:r>
      <w:r w:rsidR="009B53F7" w:rsidRPr="001D665A">
        <w:rPr>
          <w:sz w:val="22"/>
          <w:szCs w:val="22"/>
          <w:lang w:val="ro-RO" w:eastAsia="ro-RO"/>
        </w:rPr>
        <w:t>: p</w:t>
      </w:r>
      <w:r w:rsidRPr="001D665A">
        <w:rPr>
          <w:sz w:val="22"/>
          <w:szCs w:val="22"/>
          <w:lang w:val="ro-RO" w:eastAsia="ro-RO"/>
        </w:rPr>
        <w:t>entru toate categoriile de funcţiuni, în absenţa unor norme specifice şi în funcţie de tema</w:t>
      </w:r>
      <w:r w:rsidR="009B53F7" w:rsidRPr="001D665A">
        <w:rPr>
          <w:sz w:val="22"/>
          <w:szCs w:val="22"/>
          <w:lang w:val="ro-RO" w:eastAsia="ro-RO"/>
        </w:rPr>
        <w:t xml:space="preserve"> </w:t>
      </w:r>
      <w:r w:rsidRPr="001D665A">
        <w:rPr>
          <w:sz w:val="22"/>
          <w:szCs w:val="22"/>
          <w:lang w:val="ro-RO" w:eastAsia="ro-RO"/>
        </w:rPr>
        <w:t>beneficiarului, terenul minim construibil este de 1000,0 mp cu un front la stradă de minim 30,0metri</w:t>
      </w:r>
      <w:r w:rsidR="009B53F7" w:rsidRPr="001D665A">
        <w:rPr>
          <w:sz w:val="22"/>
          <w:szCs w:val="22"/>
          <w:lang w:val="ro-RO" w:eastAsia="ro-RO"/>
        </w:rPr>
        <w:t>; a</w:t>
      </w:r>
      <w:r w:rsidRPr="001D665A">
        <w:rPr>
          <w:sz w:val="22"/>
          <w:szCs w:val="22"/>
          <w:lang w:val="ro-RO" w:eastAsia="ro-RO"/>
        </w:rPr>
        <w:t xml:space="preserve">dâncimea parcelei să fie mai mare decât frontul la stradă; </w:t>
      </w:r>
      <w:r w:rsidRPr="001D665A">
        <w:rPr>
          <w:i/>
          <w:iCs/>
          <w:sz w:val="22"/>
          <w:szCs w:val="22"/>
          <w:lang w:val="ro-RO" w:eastAsia="ro-RO"/>
        </w:rPr>
        <w:t>AMPLASAREA CLĂDIRILOR FAŢĂ DE ALINIAMENT</w:t>
      </w:r>
      <w:r w:rsidR="009B53F7" w:rsidRPr="001D665A">
        <w:rPr>
          <w:sz w:val="22"/>
          <w:szCs w:val="22"/>
          <w:lang w:val="ro-RO" w:eastAsia="ro-RO"/>
        </w:rPr>
        <w:t>: c</w:t>
      </w:r>
      <w:r w:rsidRPr="001D665A">
        <w:rPr>
          <w:sz w:val="22"/>
          <w:szCs w:val="22"/>
          <w:lang w:val="ro-RO" w:eastAsia="ro-RO"/>
        </w:rPr>
        <w:t>lădirile publice se vor retrage de la aliniament cu cel puţin 6,0-10,0 metri sau vor fi dispuse pe</w:t>
      </w:r>
      <w:r w:rsidR="009B53F7" w:rsidRPr="001D665A">
        <w:rPr>
          <w:sz w:val="22"/>
          <w:szCs w:val="22"/>
          <w:lang w:val="ro-RO" w:eastAsia="ro-RO"/>
        </w:rPr>
        <w:t xml:space="preserve"> </w:t>
      </w:r>
      <w:r w:rsidRPr="001D665A">
        <w:rPr>
          <w:sz w:val="22"/>
          <w:szCs w:val="22"/>
          <w:lang w:val="ro-RO" w:eastAsia="ro-RO"/>
        </w:rPr>
        <w:t>aliniament în funcţie de profilul activităţii şi de situaţia existentă de configurare a fronturilor</w:t>
      </w:r>
      <w:r w:rsidR="009B53F7" w:rsidRPr="001D665A">
        <w:rPr>
          <w:sz w:val="22"/>
          <w:szCs w:val="22"/>
          <w:lang w:val="ro-RO" w:eastAsia="ro-RO"/>
        </w:rPr>
        <w:t xml:space="preserve"> </w:t>
      </w:r>
      <w:r w:rsidRPr="001D665A">
        <w:rPr>
          <w:sz w:val="22"/>
          <w:szCs w:val="22"/>
          <w:lang w:val="ro-RO" w:eastAsia="ro-RO"/>
        </w:rPr>
        <w:t>stradale în zona de amplasare;</w:t>
      </w:r>
      <w:r w:rsidR="009B53F7" w:rsidRPr="001D665A">
        <w:rPr>
          <w:sz w:val="22"/>
          <w:szCs w:val="22"/>
          <w:lang w:val="ro-RO" w:eastAsia="ro-RO"/>
        </w:rPr>
        <w:t xml:space="preserve"> c</w:t>
      </w:r>
      <w:r w:rsidRPr="001D665A">
        <w:rPr>
          <w:sz w:val="22"/>
          <w:szCs w:val="22"/>
          <w:lang w:val="ro-RO" w:eastAsia="ro-RO"/>
        </w:rPr>
        <w:t>lădirile care nu au funcţiunea de instituţii, servicii sau echipamente publice se amplasează pe</w:t>
      </w:r>
      <w:r w:rsidR="009B53F7" w:rsidRPr="001D665A">
        <w:rPr>
          <w:sz w:val="22"/>
          <w:szCs w:val="22"/>
          <w:lang w:val="ro-RO" w:eastAsia="ro-RO"/>
        </w:rPr>
        <w:t xml:space="preserve"> </w:t>
      </w:r>
      <w:r w:rsidRPr="001D665A">
        <w:rPr>
          <w:sz w:val="22"/>
          <w:szCs w:val="22"/>
          <w:lang w:val="ro-RO" w:eastAsia="ro-RO"/>
        </w:rPr>
        <w:t>aliniament sau în adâncime, cu condiţia ca înălţimea maximă a clădirii măsurată la cornişă să nu</w:t>
      </w:r>
      <w:r w:rsidR="009B53F7" w:rsidRPr="001D665A">
        <w:rPr>
          <w:sz w:val="22"/>
          <w:szCs w:val="22"/>
          <w:lang w:val="ro-RO" w:eastAsia="ro-RO"/>
        </w:rPr>
        <w:t xml:space="preserve"> </w:t>
      </w:r>
      <w:r w:rsidRPr="001D665A">
        <w:rPr>
          <w:sz w:val="22"/>
          <w:szCs w:val="22"/>
          <w:lang w:val="ro-RO" w:eastAsia="ro-RO"/>
        </w:rPr>
        <w:t>depăşească distanţa dintre acesta şi aliniamentul de pe latura opusă a străzii;</w:t>
      </w:r>
      <w:r w:rsidR="009B53F7" w:rsidRPr="001D665A">
        <w:rPr>
          <w:sz w:val="22"/>
          <w:szCs w:val="22"/>
          <w:lang w:val="ro-RO" w:eastAsia="ro-RO"/>
        </w:rPr>
        <w:t xml:space="preserve"> d</w:t>
      </w:r>
      <w:r w:rsidRPr="001D665A">
        <w:rPr>
          <w:sz w:val="22"/>
          <w:szCs w:val="22"/>
          <w:lang w:val="ro-RO" w:eastAsia="ro-RO"/>
        </w:rPr>
        <w:t>acă înălţimea maximă a clădirii măsurată la cornişă în planul aliniamentului depăşeşte distanţa</w:t>
      </w:r>
      <w:r w:rsidR="009B53F7" w:rsidRPr="001D665A">
        <w:rPr>
          <w:sz w:val="22"/>
          <w:szCs w:val="22"/>
          <w:lang w:val="ro-RO" w:eastAsia="ro-RO"/>
        </w:rPr>
        <w:t xml:space="preserve"> </w:t>
      </w:r>
      <w:r w:rsidRPr="001D665A">
        <w:rPr>
          <w:sz w:val="22"/>
          <w:szCs w:val="22"/>
          <w:lang w:val="ro-RO" w:eastAsia="ro-RO"/>
        </w:rPr>
        <w:t>dintre aliniamente, clădirea se va retrage de la aliniament cu o distanţă minimă egală cu plusul de</w:t>
      </w:r>
      <w:r w:rsidR="000B71EB" w:rsidRPr="001D665A">
        <w:rPr>
          <w:sz w:val="22"/>
          <w:szCs w:val="22"/>
          <w:lang w:val="ro-RO" w:eastAsia="ro-RO"/>
        </w:rPr>
        <w:t xml:space="preserve"> î</w:t>
      </w:r>
      <w:r w:rsidRPr="001D665A">
        <w:rPr>
          <w:sz w:val="22"/>
          <w:szCs w:val="22"/>
          <w:lang w:val="ro-RO" w:eastAsia="ro-RO"/>
        </w:rPr>
        <w:t>ălţime</w:t>
      </w:r>
      <w:r w:rsidR="000B71EB" w:rsidRPr="001D665A">
        <w:rPr>
          <w:sz w:val="22"/>
          <w:szCs w:val="22"/>
          <w:lang w:val="ro-RO" w:eastAsia="ro-RO"/>
        </w:rPr>
        <w:t xml:space="preserve"> </w:t>
      </w:r>
      <w:r w:rsidRPr="001D665A">
        <w:rPr>
          <w:sz w:val="22"/>
          <w:szCs w:val="22"/>
          <w:lang w:val="ro-RO" w:eastAsia="ro-RO"/>
        </w:rPr>
        <w:t>al clădirii măsurată la cornişă în raport cu distanţa dintre aliniamentele străzii, dar n</w:t>
      </w:r>
      <w:r w:rsidR="000B71EB" w:rsidRPr="001D665A">
        <w:rPr>
          <w:sz w:val="22"/>
          <w:szCs w:val="22"/>
          <w:lang w:val="ro-RO" w:eastAsia="ro-RO"/>
        </w:rPr>
        <w:t xml:space="preserve">u </w:t>
      </w:r>
      <w:r w:rsidRPr="001D665A">
        <w:rPr>
          <w:sz w:val="22"/>
          <w:szCs w:val="22"/>
          <w:lang w:val="ro-RO" w:eastAsia="ro-RO"/>
        </w:rPr>
        <w:t>mai puţin de 3,0 metri; fac excepţie de la această regulă numai situaţiile de marcare prin plus de</w:t>
      </w:r>
      <w:r w:rsidR="000B71EB" w:rsidRPr="001D665A">
        <w:rPr>
          <w:sz w:val="22"/>
          <w:szCs w:val="22"/>
          <w:lang w:val="ro-RO" w:eastAsia="ro-RO"/>
        </w:rPr>
        <w:t xml:space="preserve"> </w:t>
      </w:r>
      <w:r w:rsidRPr="001D665A">
        <w:rPr>
          <w:sz w:val="22"/>
          <w:szCs w:val="22"/>
          <w:lang w:val="ro-RO" w:eastAsia="ro-RO"/>
        </w:rPr>
        <w:t>înălţime a intersecţiilor şi întoarcerile şi racordările de înălţime ale clădirilor pe străzile laterale</w:t>
      </w:r>
      <w:r w:rsidR="000B71EB" w:rsidRPr="001D665A">
        <w:rPr>
          <w:sz w:val="22"/>
          <w:szCs w:val="22"/>
          <w:lang w:val="ro-RO" w:eastAsia="ro-RO"/>
        </w:rPr>
        <w:t xml:space="preserve"> </w:t>
      </w:r>
      <w:r w:rsidRPr="001D665A">
        <w:rPr>
          <w:sz w:val="22"/>
          <w:szCs w:val="22"/>
          <w:lang w:val="ro-RO" w:eastAsia="ro-RO"/>
        </w:rPr>
        <w:t>conform Articolului 10;</w:t>
      </w:r>
      <w:r w:rsidR="000B71EB" w:rsidRPr="001D665A">
        <w:rPr>
          <w:sz w:val="22"/>
          <w:szCs w:val="22"/>
          <w:lang w:val="ro-RO" w:eastAsia="ro-RO"/>
        </w:rPr>
        <w:t xml:space="preserve"> î</w:t>
      </w:r>
      <w:r w:rsidRPr="001D665A">
        <w:rPr>
          <w:sz w:val="22"/>
          <w:szCs w:val="22"/>
          <w:lang w:val="ro-RO" w:eastAsia="ro-RO"/>
        </w:rPr>
        <w:t>n cazul în care la limita între două parcele există un decalaj, se va proceda la o corecţie prin</w:t>
      </w:r>
      <w:r w:rsidR="005A0C1C" w:rsidRPr="001D665A">
        <w:rPr>
          <w:sz w:val="22"/>
          <w:szCs w:val="22"/>
          <w:lang w:val="ro-RO" w:eastAsia="ro-RO"/>
        </w:rPr>
        <w:t xml:space="preserve"> </w:t>
      </w:r>
      <w:r w:rsidRPr="001D665A">
        <w:rPr>
          <w:sz w:val="22"/>
          <w:szCs w:val="22"/>
          <w:lang w:val="ro-RO" w:eastAsia="ro-RO"/>
        </w:rPr>
        <w:t>retragerea clădirii mai avansate până la nivelul colţurilor parcelelor adiacente, realizându-se</w:t>
      </w:r>
      <w:r w:rsidR="005A0C1C" w:rsidRPr="001D665A">
        <w:rPr>
          <w:sz w:val="22"/>
          <w:szCs w:val="22"/>
          <w:lang w:val="ro-RO" w:eastAsia="ro-RO"/>
        </w:rPr>
        <w:t xml:space="preserve"> </w:t>
      </w:r>
      <w:r w:rsidRPr="001D665A">
        <w:rPr>
          <w:sz w:val="22"/>
          <w:szCs w:val="22"/>
          <w:lang w:val="ro-RO" w:eastAsia="ro-RO"/>
        </w:rPr>
        <w:t xml:space="preserve">astfel o realiniere locală; </w:t>
      </w:r>
      <w:r w:rsidRPr="001D665A">
        <w:rPr>
          <w:i/>
          <w:iCs/>
          <w:sz w:val="22"/>
          <w:szCs w:val="22"/>
          <w:lang w:val="ro-RO" w:eastAsia="ro-RO"/>
        </w:rPr>
        <w:t>AMPLASAREA CLĂDIRILOR FAŢĂ DE LIMITELE LATERALE ŞI POSTERIOARE ALE PARCELELOR</w:t>
      </w:r>
      <w:r w:rsidR="005A0C1C" w:rsidRPr="001D665A">
        <w:rPr>
          <w:sz w:val="22"/>
          <w:szCs w:val="22"/>
          <w:lang w:val="ro-RO" w:eastAsia="ro-RO"/>
        </w:rPr>
        <w:t>: t</w:t>
      </w:r>
      <w:r w:rsidRPr="001D665A">
        <w:rPr>
          <w:sz w:val="22"/>
          <w:szCs w:val="22"/>
          <w:lang w:val="ro-RO" w:eastAsia="ro-RO"/>
        </w:rPr>
        <w:t>oate tipurile de funcțiuni se vor amplasa izolat;</w:t>
      </w:r>
      <w:r w:rsidR="005A0C1C" w:rsidRPr="001D665A">
        <w:rPr>
          <w:sz w:val="22"/>
          <w:szCs w:val="22"/>
          <w:lang w:val="ro-RO" w:eastAsia="ro-RO"/>
        </w:rPr>
        <w:t xml:space="preserve"> c</w:t>
      </w:r>
      <w:r w:rsidRPr="001D665A">
        <w:rPr>
          <w:sz w:val="22"/>
          <w:szCs w:val="22"/>
          <w:lang w:val="ro-RO" w:eastAsia="ro-RO"/>
        </w:rPr>
        <w:t>lădirile se vor retrage faţă de limitele laterale cu o distanţă egală cu cel puţin jumătate din</w:t>
      </w:r>
      <w:r w:rsidR="005A0C1C" w:rsidRPr="001D665A">
        <w:rPr>
          <w:sz w:val="22"/>
          <w:szCs w:val="22"/>
          <w:lang w:val="ro-RO" w:eastAsia="ro-RO"/>
        </w:rPr>
        <w:t xml:space="preserve"> î</w:t>
      </w:r>
      <w:r w:rsidRPr="001D665A">
        <w:rPr>
          <w:sz w:val="22"/>
          <w:szCs w:val="22"/>
          <w:lang w:val="ro-RO" w:eastAsia="ro-RO"/>
        </w:rPr>
        <w:t>nălţimea clădirii măsurată la cornişa principală dar nu mai puţin de 5,0 metri;</w:t>
      </w:r>
      <w:r w:rsidR="005A0C1C" w:rsidRPr="001D665A">
        <w:rPr>
          <w:sz w:val="22"/>
          <w:szCs w:val="22"/>
          <w:lang w:val="ro-RO" w:eastAsia="ro-RO"/>
        </w:rPr>
        <w:t xml:space="preserve"> î</w:t>
      </w:r>
      <w:r w:rsidRPr="001D665A">
        <w:rPr>
          <w:sz w:val="22"/>
          <w:szCs w:val="22"/>
          <w:lang w:val="ro-RO" w:eastAsia="ro-RO"/>
        </w:rPr>
        <w:t>n toate cazurile clădirile se vor retrage faţă de limita posterioară la o distanţă egală cu cel puţin</w:t>
      </w:r>
      <w:r w:rsidR="005A0C1C" w:rsidRPr="001D665A">
        <w:rPr>
          <w:sz w:val="22"/>
          <w:szCs w:val="22"/>
          <w:lang w:val="ro-RO" w:eastAsia="ro-RO"/>
        </w:rPr>
        <w:t xml:space="preserve"> </w:t>
      </w:r>
      <w:r w:rsidRPr="001D665A">
        <w:rPr>
          <w:sz w:val="22"/>
          <w:szCs w:val="22"/>
          <w:lang w:val="ro-RO" w:eastAsia="ro-RO"/>
        </w:rPr>
        <w:t>jumătate din înălţimea clădirii măsurată la cornişă dar nu mai puţin de 5,0 metri;</w:t>
      </w:r>
      <w:r w:rsidR="005A0C1C" w:rsidRPr="001D665A">
        <w:rPr>
          <w:sz w:val="22"/>
          <w:szCs w:val="22"/>
          <w:lang w:val="ro-RO" w:eastAsia="ro-RO"/>
        </w:rPr>
        <w:t xml:space="preserve"> s</w:t>
      </w:r>
      <w:r w:rsidRPr="001D665A">
        <w:rPr>
          <w:sz w:val="22"/>
          <w:szCs w:val="22"/>
          <w:lang w:val="ro-RO" w:eastAsia="ro-RO"/>
        </w:rPr>
        <w:t>e recomand</w:t>
      </w:r>
      <w:r w:rsidR="005A0C1C" w:rsidRPr="001D665A">
        <w:rPr>
          <w:sz w:val="22"/>
          <w:szCs w:val="22"/>
          <w:lang w:val="ro-RO" w:eastAsia="ro-RO"/>
        </w:rPr>
        <w:t>ă</w:t>
      </w:r>
      <w:r w:rsidRPr="001D665A">
        <w:rPr>
          <w:sz w:val="22"/>
          <w:szCs w:val="22"/>
          <w:lang w:val="ro-RO" w:eastAsia="ro-RO"/>
        </w:rPr>
        <w:t xml:space="preserve"> ca parapetul ferestrelor clădirilor cu activităţi de servicii de pe faţadele orientate</w:t>
      </w:r>
      <w:r w:rsidR="005A0C1C" w:rsidRPr="001D665A">
        <w:rPr>
          <w:sz w:val="22"/>
          <w:szCs w:val="22"/>
          <w:lang w:val="ro-RO" w:eastAsia="ro-RO"/>
        </w:rPr>
        <w:t xml:space="preserve"> </w:t>
      </w:r>
      <w:r w:rsidRPr="001D665A">
        <w:rPr>
          <w:sz w:val="22"/>
          <w:szCs w:val="22"/>
          <w:lang w:val="ro-RO" w:eastAsia="ro-RO"/>
        </w:rPr>
        <w:t>spre parcelele laterale care prezintă ferestrele unor locuinţe situate la mai puţin de 10,0 metri să fie</w:t>
      </w:r>
      <w:r w:rsidR="00AF332E" w:rsidRPr="001D665A">
        <w:rPr>
          <w:sz w:val="22"/>
          <w:szCs w:val="22"/>
          <w:lang w:val="ro-RO" w:eastAsia="ro-RO"/>
        </w:rPr>
        <w:t xml:space="preserve"> </w:t>
      </w:r>
      <w:r w:rsidRPr="001D665A">
        <w:rPr>
          <w:sz w:val="22"/>
          <w:szCs w:val="22"/>
          <w:lang w:val="ro-RO" w:eastAsia="ro-RO"/>
        </w:rPr>
        <w:t>poziţionate la minim 1,90 metri de la pardoseala încăperilor;În cazul clădirilor comerciale şi de servicii se admite modul compact de construire cu condiţia</w:t>
      </w:r>
      <w:r w:rsidR="005A0C1C" w:rsidRPr="001D665A">
        <w:rPr>
          <w:sz w:val="22"/>
          <w:szCs w:val="22"/>
          <w:lang w:val="ro-RO" w:eastAsia="ro-RO"/>
        </w:rPr>
        <w:t xml:space="preserve"> </w:t>
      </w:r>
      <w:r w:rsidRPr="001D665A">
        <w:rPr>
          <w:sz w:val="22"/>
          <w:szCs w:val="22"/>
          <w:lang w:val="ro-RO" w:eastAsia="ro-RO"/>
        </w:rPr>
        <w:t>respectării celorlalte prevederi ale Regulamentului;</w:t>
      </w:r>
      <w:r w:rsidR="00AF332E" w:rsidRPr="001D665A">
        <w:rPr>
          <w:sz w:val="22"/>
          <w:szCs w:val="22"/>
          <w:lang w:val="ro-RO" w:eastAsia="ro-RO"/>
        </w:rPr>
        <w:t xml:space="preserve"> </w:t>
      </w:r>
      <w:r w:rsidRPr="001D665A">
        <w:rPr>
          <w:i/>
          <w:iCs/>
          <w:sz w:val="22"/>
          <w:szCs w:val="22"/>
          <w:lang w:val="ro-RO" w:eastAsia="ro-RO"/>
        </w:rPr>
        <w:t>AMPLASAREA CLĂDIRILOR UNELE FAŢĂ DE ALTELE PE ACE</w:t>
      </w:r>
      <w:r w:rsidR="00C17F9B" w:rsidRPr="001D665A">
        <w:rPr>
          <w:i/>
          <w:iCs/>
          <w:sz w:val="22"/>
          <w:szCs w:val="22"/>
          <w:lang w:val="ro-RO" w:eastAsia="ro-RO"/>
        </w:rPr>
        <w:t>E</w:t>
      </w:r>
      <w:r w:rsidRPr="001D665A">
        <w:rPr>
          <w:i/>
          <w:iCs/>
          <w:sz w:val="22"/>
          <w:szCs w:val="22"/>
          <w:lang w:val="ro-RO" w:eastAsia="ro-RO"/>
        </w:rPr>
        <w:t>AŞI PARCEL</w:t>
      </w:r>
      <w:r w:rsidR="00AF332E" w:rsidRPr="001D665A">
        <w:rPr>
          <w:i/>
          <w:iCs/>
          <w:sz w:val="22"/>
          <w:szCs w:val="22"/>
          <w:lang w:val="ro-RO" w:eastAsia="ro-RO"/>
        </w:rPr>
        <w:t>Ă</w:t>
      </w:r>
      <w:r w:rsidR="005A0C1C" w:rsidRPr="001D665A">
        <w:rPr>
          <w:sz w:val="22"/>
          <w:szCs w:val="22"/>
          <w:lang w:val="ro-RO" w:eastAsia="ro-RO"/>
        </w:rPr>
        <w:t>:</w:t>
      </w:r>
      <w:r w:rsidR="00E23B5D" w:rsidRPr="001D665A">
        <w:rPr>
          <w:sz w:val="22"/>
          <w:szCs w:val="22"/>
          <w:lang w:val="ro-RO" w:eastAsia="ro-RO"/>
        </w:rPr>
        <w:t xml:space="preserve"> c</w:t>
      </w:r>
      <w:r w:rsidRPr="001D665A">
        <w:rPr>
          <w:sz w:val="22"/>
          <w:szCs w:val="22"/>
          <w:lang w:val="ro-RO" w:eastAsia="ro-RO"/>
        </w:rPr>
        <w:t>lădirile vor respecta între ele distanţe egale cu media înălţimii fronturilor opuse;</w:t>
      </w:r>
      <w:r w:rsidR="00E23B5D" w:rsidRPr="001D665A">
        <w:rPr>
          <w:sz w:val="22"/>
          <w:szCs w:val="22"/>
          <w:lang w:val="ro-RO" w:eastAsia="ro-RO"/>
        </w:rPr>
        <w:t xml:space="preserve"> d</w:t>
      </w:r>
      <w:r w:rsidRPr="001D665A">
        <w:rPr>
          <w:sz w:val="22"/>
          <w:szCs w:val="22"/>
          <w:lang w:val="ro-RO" w:eastAsia="ro-RO"/>
        </w:rPr>
        <w:t>istanţa se poate reduce la jumătate din înălţimea măsurată astfel, dar nu mai puţin de 6,0metri numai în cazul în care faţadele prezintă calcane sau ferestre care nu asigură iluminatul unor</w:t>
      </w:r>
      <w:r w:rsidR="00326AC0" w:rsidRPr="001D665A">
        <w:rPr>
          <w:sz w:val="22"/>
          <w:szCs w:val="22"/>
          <w:lang w:val="ro-RO" w:eastAsia="ro-RO"/>
        </w:rPr>
        <w:t xml:space="preserve"> </w:t>
      </w:r>
      <w:r w:rsidRPr="001D665A">
        <w:rPr>
          <w:sz w:val="22"/>
          <w:szCs w:val="22"/>
          <w:lang w:val="ro-RO" w:eastAsia="ro-RO"/>
        </w:rPr>
        <w:t>încăperi fie de locuit, fie pentru alte activităţi ce necesită lumină naturală;</w:t>
      </w:r>
      <w:r w:rsidR="00326AC0" w:rsidRPr="001D665A">
        <w:rPr>
          <w:sz w:val="22"/>
          <w:szCs w:val="22"/>
          <w:lang w:val="ro-RO" w:eastAsia="ro-RO"/>
        </w:rPr>
        <w:t xml:space="preserve"> </w:t>
      </w:r>
      <w:r w:rsidRPr="001D665A">
        <w:rPr>
          <w:i/>
          <w:iCs/>
          <w:sz w:val="22"/>
          <w:szCs w:val="22"/>
          <w:lang w:val="ro-RO" w:eastAsia="ro-RO"/>
        </w:rPr>
        <w:t>CIRCULAŢII ŞI ACCESE</w:t>
      </w:r>
      <w:r w:rsidR="00326AC0" w:rsidRPr="001D665A">
        <w:rPr>
          <w:sz w:val="22"/>
          <w:szCs w:val="22"/>
          <w:lang w:val="ro-RO" w:eastAsia="ro-RO"/>
        </w:rPr>
        <w:t>: p</w:t>
      </w:r>
      <w:r w:rsidRPr="001D665A">
        <w:rPr>
          <w:sz w:val="22"/>
          <w:szCs w:val="22"/>
          <w:lang w:val="ro-RO" w:eastAsia="ro-RO"/>
        </w:rPr>
        <w:t>arcela este construibilă numai dacă are asigurat un acces carosabil de minim 4,0 metri lăţime</w:t>
      </w:r>
      <w:r w:rsidR="00326AC0" w:rsidRPr="001D665A">
        <w:rPr>
          <w:sz w:val="22"/>
          <w:szCs w:val="22"/>
          <w:lang w:val="ro-RO" w:eastAsia="ro-RO"/>
        </w:rPr>
        <w:t xml:space="preserve"> </w:t>
      </w:r>
      <w:r w:rsidRPr="001D665A">
        <w:rPr>
          <w:sz w:val="22"/>
          <w:szCs w:val="22"/>
          <w:lang w:val="ro-RO" w:eastAsia="ro-RO"/>
        </w:rPr>
        <w:t>dintr-</w:t>
      </w:r>
      <w:r w:rsidR="00686FC7">
        <w:rPr>
          <w:sz w:val="22"/>
          <w:szCs w:val="22"/>
          <w:lang w:val="ro-RO" w:eastAsia="ro-RO"/>
        </w:rPr>
        <w:t xml:space="preserve"> </w:t>
      </w:r>
      <w:r w:rsidRPr="001D665A">
        <w:rPr>
          <w:sz w:val="22"/>
          <w:szCs w:val="22"/>
          <w:lang w:val="ro-RO" w:eastAsia="ro-RO"/>
        </w:rPr>
        <w:t>o circulaţie publică în mod direct sau prin drept de trecere legal obţinut prin una din proprietăţile</w:t>
      </w:r>
      <w:r w:rsidR="00326AC0" w:rsidRPr="001D665A">
        <w:rPr>
          <w:sz w:val="22"/>
          <w:szCs w:val="22"/>
          <w:lang w:val="ro-RO" w:eastAsia="ro-RO"/>
        </w:rPr>
        <w:t xml:space="preserve"> </w:t>
      </w:r>
      <w:r w:rsidRPr="001D665A">
        <w:rPr>
          <w:sz w:val="22"/>
          <w:szCs w:val="22"/>
          <w:lang w:val="ro-RO" w:eastAsia="ro-RO"/>
        </w:rPr>
        <w:t>învecinate;</w:t>
      </w:r>
      <w:r w:rsidR="00326AC0" w:rsidRPr="001D665A">
        <w:rPr>
          <w:sz w:val="22"/>
          <w:szCs w:val="22"/>
          <w:lang w:val="ro-RO" w:eastAsia="ro-RO"/>
        </w:rPr>
        <w:t xml:space="preserve"> s</w:t>
      </w:r>
      <w:r w:rsidRPr="001D665A">
        <w:rPr>
          <w:sz w:val="22"/>
          <w:szCs w:val="22"/>
          <w:lang w:val="ro-RO" w:eastAsia="ro-RO"/>
        </w:rPr>
        <w:t>e pot realiza pasaje şi curţi comune private accesibile publicului permanent sau numai în timpul</w:t>
      </w:r>
      <w:r w:rsidR="00D4582F" w:rsidRPr="001D665A">
        <w:rPr>
          <w:sz w:val="22"/>
          <w:szCs w:val="22"/>
          <w:lang w:val="ro-RO" w:eastAsia="ro-RO"/>
        </w:rPr>
        <w:t xml:space="preserve"> </w:t>
      </w:r>
      <w:r w:rsidRPr="001D665A">
        <w:rPr>
          <w:sz w:val="22"/>
          <w:szCs w:val="22"/>
          <w:lang w:val="ro-RO" w:eastAsia="ro-RO"/>
        </w:rPr>
        <w:t>programului de funcţionare precum şi pentru accese de serviciu;</w:t>
      </w:r>
      <w:r w:rsidR="00D4582F" w:rsidRPr="001D665A">
        <w:rPr>
          <w:sz w:val="22"/>
          <w:szCs w:val="22"/>
          <w:lang w:val="ro-RO" w:eastAsia="ro-RO"/>
        </w:rPr>
        <w:t xml:space="preserve"> î</w:t>
      </w:r>
      <w:r w:rsidRPr="001D665A">
        <w:rPr>
          <w:sz w:val="22"/>
          <w:szCs w:val="22"/>
          <w:lang w:val="ro-RO" w:eastAsia="ro-RO"/>
        </w:rPr>
        <w:t>n toate cazurile este obligatorie asigurarea accesului în spaţiile publice a persoanelor cu dificultăţi de</w:t>
      </w:r>
      <w:r w:rsidR="00D4582F" w:rsidRPr="001D665A">
        <w:rPr>
          <w:sz w:val="22"/>
          <w:szCs w:val="22"/>
          <w:lang w:val="ro-RO" w:eastAsia="ro-RO"/>
        </w:rPr>
        <w:t xml:space="preserve"> </w:t>
      </w:r>
      <w:r w:rsidRPr="001D665A">
        <w:rPr>
          <w:sz w:val="22"/>
          <w:szCs w:val="22"/>
          <w:lang w:val="ro-RO" w:eastAsia="ro-RO"/>
        </w:rPr>
        <w:t>deplasare.</w:t>
      </w:r>
      <w:r w:rsidR="00583179">
        <w:rPr>
          <w:sz w:val="22"/>
          <w:szCs w:val="22"/>
          <w:lang w:val="ro-RO" w:eastAsia="ro-RO"/>
        </w:rPr>
        <w:t xml:space="preserve"> </w:t>
      </w:r>
      <w:r w:rsidRPr="001D665A">
        <w:rPr>
          <w:sz w:val="22"/>
          <w:szCs w:val="22"/>
          <w:lang w:val="ro-RO" w:eastAsia="ro-RO"/>
        </w:rPr>
        <w:t>Pentru căile pietonale şi carosabile din interiorul parcelelor se vor utiliza îmbrăcăminţi</w:t>
      </w:r>
      <w:r w:rsidR="00D4582F" w:rsidRPr="001D665A">
        <w:rPr>
          <w:sz w:val="22"/>
          <w:szCs w:val="22"/>
          <w:lang w:val="ro-RO" w:eastAsia="ro-RO"/>
        </w:rPr>
        <w:t xml:space="preserve"> </w:t>
      </w:r>
      <w:r w:rsidRPr="001D665A">
        <w:rPr>
          <w:sz w:val="22"/>
          <w:szCs w:val="22"/>
          <w:lang w:val="ro-RO" w:eastAsia="ro-RO"/>
        </w:rPr>
        <w:t>permeabile,</w:t>
      </w:r>
      <w:r w:rsidR="00B866FF">
        <w:rPr>
          <w:sz w:val="22"/>
          <w:szCs w:val="22"/>
          <w:lang w:val="ro-RO" w:eastAsia="ro-RO"/>
        </w:rPr>
        <w:t xml:space="preserve"> </w:t>
      </w:r>
      <w:r w:rsidRPr="001D665A">
        <w:rPr>
          <w:sz w:val="22"/>
          <w:szCs w:val="22"/>
          <w:lang w:val="ro-RO" w:eastAsia="ro-RO"/>
        </w:rPr>
        <w:t>realizate de preferinţă din materiale naturale;</w:t>
      </w:r>
      <w:r w:rsidR="00D4582F" w:rsidRPr="001D665A">
        <w:rPr>
          <w:sz w:val="22"/>
          <w:szCs w:val="22"/>
          <w:lang w:val="ro-RO" w:eastAsia="ro-RO"/>
        </w:rPr>
        <w:t xml:space="preserve"> </w:t>
      </w:r>
      <w:r w:rsidRPr="001D665A">
        <w:rPr>
          <w:i/>
          <w:iCs/>
          <w:sz w:val="22"/>
          <w:szCs w:val="22"/>
          <w:lang w:val="ro-RO" w:eastAsia="ro-RO"/>
        </w:rPr>
        <w:t>STAŢIONAREA AUTOVEHICULELOR</w:t>
      </w:r>
      <w:r w:rsidR="00D4582F" w:rsidRPr="001D665A">
        <w:rPr>
          <w:sz w:val="22"/>
          <w:szCs w:val="22"/>
          <w:lang w:val="ro-RO" w:eastAsia="ro-RO"/>
        </w:rPr>
        <w:t>: s</w:t>
      </w:r>
      <w:r w:rsidRPr="001D665A">
        <w:rPr>
          <w:sz w:val="22"/>
          <w:szCs w:val="22"/>
          <w:lang w:val="ro-RO" w:eastAsia="ro-RO"/>
        </w:rPr>
        <w:t>taţionarea autovehiculelor se admite numai în interiorul parcelei, deci în afara circulaţiilor</w:t>
      </w:r>
      <w:r w:rsidR="00D4582F" w:rsidRPr="001D665A">
        <w:rPr>
          <w:sz w:val="22"/>
          <w:szCs w:val="22"/>
          <w:lang w:val="ro-RO" w:eastAsia="ro-RO"/>
        </w:rPr>
        <w:t xml:space="preserve"> </w:t>
      </w:r>
      <w:r w:rsidRPr="001D665A">
        <w:rPr>
          <w:sz w:val="22"/>
          <w:szCs w:val="22"/>
          <w:lang w:val="ro-RO" w:eastAsia="ro-RO"/>
        </w:rPr>
        <w:t>publice;</w:t>
      </w:r>
      <w:r w:rsidR="00D4582F" w:rsidRPr="001D665A">
        <w:rPr>
          <w:sz w:val="22"/>
          <w:szCs w:val="22"/>
          <w:lang w:val="ro-RO" w:eastAsia="ro-RO"/>
        </w:rPr>
        <w:t xml:space="preserve"> a</w:t>
      </w:r>
      <w:r w:rsidRPr="001D665A">
        <w:rPr>
          <w:sz w:val="22"/>
          <w:szCs w:val="22"/>
          <w:lang w:val="ro-RO" w:eastAsia="ro-RO"/>
        </w:rPr>
        <w:t>tunci când se prevăd funcţiuni diferite în interiorul aceleiaşi parcele, necesarul de parcaje va fi</w:t>
      </w:r>
      <w:r w:rsidR="00D4582F" w:rsidRPr="001D665A">
        <w:rPr>
          <w:sz w:val="22"/>
          <w:szCs w:val="22"/>
          <w:lang w:val="ro-RO" w:eastAsia="ro-RO"/>
        </w:rPr>
        <w:t xml:space="preserve"> </w:t>
      </w:r>
      <w:r w:rsidRPr="001D665A">
        <w:rPr>
          <w:sz w:val="22"/>
          <w:szCs w:val="22"/>
          <w:lang w:val="ro-RO" w:eastAsia="ro-RO"/>
        </w:rPr>
        <w:t>determinat prin însumarea numărului de parcaje normat pentru fiecare funcţiune în parte;</w:t>
      </w:r>
      <w:r w:rsidR="00D4582F" w:rsidRPr="001D665A">
        <w:rPr>
          <w:sz w:val="22"/>
          <w:szCs w:val="22"/>
          <w:lang w:val="ro-RO" w:eastAsia="ro-RO"/>
        </w:rPr>
        <w:t xml:space="preserve"> î</w:t>
      </w:r>
      <w:r w:rsidRPr="001D665A">
        <w:rPr>
          <w:sz w:val="22"/>
          <w:szCs w:val="22"/>
          <w:lang w:val="ro-RO" w:eastAsia="ro-RO"/>
        </w:rPr>
        <w:t xml:space="preserve">n cazul în care nu există spaţiu suficient pentru asigurarea locurilor de parcare normate </w:t>
      </w:r>
      <w:r w:rsidR="00D4582F" w:rsidRPr="001D665A">
        <w:rPr>
          <w:sz w:val="22"/>
          <w:szCs w:val="22"/>
          <w:lang w:val="ro-RO" w:eastAsia="ro-RO"/>
        </w:rPr>
        <w:t>î</w:t>
      </w:r>
      <w:r w:rsidRPr="001D665A">
        <w:rPr>
          <w:sz w:val="22"/>
          <w:szCs w:val="22"/>
          <w:lang w:val="ro-RO" w:eastAsia="ro-RO"/>
        </w:rPr>
        <w:t>n</w:t>
      </w:r>
      <w:r w:rsidR="00D4582F" w:rsidRPr="001D665A">
        <w:rPr>
          <w:sz w:val="22"/>
          <w:szCs w:val="22"/>
          <w:lang w:val="ro-RO" w:eastAsia="ro-RO"/>
        </w:rPr>
        <w:t xml:space="preserve"> </w:t>
      </w:r>
      <w:r w:rsidRPr="001D665A">
        <w:rPr>
          <w:sz w:val="22"/>
          <w:szCs w:val="22"/>
          <w:lang w:val="ro-RO" w:eastAsia="ro-RO"/>
        </w:rPr>
        <w:t>spaţiul parcelei, se va demonstra prin prezentarea formelor legale amenajarea unui parcaj</w:t>
      </w:r>
      <w:r w:rsidR="00D4582F" w:rsidRPr="001D665A">
        <w:rPr>
          <w:sz w:val="22"/>
          <w:szCs w:val="22"/>
          <w:lang w:val="ro-RO" w:eastAsia="ro-RO"/>
        </w:rPr>
        <w:t xml:space="preserve"> </w:t>
      </w:r>
      <w:r w:rsidRPr="001D665A">
        <w:rPr>
          <w:sz w:val="22"/>
          <w:szCs w:val="22"/>
          <w:lang w:val="ro-RO" w:eastAsia="ro-RO"/>
        </w:rPr>
        <w:t>propriu sau în cooperare ori concesionarea locurilor necesare într-</w:t>
      </w:r>
      <w:r w:rsidR="00D4582F" w:rsidRPr="001D665A">
        <w:rPr>
          <w:sz w:val="22"/>
          <w:szCs w:val="22"/>
          <w:lang w:val="ro-RO" w:eastAsia="ro-RO"/>
        </w:rPr>
        <w:t xml:space="preserve"> </w:t>
      </w:r>
      <w:r w:rsidRPr="001D665A">
        <w:rPr>
          <w:sz w:val="22"/>
          <w:szCs w:val="22"/>
          <w:lang w:val="ro-RO" w:eastAsia="ro-RO"/>
        </w:rPr>
        <w:t>un parcaj colectiv; aceste</w:t>
      </w:r>
      <w:r w:rsidR="00D4582F" w:rsidRPr="001D665A">
        <w:rPr>
          <w:sz w:val="22"/>
          <w:szCs w:val="22"/>
          <w:lang w:val="ro-RO" w:eastAsia="ro-RO"/>
        </w:rPr>
        <w:t xml:space="preserve"> </w:t>
      </w:r>
      <w:r w:rsidRPr="001D665A">
        <w:rPr>
          <w:sz w:val="22"/>
          <w:szCs w:val="22"/>
          <w:lang w:val="ro-RO" w:eastAsia="ro-RO"/>
        </w:rPr>
        <w:t>parcaje vor fi situate la distanţă de max.150,0 metri pentru funcţiunea de locuire şi maxim 250,0metri pentru celelalte funcţiuni;</w:t>
      </w:r>
      <w:r w:rsidR="00D4582F" w:rsidRPr="001D665A">
        <w:rPr>
          <w:sz w:val="22"/>
          <w:szCs w:val="22"/>
          <w:lang w:val="ro-RO" w:eastAsia="ro-RO"/>
        </w:rPr>
        <w:t xml:space="preserve"> s</w:t>
      </w:r>
      <w:r w:rsidRPr="001D665A">
        <w:rPr>
          <w:sz w:val="22"/>
          <w:szCs w:val="22"/>
          <w:lang w:val="ro-RO" w:eastAsia="ro-RO"/>
        </w:rPr>
        <w:t>e recomand</w:t>
      </w:r>
      <w:r w:rsidR="00D4582F" w:rsidRPr="001D665A">
        <w:rPr>
          <w:sz w:val="22"/>
          <w:szCs w:val="22"/>
          <w:lang w:val="ro-RO" w:eastAsia="ro-RO"/>
        </w:rPr>
        <w:t>ă</w:t>
      </w:r>
      <w:r w:rsidRPr="001D665A">
        <w:rPr>
          <w:sz w:val="22"/>
          <w:szCs w:val="22"/>
          <w:lang w:val="ro-RO" w:eastAsia="ro-RO"/>
        </w:rPr>
        <w:t xml:space="preserve"> ca gruparea prin cooperare a parcajelor la sol să se facă în suprafeţe</w:t>
      </w:r>
      <w:r w:rsidR="00D4582F" w:rsidRPr="001D665A">
        <w:rPr>
          <w:sz w:val="22"/>
          <w:szCs w:val="22"/>
          <w:lang w:val="ro-RO" w:eastAsia="ro-RO"/>
        </w:rPr>
        <w:t xml:space="preserve"> </w:t>
      </w:r>
      <w:r w:rsidRPr="001D665A">
        <w:rPr>
          <w:sz w:val="22"/>
          <w:szCs w:val="22"/>
          <w:lang w:val="ro-RO" w:eastAsia="ro-RO"/>
        </w:rPr>
        <w:t>dimensionate şi dispuse astfel încât să permită în timp, în funcţie de necesităţi, construirea unor</w:t>
      </w:r>
      <w:r w:rsidR="00D4582F" w:rsidRPr="001D665A">
        <w:rPr>
          <w:sz w:val="22"/>
          <w:szCs w:val="22"/>
          <w:lang w:val="ro-RO" w:eastAsia="ro-RO"/>
        </w:rPr>
        <w:t xml:space="preserve"> </w:t>
      </w:r>
      <w:r w:rsidRPr="001D665A">
        <w:rPr>
          <w:sz w:val="22"/>
          <w:szCs w:val="22"/>
          <w:lang w:val="ro-RO" w:eastAsia="ro-RO"/>
        </w:rPr>
        <w:t>parcaje supraetajate;</w:t>
      </w:r>
      <w:r w:rsidR="00D4582F" w:rsidRPr="001D665A">
        <w:rPr>
          <w:sz w:val="22"/>
          <w:szCs w:val="22"/>
          <w:lang w:val="ro-RO" w:eastAsia="ro-RO"/>
        </w:rPr>
        <w:t xml:space="preserve"> p</w:t>
      </w:r>
      <w:r w:rsidRPr="001D665A">
        <w:rPr>
          <w:sz w:val="22"/>
          <w:szCs w:val="22"/>
          <w:lang w:val="ro-RO" w:eastAsia="ro-RO"/>
        </w:rPr>
        <w:t>arcajele amenajate la sol se vor planta cu minimum 1 arbore la 3 locuri parcare şi vor fi</w:t>
      </w:r>
      <w:r w:rsidR="00D4582F" w:rsidRPr="001D665A">
        <w:rPr>
          <w:sz w:val="22"/>
          <w:szCs w:val="22"/>
          <w:lang w:val="ro-RO" w:eastAsia="ro-RO"/>
        </w:rPr>
        <w:t xml:space="preserve"> î</w:t>
      </w:r>
      <w:r w:rsidRPr="001D665A">
        <w:rPr>
          <w:sz w:val="22"/>
          <w:szCs w:val="22"/>
          <w:lang w:val="ro-RO" w:eastAsia="ro-RO"/>
        </w:rPr>
        <w:t>mprejmuite cu gard viu din specii cu frunze permanent verzi şi înalţime minimă de 1,2 metri.</w:t>
      </w:r>
    </w:p>
    <w:p w14:paraId="697C0070" w14:textId="6049542D" w:rsidR="00D93691" w:rsidRPr="001D665A" w:rsidRDefault="00D4582F" w:rsidP="00D93691">
      <w:pPr>
        <w:autoSpaceDE w:val="0"/>
        <w:autoSpaceDN w:val="0"/>
        <w:adjustRightInd w:val="0"/>
        <w:jc w:val="both"/>
        <w:rPr>
          <w:sz w:val="22"/>
          <w:szCs w:val="22"/>
          <w:lang w:val="ro-RO" w:eastAsia="ro-RO"/>
        </w:rPr>
      </w:pPr>
      <w:r w:rsidRPr="001D665A">
        <w:rPr>
          <w:sz w:val="22"/>
          <w:szCs w:val="22"/>
          <w:lang w:val="ro-RO" w:eastAsia="ro-RO"/>
        </w:rPr>
        <w:t>n</w:t>
      </w:r>
      <w:r w:rsidR="00D93691" w:rsidRPr="001D665A">
        <w:rPr>
          <w:sz w:val="22"/>
          <w:szCs w:val="22"/>
          <w:lang w:val="ro-RO" w:eastAsia="ro-RO"/>
        </w:rPr>
        <w:t>ecesarul de parcaje va fi dimensionat conform Anexei la Regulamentul aferent PUG T</w:t>
      </w:r>
      <w:r w:rsidRPr="001D665A">
        <w:rPr>
          <w:sz w:val="22"/>
          <w:szCs w:val="22"/>
          <w:lang w:val="ro-RO" w:eastAsia="ro-RO"/>
        </w:rPr>
        <w:t>î</w:t>
      </w:r>
      <w:r w:rsidR="00D93691" w:rsidRPr="001D665A">
        <w:rPr>
          <w:sz w:val="22"/>
          <w:szCs w:val="22"/>
          <w:lang w:val="ro-RO" w:eastAsia="ro-RO"/>
        </w:rPr>
        <w:t>rgu</w:t>
      </w:r>
      <w:r w:rsidRPr="001D665A">
        <w:rPr>
          <w:sz w:val="22"/>
          <w:szCs w:val="22"/>
          <w:lang w:val="ro-RO" w:eastAsia="ro-RO"/>
        </w:rPr>
        <w:t xml:space="preserve"> </w:t>
      </w:r>
      <w:r w:rsidR="00D93691" w:rsidRPr="001D665A">
        <w:rPr>
          <w:sz w:val="22"/>
          <w:szCs w:val="22"/>
          <w:lang w:val="ro-RO" w:eastAsia="ro-RO"/>
        </w:rPr>
        <w:t>Mure</w:t>
      </w:r>
      <w:r w:rsidRPr="001D665A">
        <w:rPr>
          <w:sz w:val="22"/>
          <w:szCs w:val="22"/>
          <w:lang w:val="ro-RO" w:eastAsia="ro-RO"/>
        </w:rPr>
        <w:t>ș</w:t>
      </w:r>
      <w:r w:rsidR="00D93691" w:rsidRPr="001D665A">
        <w:rPr>
          <w:sz w:val="22"/>
          <w:szCs w:val="22"/>
          <w:lang w:val="ro-RO" w:eastAsia="ro-RO"/>
        </w:rPr>
        <w:t xml:space="preserve"> 2022</w:t>
      </w:r>
      <w:r w:rsidRPr="001D665A">
        <w:rPr>
          <w:sz w:val="22"/>
          <w:szCs w:val="22"/>
          <w:lang w:val="ro-RO" w:eastAsia="ro-RO"/>
        </w:rPr>
        <w:t xml:space="preserve">; </w:t>
      </w:r>
      <w:r w:rsidR="00D93691" w:rsidRPr="001D665A">
        <w:rPr>
          <w:i/>
          <w:iCs/>
          <w:sz w:val="22"/>
          <w:szCs w:val="22"/>
          <w:lang w:val="ro-RO" w:eastAsia="ro-RO"/>
        </w:rPr>
        <w:t>ÎNĂLŢIMEA MAXIMĂ ADMISIBILĂ A CLĂDIRILOR</w:t>
      </w:r>
      <w:r w:rsidRPr="001D665A">
        <w:rPr>
          <w:sz w:val="22"/>
          <w:szCs w:val="22"/>
          <w:lang w:val="ro-RO" w:eastAsia="ro-RO"/>
        </w:rPr>
        <w:t>: î</w:t>
      </w:r>
      <w:r w:rsidR="00D93691" w:rsidRPr="001D665A">
        <w:rPr>
          <w:sz w:val="22"/>
          <w:szCs w:val="22"/>
          <w:lang w:val="ro-RO" w:eastAsia="ro-RO"/>
        </w:rPr>
        <w:t>nălţimea maximă admisibilă P+3 (17,0 metri);</w:t>
      </w:r>
      <w:r w:rsidRPr="001D665A">
        <w:rPr>
          <w:sz w:val="22"/>
          <w:szCs w:val="22"/>
          <w:lang w:val="ro-RO" w:eastAsia="ro-RO"/>
        </w:rPr>
        <w:t xml:space="preserve"> r</w:t>
      </w:r>
      <w:r w:rsidR="00D93691" w:rsidRPr="001D665A">
        <w:rPr>
          <w:sz w:val="22"/>
          <w:szCs w:val="22"/>
          <w:lang w:val="ro-RO" w:eastAsia="ro-RO"/>
        </w:rPr>
        <w:t>egimul de înălţime maxim admis pentru imobile situate în zone cu servituţi aeronautice civile</w:t>
      </w:r>
      <w:r w:rsidRPr="001D665A">
        <w:rPr>
          <w:sz w:val="22"/>
          <w:szCs w:val="22"/>
          <w:lang w:val="ro-RO" w:eastAsia="ro-RO"/>
        </w:rPr>
        <w:t xml:space="preserve"> </w:t>
      </w:r>
      <w:r w:rsidR="00D93691" w:rsidRPr="001D665A">
        <w:rPr>
          <w:sz w:val="22"/>
          <w:szCs w:val="22"/>
          <w:lang w:val="ro-RO" w:eastAsia="ro-RO"/>
        </w:rPr>
        <w:t xml:space="preserve">trebuie să respecte prevederile RACR-ZSAC; </w:t>
      </w:r>
      <w:r w:rsidR="00D93691" w:rsidRPr="001D665A">
        <w:rPr>
          <w:i/>
          <w:iCs/>
          <w:sz w:val="22"/>
          <w:szCs w:val="22"/>
          <w:lang w:val="ro-RO" w:eastAsia="ro-RO"/>
        </w:rPr>
        <w:t>ASPECTUL EXTERIOR AL CLĂDIRILOR</w:t>
      </w:r>
      <w:r w:rsidRPr="001D665A">
        <w:rPr>
          <w:sz w:val="22"/>
          <w:szCs w:val="22"/>
          <w:lang w:val="ro-RO" w:eastAsia="ro-RO"/>
        </w:rPr>
        <w:t>: a</w:t>
      </w:r>
      <w:r w:rsidR="00D93691" w:rsidRPr="001D665A">
        <w:rPr>
          <w:sz w:val="22"/>
          <w:szCs w:val="22"/>
          <w:lang w:val="ro-RO" w:eastAsia="ro-RO"/>
        </w:rPr>
        <w:t>utorizarea executării construcţiilor este permisă numai dacă aspectul lor exterior nu contravine</w:t>
      </w:r>
      <w:r w:rsidRPr="001D665A">
        <w:rPr>
          <w:sz w:val="22"/>
          <w:szCs w:val="22"/>
          <w:lang w:val="ro-RO" w:eastAsia="ro-RO"/>
        </w:rPr>
        <w:t xml:space="preserve"> </w:t>
      </w:r>
      <w:r w:rsidR="00D93691" w:rsidRPr="001D665A">
        <w:rPr>
          <w:sz w:val="22"/>
          <w:szCs w:val="22"/>
          <w:lang w:val="ro-RO" w:eastAsia="ro-RO"/>
        </w:rPr>
        <w:t>funcţiunii acestora, caracterului zonei şi peisajului urban, aşa cum a fost el descris în Secţiunea 1.</w:t>
      </w:r>
      <w:r w:rsidRPr="001D665A">
        <w:rPr>
          <w:sz w:val="22"/>
          <w:szCs w:val="22"/>
          <w:lang w:val="ro-RO" w:eastAsia="ro-RO"/>
        </w:rPr>
        <w:t xml:space="preserve"> </w:t>
      </w:r>
      <w:r w:rsidR="00D93691" w:rsidRPr="001D665A">
        <w:rPr>
          <w:sz w:val="22"/>
          <w:szCs w:val="22"/>
          <w:lang w:val="ro-RO" w:eastAsia="ro-RO"/>
        </w:rPr>
        <w:t>Autorizarea executării construcţiilor care, prin conformare, volumetrie şi aspect exterior, intră în</w:t>
      </w:r>
      <w:r w:rsidRPr="001D665A">
        <w:rPr>
          <w:sz w:val="22"/>
          <w:szCs w:val="22"/>
          <w:lang w:val="ro-RO" w:eastAsia="ro-RO"/>
        </w:rPr>
        <w:t xml:space="preserve"> </w:t>
      </w:r>
      <w:r w:rsidR="00D93691" w:rsidRPr="001D665A">
        <w:rPr>
          <w:sz w:val="22"/>
          <w:szCs w:val="22"/>
          <w:lang w:val="ro-RO" w:eastAsia="ro-RO"/>
        </w:rPr>
        <w:t>contradicţie cu aspectul general al zonei şi depreciază valorile general acceptate ale urbanismului</w:t>
      </w:r>
      <w:r w:rsidRPr="001D665A">
        <w:rPr>
          <w:sz w:val="22"/>
          <w:szCs w:val="22"/>
          <w:lang w:val="ro-RO" w:eastAsia="ro-RO"/>
        </w:rPr>
        <w:t xml:space="preserve"> </w:t>
      </w:r>
      <w:r w:rsidR="00D93691" w:rsidRPr="001D665A">
        <w:rPr>
          <w:sz w:val="22"/>
          <w:szCs w:val="22"/>
          <w:lang w:val="ro-RO" w:eastAsia="ro-RO"/>
        </w:rPr>
        <w:t>şi arhitecturii, este interzisă.</w:t>
      </w:r>
      <w:r w:rsidR="000414DE" w:rsidRPr="001D665A">
        <w:rPr>
          <w:sz w:val="22"/>
          <w:szCs w:val="22"/>
          <w:lang w:val="ro-RO" w:eastAsia="ro-RO"/>
        </w:rPr>
        <w:t xml:space="preserve"> </w:t>
      </w:r>
      <w:r w:rsidR="00D93691" w:rsidRPr="001D665A">
        <w:rPr>
          <w:sz w:val="22"/>
          <w:szCs w:val="22"/>
          <w:lang w:val="ro-RO" w:eastAsia="ro-RO"/>
        </w:rPr>
        <w:t>Aspectul clădirilor va fi subordonat cerinţelor specifice ale unei diversităţi de funcţiuni şi</w:t>
      </w:r>
      <w:r w:rsidR="000414DE" w:rsidRPr="001D665A">
        <w:rPr>
          <w:sz w:val="22"/>
          <w:szCs w:val="22"/>
          <w:lang w:val="ro-RO" w:eastAsia="ro-RO"/>
        </w:rPr>
        <w:t xml:space="preserve"> </w:t>
      </w:r>
      <w:r w:rsidR="00D93691" w:rsidRPr="001D665A">
        <w:rPr>
          <w:sz w:val="22"/>
          <w:szCs w:val="22"/>
          <w:lang w:val="ro-RO" w:eastAsia="ro-RO"/>
        </w:rPr>
        <w:t>exprimării prestigiului investitorilor dar cu condiţia realizării unor ansambluri compoziţionale care</w:t>
      </w:r>
      <w:r w:rsidR="000414DE" w:rsidRPr="001D665A">
        <w:rPr>
          <w:sz w:val="22"/>
          <w:szCs w:val="22"/>
          <w:lang w:val="ro-RO" w:eastAsia="ro-RO"/>
        </w:rPr>
        <w:t xml:space="preserve"> </w:t>
      </w:r>
      <w:r w:rsidR="00D93691" w:rsidRPr="001D665A">
        <w:rPr>
          <w:sz w:val="22"/>
          <w:szCs w:val="22"/>
          <w:lang w:val="ro-RO" w:eastAsia="ro-RO"/>
        </w:rPr>
        <w:t>să ţină seama de caracterul general al zonei, de particularităţile sitului, de rolul social al străzilor</w:t>
      </w:r>
      <w:r w:rsidR="000414DE" w:rsidRPr="001D665A">
        <w:rPr>
          <w:sz w:val="22"/>
          <w:szCs w:val="22"/>
          <w:lang w:val="ro-RO" w:eastAsia="ro-RO"/>
        </w:rPr>
        <w:t xml:space="preserve"> </w:t>
      </w:r>
      <w:r w:rsidR="00D93691" w:rsidRPr="001D665A">
        <w:rPr>
          <w:sz w:val="22"/>
          <w:szCs w:val="22"/>
          <w:lang w:val="ro-RO" w:eastAsia="ro-RO"/>
        </w:rPr>
        <w:t>comerciale, de arhitectura clădirilor din vecinătate cu care se afla în relaţii de co-</w:t>
      </w:r>
      <w:r w:rsidR="000414DE" w:rsidRPr="001D665A">
        <w:rPr>
          <w:sz w:val="22"/>
          <w:szCs w:val="22"/>
          <w:lang w:val="ro-RO" w:eastAsia="ro-RO"/>
        </w:rPr>
        <w:t xml:space="preserve"> </w:t>
      </w:r>
      <w:r w:rsidR="00D93691" w:rsidRPr="001D665A">
        <w:rPr>
          <w:sz w:val="22"/>
          <w:szCs w:val="22"/>
          <w:lang w:val="ro-RO" w:eastAsia="ro-RO"/>
        </w:rPr>
        <w:t>vizibilitate;</w:t>
      </w:r>
      <w:r w:rsidR="00C17F9B" w:rsidRPr="001D665A">
        <w:rPr>
          <w:sz w:val="22"/>
          <w:szCs w:val="22"/>
          <w:lang w:val="ro-RO" w:eastAsia="ro-RO"/>
        </w:rPr>
        <w:t xml:space="preserve"> </w:t>
      </w:r>
      <w:r w:rsidR="000414DE" w:rsidRPr="001D665A">
        <w:rPr>
          <w:sz w:val="22"/>
          <w:szCs w:val="22"/>
          <w:lang w:val="ro-RO" w:eastAsia="ro-RO"/>
        </w:rPr>
        <w:t>a</w:t>
      </w:r>
      <w:r w:rsidR="00D93691" w:rsidRPr="001D665A">
        <w:rPr>
          <w:sz w:val="22"/>
          <w:szCs w:val="22"/>
          <w:lang w:val="ro-RO" w:eastAsia="ro-RO"/>
        </w:rPr>
        <w:t xml:space="preserve">rhitectura </w:t>
      </w:r>
      <w:r w:rsidR="00D93691" w:rsidRPr="001D665A">
        <w:rPr>
          <w:sz w:val="22"/>
          <w:szCs w:val="22"/>
          <w:lang w:val="ro-RO" w:eastAsia="ro-RO"/>
        </w:rPr>
        <w:lastRenderedPageBreak/>
        <w:t>intervenţiilor contemporane va fi de factură modernă şi va exprima caracterul</w:t>
      </w:r>
      <w:r w:rsidR="000414DE" w:rsidRPr="001D665A">
        <w:rPr>
          <w:sz w:val="22"/>
          <w:szCs w:val="22"/>
          <w:lang w:val="ro-RO" w:eastAsia="ro-RO"/>
        </w:rPr>
        <w:t xml:space="preserve"> </w:t>
      </w:r>
      <w:r w:rsidR="00D93691" w:rsidRPr="001D665A">
        <w:rPr>
          <w:sz w:val="22"/>
          <w:szCs w:val="22"/>
          <w:lang w:val="ro-RO" w:eastAsia="ro-RO"/>
        </w:rPr>
        <w:t>programului funcţional respectând regulile de construire ale zonei sau ansamblului originar;</w:t>
      </w:r>
      <w:r w:rsidR="000414DE" w:rsidRPr="001D665A">
        <w:rPr>
          <w:sz w:val="22"/>
          <w:szCs w:val="22"/>
          <w:lang w:val="ro-RO" w:eastAsia="ro-RO"/>
        </w:rPr>
        <w:t xml:space="preserve"> s</w:t>
      </w:r>
      <w:r w:rsidR="00D93691" w:rsidRPr="001D665A">
        <w:rPr>
          <w:sz w:val="22"/>
          <w:szCs w:val="22"/>
          <w:lang w:val="ro-RO" w:eastAsia="ro-RO"/>
        </w:rPr>
        <w:t>e interzic imitaţii stilistice după arhitecturi străine zonei, pastişe, imitarea stilurilor istorice,</w:t>
      </w:r>
      <w:r w:rsidR="000414DE" w:rsidRPr="001D665A">
        <w:rPr>
          <w:sz w:val="22"/>
          <w:szCs w:val="22"/>
          <w:lang w:val="ro-RO" w:eastAsia="ro-RO"/>
        </w:rPr>
        <w:t xml:space="preserve"> </w:t>
      </w:r>
      <w:r w:rsidR="00D93691" w:rsidRPr="001D665A">
        <w:rPr>
          <w:sz w:val="22"/>
          <w:szCs w:val="22"/>
          <w:lang w:val="ro-RO" w:eastAsia="ro-RO"/>
        </w:rPr>
        <w:t>imitaţii de materiale sau utilizarea improprie a materialelor, utilizarea culorilor saturate stridente</w:t>
      </w:r>
      <w:r w:rsidR="000414DE" w:rsidRPr="001D665A">
        <w:rPr>
          <w:sz w:val="22"/>
          <w:szCs w:val="22"/>
          <w:lang w:val="ro-RO" w:eastAsia="ro-RO"/>
        </w:rPr>
        <w:t xml:space="preserve"> </w:t>
      </w:r>
      <w:r w:rsidR="00D93691" w:rsidRPr="001D665A">
        <w:rPr>
          <w:sz w:val="22"/>
          <w:szCs w:val="22"/>
          <w:lang w:val="ro-RO" w:eastAsia="ro-RO"/>
        </w:rPr>
        <w:t>sau strălucitoare;</w:t>
      </w:r>
      <w:r w:rsidR="000414DE" w:rsidRPr="001D665A">
        <w:rPr>
          <w:sz w:val="22"/>
          <w:szCs w:val="22"/>
          <w:lang w:val="ro-RO" w:eastAsia="ro-RO"/>
        </w:rPr>
        <w:t xml:space="preserve"> p</w:t>
      </w:r>
      <w:r w:rsidR="00D93691" w:rsidRPr="001D665A">
        <w:rPr>
          <w:sz w:val="22"/>
          <w:szCs w:val="22"/>
          <w:lang w:val="ro-RO" w:eastAsia="ro-RO"/>
        </w:rPr>
        <w:t>entru a determina o imagine urbană unitară se vor utiliza de o manieră limitativă materialele</w:t>
      </w:r>
      <w:r w:rsidR="000414DE" w:rsidRPr="001D665A">
        <w:rPr>
          <w:sz w:val="22"/>
          <w:szCs w:val="22"/>
          <w:lang w:val="ro-RO" w:eastAsia="ro-RO"/>
        </w:rPr>
        <w:t xml:space="preserve"> </w:t>
      </w:r>
      <w:r w:rsidR="00D93691" w:rsidRPr="001D665A">
        <w:rPr>
          <w:sz w:val="22"/>
          <w:szCs w:val="22"/>
          <w:lang w:val="ro-RO" w:eastAsia="ro-RO"/>
        </w:rPr>
        <w:t>de finisaj specifice zonei sau materiale naturale încadrate în minimalismul contemporan-piatr</w:t>
      </w:r>
      <w:r w:rsidR="000414DE" w:rsidRPr="001D665A">
        <w:rPr>
          <w:sz w:val="22"/>
          <w:szCs w:val="22"/>
          <w:lang w:val="ro-RO" w:eastAsia="ro-RO"/>
        </w:rPr>
        <w:t>ă</w:t>
      </w:r>
      <w:r w:rsidR="00D93691" w:rsidRPr="001D665A">
        <w:rPr>
          <w:sz w:val="22"/>
          <w:szCs w:val="22"/>
          <w:lang w:val="ro-RO" w:eastAsia="ro-RO"/>
        </w:rPr>
        <w:t>,</w:t>
      </w:r>
      <w:r w:rsidR="000414DE" w:rsidRPr="001D665A">
        <w:rPr>
          <w:sz w:val="22"/>
          <w:szCs w:val="22"/>
          <w:lang w:val="ro-RO" w:eastAsia="ro-RO"/>
        </w:rPr>
        <w:t xml:space="preserve"> </w:t>
      </w:r>
      <w:r w:rsidR="00D93691" w:rsidRPr="001D665A">
        <w:rPr>
          <w:sz w:val="22"/>
          <w:szCs w:val="22"/>
          <w:lang w:val="ro-RO" w:eastAsia="ro-RO"/>
        </w:rPr>
        <w:t>lemn, sticl</w:t>
      </w:r>
      <w:r w:rsidR="000414DE" w:rsidRPr="001D665A">
        <w:rPr>
          <w:sz w:val="22"/>
          <w:szCs w:val="22"/>
          <w:lang w:val="ro-RO" w:eastAsia="ro-RO"/>
        </w:rPr>
        <w:t>ă</w:t>
      </w:r>
      <w:r w:rsidR="00D93691" w:rsidRPr="001D665A">
        <w:rPr>
          <w:sz w:val="22"/>
          <w:szCs w:val="22"/>
          <w:lang w:val="ro-RO" w:eastAsia="ro-RO"/>
        </w:rPr>
        <w:t>;</w:t>
      </w:r>
      <w:r w:rsidR="000414DE" w:rsidRPr="001D665A">
        <w:rPr>
          <w:sz w:val="22"/>
          <w:szCs w:val="22"/>
          <w:lang w:val="ro-RO" w:eastAsia="ro-RO"/>
        </w:rPr>
        <w:t xml:space="preserve"> s</w:t>
      </w:r>
      <w:r w:rsidR="00D93691" w:rsidRPr="001D665A">
        <w:rPr>
          <w:sz w:val="22"/>
          <w:szCs w:val="22"/>
          <w:lang w:val="ro-RO" w:eastAsia="ro-RO"/>
        </w:rPr>
        <w:t>e interzice realizarea calcanele vizibile din circulaţiile publice sau de pe înălţimile</w:t>
      </w:r>
      <w:r w:rsidR="000414DE" w:rsidRPr="001D665A">
        <w:rPr>
          <w:sz w:val="22"/>
          <w:szCs w:val="22"/>
          <w:lang w:val="ro-RO" w:eastAsia="ro-RO"/>
        </w:rPr>
        <w:t xml:space="preserve"> </w:t>
      </w:r>
      <w:r w:rsidR="00D93691" w:rsidRPr="001D665A">
        <w:rPr>
          <w:sz w:val="22"/>
          <w:szCs w:val="22"/>
          <w:lang w:val="ro-RO" w:eastAsia="ro-RO"/>
        </w:rPr>
        <w:t>înconjurătoare;</w:t>
      </w:r>
      <w:r w:rsidR="000414DE" w:rsidRPr="001D665A">
        <w:rPr>
          <w:sz w:val="22"/>
          <w:szCs w:val="22"/>
          <w:lang w:val="ro-RO" w:eastAsia="ro-RO"/>
        </w:rPr>
        <w:t xml:space="preserve"> î</w:t>
      </w:r>
      <w:r w:rsidR="00D93691" w:rsidRPr="001D665A">
        <w:rPr>
          <w:sz w:val="22"/>
          <w:szCs w:val="22"/>
          <w:lang w:val="ro-RO" w:eastAsia="ro-RO"/>
        </w:rPr>
        <w:t>n cazul intervenţiilor vizând restructurarea/extinderea corpurilor existente se vor</w:t>
      </w:r>
      <w:r w:rsidR="000414DE" w:rsidRPr="001D665A">
        <w:rPr>
          <w:sz w:val="22"/>
          <w:szCs w:val="22"/>
          <w:lang w:val="ro-RO" w:eastAsia="ro-RO"/>
        </w:rPr>
        <w:t xml:space="preserve"> </w:t>
      </w:r>
      <w:r w:rsidR="00D93691" w:rsidRPr="001D665A">
        <w:rPr>
          <w:sz w:val="22"/>
          <w:szCs w:val="22"/>
          <w:lang w:val="ro-RO" w:eastAsia="ro-RO"/>
        </w:rPr>
        <w:t>evidenţia/diferenţia în structura spaţială şi expresia arhitecturală propusă elementele existente</w:t>
      </w:r>
      <w:r w:rsidR="000414DE" w:rsidRPr="001D665A">
        <w:rPr>
          <w:sz w:val="22"/>
          <w:szCs w:val="22"/>
          <w:lang w:val="ro-RO" w:eastAsia="ro-RO"/>
        </w:rPr>
        <w:t xml:space="preserve"> </w:t>
      </w:r>
      <w:r w:rsidR="00D93691" w:rsidRPr="001D665A">
        <w:rPr>
          <w:sz w:val="22"/>
          <w:szCs w:val="22"/>
          <w:lang w:val="ro-RO" w:eastAsia="ro-RO"/>
        </w:rPr>
        <w:t>conservate şi cele noi;</w:t>
      </w:r>
      <w:r w:rsidR="000414DE" w:rsidRPr="001D665A">
        <w:rPr>
          <w:sz w:val="22"/>
          <w:szCs w:val="22"/>
          <w:lang w:val="ro-RO" w:eastAsia="ro-RO"/>
        </w:rPr>
        <w:t xml:space="preserve"> f</w:t>
      </w:r>
      <w:r w:rsidR="00D93691" w:rsidRPr="001D665A">
        <w:rPr>
          <w:sz w:val="22"/>
          <w:szCs w:val="22"/>
          <w:lang w:val="ro-RO" w:eastAsia="ro-RO"/>
        </w:rPr>
        <w:t>irmele şi reclamele se vor înscrie în Regulamentul Local de Publicitate privind localizarea,</w:t>
      </w:r>
      <w:r w:rsidR="000414DE" w:rsidRPr="001D665A">
        <w:rPr>
          <w:sz w:val="22"/>
          <w:szCs w:val="22"/>
          <w:lang w:val="ro-RO" w:eastAsia="ro-RO"/>
        </w:rPr>
        <w:t xml:space="preserve"> </w:t>
      </w:r>
      <w:r w:rsidR="00D93691" w:rsidRPr="001D665A">
        <w:rPr>
          <w:sz w:val="22"/>
          <w:szCs w:val="22"/>
          <w:lang w:val="ro-RO" w:eastAsia="ro-RO"/>
        </w:rPr>
        <w:t>dimensiunile şi forma acestora;</w:t>
      </w:r>
      <w:r w:rsidR="000414DE" w:rsidRPr="001D665A">
        <w:rPr>
          <w:sz w:val="22"/>
          <w:szCs w:val="22"/>
          <w:lang w:val="ro-RO" w:eastAsia="ro-RO"/>
        </w:rPr>
        <w:t xml:space="preserve"> î</w:t>
      </w:r>
      <w:r w:rsidR="00D93691" w:rsidRPr="001D665A">
        <w:rPr>
          <w:sz w:val="22"/>
          <w:szCs w:val="22"/>
          <w:lang w:val="ro-RO" w:eastAsia="ro-RO"/>
        </w:rPr>
        <w:t>n vederea autorizării pot fi cerute studii suplimentare de inserţie pentru noile intervenţii şi</w:t>
      </w:r>
      <w:r w:rsidR="000414DE" w:rsidRPr="001D665A">
        <w:rPr>
          <w:sz w:val="22"/>
          <w:szCs w:val="22"/>
          <w:lang w:val="ro-RO" w:eastAsia="ro-RO"/>
        </w:rPr>
        <w:t xml:space="preserve"> </w:t>
      </w:r>
      <w:r w:rsidR="00D93691" w:rsidRPr="001D665A">
        <w:rPr>
          <w:sz w:val="22"/>
          <w:szCs w:val="22"/>
          <w:lang w:val="ro-RO" w:eastAsia="ro-RO"/>
        </w:rPr>
        <w:t>justificări grafice, fotomontaj sau machetă pentru intervenţii asupra clădirilor existente;</w:t>
      </w:r>
      <w:r w:rsidR="000414DE" w:rsidRPr="001D665A">
        <w:rPr>
          <w:sz w:val="22"/>
          <w:szCs w:val="22"/>
          <w:lang w:val="ro-RO" w:eastAsia="ro-RO"/>
        </w:rPr>
        <w:t xml:space="preserve"> s</w:t>
      </w:r>
      <w:r w:rsidR="00D93691" w:rsidRPr="001D665A">
        <w:rPr>
          <w:sz w:val="22"/>
          <w:szCs w:val="22"/>
          <w:lang w:val="ro-RO" w:eastAsia="ro-RO"/>
        </w:rPr>
        <w:t>e va acorda atenţie modului de tratare a faţadelor şi acoperişurilor sau teraselor perceptibile</w:t>
      </w:r>
      <w:r w:rsidR="000414DE" w:rsidRPr="001D665A">
        <w:rPr>
          <w:sz w:val="22"/>
          <w:szCs w:val="22"/>
          <w:lang w:val="ro-RO" w:eastAsia="ro-RO"/>
        </w:rPr>
        <w:t xml:space="preserve"> </w:t>
      </w:r>
      <w:r w:rsidR="00D93691" w:rsidRPr="001D665A">
        <w:rPr>
          <w:sz w:val="22"/>
          <w:szCs w:val="22"/>
          <w:lang w:val="ro-RO" w:eastAsia="ro-RO"/>
        </w:rPr>
        <w:t xml:space="preserve">într-o perspectivă descendentă; se recomandă plantarea teraselor în proporţie de 70%; </w:t>
      </w:r>
      <w:r w:rsidR="00D93691" w:rsidRPr="001D665A">
        <w:rPr>
          <w:i/>
          <w:iCs/>
          <w:sz w:val="22"/>
          <w:szCs w:val="22"/>
          <w:lang w:val="ro-RO" w:eastAsia="ro-RO"/>
        </w:rPr>
        <w:t>CONDIŢII DE ECHIPARE EDILITARĂ ŞI GESTIONAREA DEŞEURILOR</w:t>
      </w:r>
      <w:r w:rsidR="000414DE" w:rsidRPr="001D665A">
        <w:rPr>
          <w:sz w:val="22"/>
          <w:szCs w:val="22"/>
          <w:lang w:val="ro-RO" w:eastAsia="ro-RO"/>
        </w:rPr>
        <w:t>: t</w:t>
      </w:r>
      <w:r w:rsidR="00D93691" w:rsidRPr="001D665A">
        <w:rPr>
          <w:sz w:val="22"/>
          <w:szCs w:val="22"/>
          <w:lang w:val="ro-RO" w:eastAsia="ro-RO"/>
        </w:rPr>
        <w:t>oate construcţiile sunt racordate la reţelele edilitare publice şi la reţele de telecomunicaţii</w:t>
      </w:r>
      <w:r w:rsidR="000414DE" w:rsidRPr="001D665A">
        <w:rPr>
          <w:sz w:val="22"/>
          <w:szCs w:val="22"/>
          <w:lang w:val="ro-RO" w:eastAsia="ro-RO"/>
        </w:rPr>
        <w:t xml:space="preserve"> </w:t>
      </w:r>
      <w:r w:rsidR="00D93691" w:rsidRPr="001D665A">
        <w:rPr>
          <w:sz w:val="22"/>
          <w:szCs w:val="22"/>
          <w:lang w:val="ro-RO" w:eastAsia="ro-RO"/>
        </w:rPr>
        <w:t>bazate pe cablu din fibre optice;</w:t>
      </w:r>
      <w:r w:rsidR="000414DE" w:rsidRPr="001D665A">
        <w:rPr>
          <w:sz w:val="22"/>
          <w:szCs w:val="22"/>
          <w:lang w:val="ro-RO" w:eastAsia="ro-RO"/>
        </w:rPr>
        <w:t xml:space="preserve"> s</w:t>
      </w:r>
      <w:r w:rsidR="00D93691" w:rsidRPr="001D665A">
        <w:rPr>
          <w:sz w:val="22"/>
          <w:szCs w:val="22"/>
          <w:lang w:val="ro-RO" w:eastAsia="ro-RO"/>
        </w:rPr>
        <w:t>e interzice conducerea apelor meteorice spre domeniul public sau parcelele vecine;</w:t>
      </w:r>
      <w:r w:rsidR="000414DE" w:rsidRPr="001D665A">
        <w:rPr>
          <w:sz w:val="22"/>
          <w:szCs w:val="22"/>
          <w:lang w:val="ro-RO" w:eastAsia="ro-RO"/>
        </w:rPr>
        <w:t xml:space="preserve"> s</w:t>
      </w:r>
      <w:r w:rsidR="00D93691" w:rsidRPr="001D665A">
        <w:rPr>
          <w:sz w:val="22"/>
          <w:szCs w:val="22"/>
          <w:lang w:val="ro-RO" w:eastAsia="ro-RO"/>
        </w:rPr>
        <w:t>e va asigura captarea şi evacuarea rapidă a apelor meteorice din curţi în reţeaua de canalizare;</w:t>
      </w:r>
      <w:r w:rsidR="000414DE" w:rsidRPr="001D665A">
        <w:rPr>
          <w:sz w:val="22"/>
          <w:szCs w:val="22"/>
          <w:lang w:val="ro-RO" w:eastAsia="ro-RO"/>
        </w:rPr>
        <w:t xml:space="preserve"> l</w:t>
      </w:r>
      <w:r w:rsidR="00D93691" w:rsidRPr="001D665A">
        <w:rPr>
          <w:sz w:val="22"/>
          <w:szCs w:val="22"/>
          <w:lang w:val="ro-RO" w:eastAsia="ro-RO"/>
        </w:rPr>
        <w:t>a clădirile dispuse pe aliniament racordarea burlanelor la canalizarea pluvială va fi obligatoriu</w:t>
      </w:r>
      <w:r w:rsidR="000414DE" w:rsidRPr="001D665A">
        <w:rPr>
          <w:sz w:val="22"/>
          <w:szCs w:val="22"/>
          <w:lang w:val="ro-RO" w:eastAsia="ro-RO"/>
        </w:rPr>
        <w:t xml:space="preserve"> </w:t>
      </w:r>
      <w:r w:rsidR="00D93691" w:rsidRPr="001D665A">
        <w:rPr>
          <w:sz w:val="22"/>
          <w:szCs w:val="22"/>
          <w:lang w:val="ro-RO" w:eastAsia="ro-RO"/>
        </w:rPr>
        <w:t>făcută pe sub trotuare pentru a se evita producerea gheţii în zonele intens circulate;</w:t>
      </w:r>
      <w:r w:rsidR="000414DE" w:rsidRPr="001D665A">
        <w:rPr>
          <w:sz w:val="22"/>
          <w:szCs w:val="22"/>
          <w:lang w:val="ro-RO" w:eastAsia="ro-RO"/>
        </w:rPr>
        <w:t xml:space="preserve"> t</w:t>
      </w:r>
      <w:r w:rsidR="00D93691" w:rsidRPr="001D665A">
        <w:rPr>
          <w:sz w:val="22"/>
          <w:szCs w:val="22"/>
          <w:lang w:val="ro-RO" w:eastAsia="ro-RO"/>
        </w:rPr>
        <w:t>oate noile branşamente pentru electricitate şi telecomunicaţii vor fi realizate îngropat;</w:t>
      </w:r>
      <w:r w:rsidR="000414DE" w:rsidRPr="001D665A">
        <w:rPr>
          <w:sz w:val="22"/>
          <w:szCs w:val="22"/>
          <w:lang w:val="ro-RO" w:eastAsia="ro-RO"/>
        </w:rPr>
        <w:t xml:space="preserve"> f</w:t>
      </w:r>
      <w:r w:rsidR="00D93691" w:rsidRPr="001D665A">
        <w:rPr>
          <w:sz w:val="22"/>
          <w:szCs w:val="22"/>
          <w:lang w:val="ro-RO" w:eastAsia="ro-RO"/>
        </w:rPr>
        <w:t>iridele de branşament şi contorizare vor fi integrate în clădiri;</w:t>
      </w:r>
      <w:r w:rsidR="000414DE" w:rsidRPr="001D665A">
        <w:rPr>
          <w:sz w:val="22"/>
          <w:szCs w:val="22"/>
          <w:lang w:val="ro-RO" w:eastAsia="ro-RO"/>
        </w:rPr>
        <w:t xml:space="preserve"> s</w:t>
      </w:r>
      <w:r w:rsidR="00D93691" w:rsidRPr="001D665A">
        <w:rPr>
          <w:sz w:val="22"/>
          <w:szCs w:val="22"/>
          <w:lang w:val="ro-RO" w:eastAsia="ro-RO"/>
        </w:rPr>
        <w:t>e interzice dispunerea aeriană a cablurilor de orice fel (electrice, telefonice, CATV</w:t>
      </w:r>
      <w:r w:rsidR="000414DE" w:rsidRPr="001D665A">
        <w:rPr>
          <w:sz w:val="22"/>
          <w:szCs w:val="22"/>
          <w:lang w:val="ro-RO" w:eastAsia="ro-RO"/>
        </w:rPr>
        <w:t>,</w:t>
      </w:r>
      <w:r w:rsidR="00D93691" w:rsidRPr="001D665A">
        <w:rPr>
          <w:sz w:val="22"/>
          <w:szCs w:val="22"/>
          <w:lang w:val="ro-RO" w:eastAsia="ro-RO"/>
        </w:rPr>
        <w:t xml:space="preserve"> etc</w:t>
      </w:r>
      <w:r w:rsidR="000414DE" w:rsidRPr="001D665A">
        <w:rPr>
          <w:sz w:val="22"/>
          <w:szCs w:val="22"/>
          <w:lang w:val="ro-RO" w:eastAsia="ro-RO"/>
        </w:rPr>
        <w:t>.</w:t>
      </w:r>
      <w:r w:rsidR="00D93691" w:rsidRPr="001D665A">
        <w:rPr>
          <w:sz w:val="22"/>
          <w:szCs w:val="22"/>
          <w:lang w:val="ro-RO" w:eastAsia="ro-RO"/>
        </w:rPr>
        <w:t>);</w:t>
      </w:r>
      <w:r w:rsidR="000414DE" w:rsidRPr="001D665A">
        <w:rPr>
          <w:sz w:val="22"/>
          <w:szCs w:val="22"/>
          <w:lang w:val="ro-RO" w:eastAsia="ro-RO"/>
        </w:rPr>
        <w:t xml:space="preserve"> f</w:t>
      </w:r>
      <w:r w:rsidR="00D93691" w:rsidRPr="001D665A">
        <w:rPr>
          <w:sz w:val="22"/>
          <w:szCs w:val="22"/>
          <w:lang w:val="ro-RO" w:eastAsia="ro-RO"/>
        </w:rPr>
        <w:t>iecare parcelă va dispune de un spaţiu interior (eventual integrat în clădire) destinat colectării</w:t>
      </w:r>
      <w:r w:rsidR="000414DE" w:rsidRPr="001D665A">
        <w:rPr>
          <w:sz w:val="22"/>
          <w:szCs w:val="22"/>
          <w:lang w:val="ro-RO" w:eastAsia="ro-RO"/>
        </w:rPr>
        <w:t xml:space="preserve"> </w:t>
      </w:r>
      <w:r w:rsidR="00D93691" w:rsidRPr="001D665A">
        <w:rPr>
          <w:sz w:val="22"/>
          <w:szCs w:val="22"/>
          <w:lang w:val="ro-RO" w:eastAsia="ro-RO"/>
        </w:rPr>
        <w:t>selective a deşeurilor menajere, cu acces din spaţiul public;</w:t>
      </w:r>
      <w:r w:rsidR="000414DE" w:rsidRPr="001D665A">
        <w:rPr>
          <w:sz w:val="22"/>
          <w:szCs w:val="22"/>
          <w:lang w:val="ro-RO" w:eastAsia="ro-RO"/>
        </w:rPr>
        <w:t xml:space="preserve"> s</w:t>
      </w:r>
      <w:r w:rsidR="00D93691" w:rsidRPr="001D665A">
        <w:rPr>
          <w:sz w:val="22"/>
          <w:szCs w:val="22"/>
          <w:lang w:val="ro-RO" w:eastAsia="ro-RO"/>
        </w:rPr>
        <w:t>e interzice dispunerea antenelor TV-</w:t>
      </w:r>
      <w:r w:rsidR="00DB5FC0" w:rsidRPr="001D665A">
        <w:rPr>
          <w:sz w:val="22"/>
          <w:szCs w:val="22"/>
          <w:lang w:val="ro-RO" w:eastAsia="ro-RO"/>
        </w:rPr>
        <w:t xml:space="preserve"> </w:t>
      </w:r>
      <w:r w:rsidR="00D93691" w:rsidRPr="001D665A">
        <w:rPr>
          <w:sz w:val="22"/>
          <w:szCs w:val="22"/>
          <w:lang w:val="ro-RO" w:eastAsia="ro-RO"/>
        </w:rPr>
        <w:t>satelit în locuri vizibile din circulaţiile publice şi dispunerea</w:t>
      </w:r>
      <w:r w:rsidR="000414DE" w:rsidRPr="001D665A">
        <w:rPr>
          <w:sz w:val="22"/>
          <w:szCs w:val="22"/>
          <w:lang w:val="ro-RO" w:eastAsia="ro-RO"/>
        </w:rPr>
        <w:t xml:space="preserve"> </w:t>
      </w:r>
      <w:r w:rsidR="00D93691" w:rsidRPr="001D665A">
        <w:rPr>
          <w:sz w:val="22"/>
          <w:szCs w:val="22"/>
          <w:lang w:val="ro-RO" w:eastAsia="ro-RO"/>
        </w:rPr>
        <w:t xml:space="preserve">vizibilă a cablurilor CATV; </w:t>
      </w:r>
      <w:r w:rsidR="00D93691" w:rsidRPr="001D665A">
        <w:rPr>
          <w:i/>
          <w:iCs/>
          <w:sz w:val="22"/>
          <w:szCs w:val="22"/>
          <w:lang w:val="ro-RO" w:eastAsia="ro-RO"/>
        </w:rPr>
        <w:t>SPAŢII LIBERE ŞI SPAŢII PLANTATE</w:t>
      </w:r>
      <w:r w:rsidR="000414DE" w:rsidRPr="001D665A">
        <w:rPr>
          <w:sz w:val="22"/>
          <w:szCs w:val="22"/>
          <w:lang w:val="ro-RO" w:eastAsia="ro-RO"/>
        </w:rPr>
        <w:t>: s</w:t>
      </w:r>
      <w:r w:rsidR="00D93691" w:rsidRPr="001D665A">
        <w:rPr>
          <w:sz w:val="22"/>
          <w:szCs w:val="22"/>
          <w:lang w:val="ro-RO" w:eastAsia="ro-RO"/>
        </w:rPr>
        <w:t>e va asigura amenajarea peisagistică adecvată a spaţiilor accesibile publicului în toate cazurile şi</w:t>
      </w:r>
      <w:r w:rsidR="000414DE" w:rsidRPr="001D665A">
        <w:rPr>
          <w:sz w:val="22"/>
          <w:szCs w:val="22"/>
          <w:lang w:val="ro-RO" w:eastAsia="ro-RO"/>
        </w:rPr>
        <w:t xml:space="preserve"> </w:t>
      </w:r>
      <w:r w:rsidR="00D93691" w:rsidRPr="001D665A">
        <w:rPr>
          <w:sz w:val="22"/>
          <w:szCs w:val="22"/>
          <w:lang w:val="ro-RO" w:eastAsia="ro-RO"/>
        </w:rPr>
        <w:t>în special în cazul ocupării parterului cu alte funcţiuni decât locuirea;</w:t>
      </w:r>
      <w:r w:rsidR="000414DE" w:rsidRPr="001D665A">
        <w:rPr>
          <w:sz w:val="22"/>
          <w:szCs w:val="22"/>
          <w:lang w:val="ro-RO" w:eastAsia="ro-RO"/>
        </w:rPr>
        <w:t xml:space="preserve"> p</w:t>
      </w:r>
      <w:r w:rsidR="00D93691" w:rsidRPr="001D665A">
        <w:rPr>
          <w:sz w:val="22"/>
          <w:szCs w:val="22"/>
          <w:lang w:val="ro-RO" w:eastAsia="ro-RO"/>
        </w:rPr>
        <w:t>e ansamblul unei parcele, spaţiile verzi organizate pe solul natural vor ocupa minim 30% din</w:t>
      </w:r>
      <w:r w:rsidR="000414DE" w:rsidRPr="001D665A">
        <w:rPr>
          <w:sz w:val="22"/>
          <w:szCs w:val="22"/>
          <w:lang w:val="ro-RO" w:eastAsia="ro-RO"/>
        </w:rPr>
        <w:t xml:space="preserve"> </w:t>
      </w:r>
      <w:r w:rsidR="00D93691" w:rsidRPr="001D665A">
        <w:rPr>
          <w:sz w:val="22"/>
          <w:szCs w:val="22"/>
          <w:lang w:val="ro-RO" w:eastAsia="ro-RO"/>
        </w:rPr>
        <w:t>suprafaţa totală fiind alcătuite exclusiv din vegetaţie (joasă, medie şi înaltă); pentru parcelele ce</w:t>
      </w:r>
      <w:r w:rsidR="000414DE" w:rsidRPr="001D665A">
        <w:rPr>
          <w:sz w:val="22"/>
          <w:szCs w:val="22"/>
          <w:lang w:val="ro-RO" w:eastAsia="ro-RO"/>
        </w:rPr>
        <w:t xml:space="preserve"> </w:t>
      </w:r>
      <w:r w:rsidR="00D93691" w:rsidRPr="001D665A">
        <w:rPr>
          <w:sz w:val="22"/>
          <w:szCs w:val="22"/>
          <w:lang w:val="ro-RO" w:eastAsia="ro-RO"/>
        </w:rPr>
        <w:t>includ clădiri pentru parcaje, garaje colective cu acces public nelimitat, spaţiile verzi organizate pe</w:t>
      </w:r>
      <w:r w:rsidR="000414DE" w:rsidRPr="001D665A">
        <w:rPr>
          <w:sz w:val="22"/>
          <w:szCs w:val="22"/>
          <w:lang w:val="ro-RO" w:eastAsia="ro-RO"/>
        </w:rPr>
        <w:t xml:space="preserve"> </w:t>
      </w:r>
      <w:r w:rsidR="00D93691" w:rsidRPr="001D665A">
        <w:rPr>
          <w:sz w:val="22"/>
          <w:szCs w:val="22"/>
          <w:lang w:val="ro-RO" w:eastAsia="ro-RO"/>
        </w:rPr>
        <w:t>solul natural, pot fi reduse până la 10% din suprafaţă;</w:t>
      </w:r>
      <w:r w:rsidR="000414DE" w:rsidRPr="001D665A">
        <w:rPr>
          <w:sz w:val="22"/>
          <w:szCs w:val="22"/>
          <w:lang w:val="ro-RO" w:eastAsia="ro-RO"/>
        </w:rPr>
        <w:t xml:space="preserve"> s</w:t>
      </w:r>
      <w:r w:rsidR="00D93691" w:rsidRPr="001D665A">
        <w:rPr>
          <w:sz w:val="22"/>
          <w:szCs w:val="22"/>
          <w:lang w:val="ro-RO" w:eastAsia="ro-RO"/>
        </w:rPr>
        <w:t>paţiile libere (suprafeţe ce au o îmbrăcăminte de orice tip) vor utiliza materiale tradiţionale(dalaje din piatră de tip permeabil);</w:t>
      </w:r>
      <w:r w:rsidR="000414DE" w:rsidRPr="001D665A">
        <w:rPr>
          <w:sz w:val="22"/>
          <w:szCs w:val="22"/>
          <w:lang w:val="ro-RO" w:eastAsia="ro-RO"/>
        </w:rPr>
        <w:t xml:space="preserve"> s</w:t>
      </w:r>
      <w:r w:rsidR="00D93691" w:rsidRPr="001D665A">
        <w:rPr>
          <w:sz w:val="22"/>
          <w:szCs w:val="22"/>
          <w:lang w:val="ro-RO" w:eastAsia="ro-RO"/>
        </w:rPr>
        <w:t>paţiile libere, rezultate din retragerile de la aliniament, vor fi tratate ca grădini de faţadă,</w:t>
      </w:r>
      <w:r w:rsidR="000414DE" w:rsidRPr="001D665A">
        <w:rPr>
          <w:sz w:val="22"/>
          <w:szCs w:val="22"/>
          <w:lang w:val="ro-RO" w:eastAsia="ro-RO"/>
        </w:rPr>
        <w:t xml:space="preserve"> </w:t>
      </w:r>
      <w:r w:rsidR="00D93691" w:rsidRPr="001D665A">
        <w:rPr>
          <w:sz w:val="22"/>
          <w:szCs w:val="22"/>
          <w:lang w:val="ro-RO" w:eastAsia="ro-RO"/>
        </w:rPr>
        <w:t>amenajate peisager şi plantate în proporţie de 70%;</w:t>
      </w:r>
      <w:r w:rsidR="000414DE" w:rsidRPr="001D665A">
        <w:rPr>
          <w:sz w:val="22"/>
          <w:szCs w:val="22"/>
          <w:lang w:val="ro-RO" w:eastAsia="ro-RO"/>
        </w:rPr>
        <w:t xml:space="preserve"> î</w:t>
      </w:r>
      <w:r w:rsidR="00D93691" w:rsidRPr="001D665A">
        <w:rPr>
          <w:sz w:val="22"/>
          <w:szCs w:val="22"/>
          <w:lang w:val="ro-RO" w:eastAsia="ro-RO"/>
        </w:rPr>
        <w:t>n grădinile de faţad</w:t>
      </w:r>
      <w:r w:rsidR="00595F48" w:rsidRPr="001D665A">
        <w:rPr>
          <w:sz w:val="22"/>
          <w:szCs w:val="22"/>
          <w:lang w:val="ro-RO" w:eastAsia="ro-RO"/>
        </w:rPr>
        <w:t>ă</w:t>
      </w:r>
      <w:r w:rsidR="00D93691" w:rsidRPr="001D665A">
        <w:rPr>
          <w:sz w:val="22"/>
          <w:szCs w:val="22"/>
          <w:lang w:val="ro-RO" w:eastAsia="ro-RO"/>
        </w:rPr>
        <w:t xml:space="preserve"> ale echipamentelor publice minim 40% din suprafaţ</w:t>
      </w:r>
      <w:r w:rsidR="008674CD" w:rsidRPr="001D665A">
        <w:rPr>
          <w:sz w:val="22"/>
          <w:szCs w:val="22"/>
          <w:lang w:val="ro-RO" w:eastAsia="ro-RO"/>
        </w:rPr>
        <w:t>ă</w:t>
      </w:r>
      <w:r w:rsidR="00D93691" w:rsidRPr="001D665A">
        <w:rPr>
          <w:sz w:val="22"/>
          <w:szCs w:val="22"/>
          <w:lang w:val="ro-RO" w:eastAsia="ro-RO"/>
        </w:rPr>
        <w:t xml:space="preserve"> va fi prevăzut</w:t>
      </w:r>
      <w:r w:rsidR="008674CD" w:rsidRPr="001D665A">
        <w:rPr>
          <w:sz w:val="22"/>
          <w:szCs w:val="22"/>
          <w:lang w:val="ro-RO" w:eastAsia="ro-RO"/>
        </w:rPr>
        <w:t>ă</w:t>
      </w:r>
      <w:r w:rsidR="00D93691" w:rsidRPr="001D665A">
        <w:rPr>
          <w:sz w:val="22"/>
          <w:szCs w:val="22"/>
          <w:lang w:val="ro-RO" w:eastAsia="ro-RO"/>
        </w:rPr>
        <w:t xml:space="preserve"> cu</w:t>
      </w:r>
      <w:r w:rsidR="000414DE" w:rsidRPr="001D665A">
        <w:rPr>
          <w:sz w:val="22"/>
          <w:szCs w:val="22"/>
          <w:lang w:val="ro-RO" w:eastAsia="ro-RO"/>
        </w:rPr>
        <w:t xml:space="preserve"> </w:t>
      </w:r>
      <w:r w:rsidR="00D93691" w:rsidRPr="001D665A">
        <w:rPr>
          <w:sz w:val="22"/>
          <w:szCs w:val="22"/>
          <w:lang w:val="ro-RO" w:eastAsia="ro-RO"/>
        </w:rPr>
        <w:t>plantaţii înalte;</w:t>
      </w:r>
      <w:r w:rsidR="000414DE" w:rsidRPr="001D665A">
        <w:rPr>
          <w:sz w:val="22"/>
          <w:szCs w:val="22"/>
          <w:lang w:val="ro-RO" w:eastAsia="ro-RO"/>
        </w:rPr>
        <w:t xml:space="preserve"> e</w:t>
      </w:r>
      <w:r w:rsidR="00D93691" w:rsidRPr="001D665A">
        <w:rPr>
          <w:sz w:val="22"/>
          <w:szCs w:val="22"/>
          <w:lang w:val="ro-RO" w:eastAsia="ro-RO"/>
        </w:rPr>
        <w:t>liminarea arborilor maturi este interzisă, cu excepţia situaţiilor în care aceştia reprezintă un</w:t>
      </w:r>
      <w:r w:rsidR="000414DE" w:rsidRPr="001D665A">
        <w:rPr>
          <w:sz w:val="22"/>
          <w:szCs w:val="22"/>
          <w:lang w:val="ro-RO" w:eastAsia="ro-RO"/>
        </w:rPr>
        <w:t xml:space="preserve"> </w:t>
      </w:r>
      <w:r w:rsidR="00D93691" w:rsidRPr="001D665A">
        <w:rPr>
          <w:sz w:val="22"/>
          <w:szCs w:val="22"/>
          <w:lang w:val="ro-RO" w:eastAsia="ro-RO"/>
        </w:rPr>
        <w:t>pericol iminent pentru siguranţa persoanelor sau a bunurilor sau ar împiedica realizarea</w:t>
      </w:r>
      <w:r w:rsidR="000414DE" w:rsidRPr="001D665A">
        <w:rPr>
          <w:sz w:val="22"/>
          <w:szCs w:val="22"/>
          <w:lang w:val="ro-RO" w:eastAsia="ro-RO"/>
        </w:rPr>
        <w:t xml:space="preserve"> </w:t>
      </w:r>
      <w:r w:rsidR="00D93691" w:rsidRPr="001D665A">
        <w:rPr>
          <w:sz w:val="22"/>
          <w:szCs w:val="22"/>
          <w:lang w:val="ro-RO" w:eastAsia="ro-RO"/>
        </w:rPr>
        <w:t>construcţiilor;</w:t>
      </w:r>
      <w:r w:rsidR="000414DE" w:rsidRPr="001D665A">
        <w:rPr>
          <w:sz w:val="22"/>
          <w:szCs w:val="22"/>
          <w:lang w:val="ro-RO" w:eastAsia="ro-RO"/>
        </w:rPr>
        <w:t xml:space="preserve"> s</w:t>
      </w:r>
      <w:r w:rsidR="00D93691" w:rsidRPr="001D665A">
        <w:rPr>
          <w:sz w:val="22"/>
          <w:szCs w:val="22"/>
          <w:lang w:val="ro-RO" w:eastAsia="ro-RO"/>
        </w:rPr>
        <w:t>e vor identifica, păstra şi proteja în timpul executării construcţiilor arborii importanţi existenţi</w:t>
      </w:r>
      <w:r w:rsidR="000414DE" w:rsidRPr="001D665A">
        <w:rPr>
          <w:sz w:val="22"/>
          <w:szCs w:val="22"/>
          <w:lang w:val="ro-RO" w:eastAsia="ro-RO"/>
        </w:rPr>
        <w:t xml:space="preserve"> </w:t>
      </w:r>
      <w:r w:rsidR="00D93691" w:rsidRPr="001D665A">
        <w:rPr>
          <w:sz w:val="22"/>
          <w:szCs w:val="22"/>
          <w:lang w:val="ro-RO" w:eastAsia="ro-RO"/>
        </w:rPr>
        <w:t>având peste 4,0 metri înălţime şi diametrul tulpinii peste 0,15metri; în cazul tăierii unui arbore se</w:t>
      </w:r>
      <w:r w:rsidR="000414DE" w:rsidRPr="001D665A">
        <w:rPr>
          <w:sz w:val="22"/>
          <w:szCs w:val="22"/>
          <w:lang w:val="ro-RO" w:eastAsia="ro-RO"/>
        </w:rPr>
        <w:t xml:space="preserve"> </w:t>
      </w:r>
      <w:r w:rsidR="00D93691" w:rsidRPr="001D665A">
        <w:rPr>
          <w:sz w:val="22"/>
          <w:szCs w:val="22"/>
          <w:lang w:val="ro-RO" w:eastAsia="ro-RO"/>
        </w:rPr>
        <w:t>vor planta în schimb alţi 5 arbori în perimetrul operaţiunii urbanistice;</w:t>
      </w:r>
      <w:r w:rsidR="000414DE" w:rsidRPr="001D665A">
        <w:rPr>
          <w:sz w:val="22"/>
          <w:szCs w:val="22"/>
          <w:lang w:val="ro-RO" w:eastAsia="ro-RO"/>
        </w:rPr>
        <w:t xml:space="preserve"> s</w:t>
      </w:r>
      <w:r w:rsidR="00D93691" w:rsidRPr="001D665A">
        <w:rPr>
          <w:sz w:val="22"/>
          <w:szCs w:val="22"/>
          <w:lang w:val="ro-RO" w:eastAsia="ro-RO"/>
        </w:rPr>
        <w:t>paţiile neconstruite şi neocupate de accese şi trotuare de garda vor fi inerbate şi plantate cu un</w:t>
      </w:r>
      <w:r w:rsidR="000414DE" w:rsidRPr="001D665A">
        <w:rPr>
          <w:sz w:val="22"/>
          <w:szCs w:val="22"/>
          <w:lang w:val="ro-RO" w:eastAsia="ro-RO"/>
        </w:rPr>
        <w:t xml:space="preserve"> </w:t>
      </w:r>
      <w:r w:rsidR="00D93691" w:rsidRPr="001D665A">
        <w:rPr>
          <w:sz w:val="22"/>
          <w:szCs w:val="22"/>
          <w:lang w:val="ro-RO" w:eastAsia="ro-RO"/>
        </w:rPr>
        <w:t>arbore la fiecare 50,0 mp</w:t>
      </w:r>
      <w:r w:rsidR="000414DE" w:rsidRPr="001D665A">
        <w:rPr>
          <w:sz w:val="22"/>
          <w:szCs w:val="22"/>
          <w:lang w:val="ro-RO" w:eastAsia="ro-RO"/>
        </w:rPr>
        <w:t>; s</w:t>
      </w:r>
      <w:r w:rsidR="00D93691" w:rsidRPr="001D665A">
        <w:rPr>
          <w:sz w:val="22"/>
          <w:szCs w:val="22"/>
          <w:lang w:val="ro-RO" w:eastAsia="ro-RO"/>
        </w:rPr>
        <w:t>e va recurge la soluţii de înverzire a faţadelor şi teraselor precum şi la dispunerea pe străzile</w:t>
      </w:r>
      <w:r w:rsidR="000414DE" w:rsidRPr="001D665A">
        <w:rPr>
          <w:sz w:val="22"/>
          <w:szCs w:val="22"/>
          <w:lang w:val="ro-RO" w:eastAsia="ro-RO"/>
        </w:rPr>
        <w:t xml:space="preserve"> </w:t>
      </w:r>
      <w:r w:rsidR="00D93691" w:rsidRPr="001D665A">
        <w:rPr>
          <w:sz w:val="22"/>
          <w:szCs w:val="22"/>
          <w:lang w:val="ro-RO" w:eastAsia="ro-RO"/>
        </w:rPr>
        <w:t>mineralizate pe trotuarele având peste 3,0metri lăţime a jardinierelor cu arbuşti la intrarea în</w:t>
      </w:r>
      <w:r w:rsidR="000414DE" w:rsidRPr="001D665A">
        <w:rPr>
          <w:sz w:val="22"/>
          <w:szCs w:val="22"/>
          <w:lang w:val="ro-RO" w:eastAsia="ro-RO"/>
        </w:rPr>
        <w:t xml:space="preserve"> </w:t>
      </w:r>
      <w:r w:rsidR="00D93691" w:rsidRPr="001D665A">
        <w:rPr>
          <w:sz w:val="22"/>
          <w:szCs w:val="22"/>
          <w:lang w:val="ro-RO" w:eastAsia="ro-RO"/>
        </w:rPr>
        <w:t>construcţiile publice şi comerciale;</w:t>
      </w:r>
      <w:r w:rsidR="000414DE" w:rsidRPr="001D665A">
        <w:rPr>
          <w:sz w:val="22"/>
          <w:szCs w:val="22"/>
          <w:lang w:val="ro-RO" w:eastAsia="ro-RO"/>
        </w:rPr>
        <w:t xml:space="preserve"> s</w:t>
      </w:r>
      <w:r w:rsidR="00D93691" w:rsidRPr="001D665A">
        <w:rPr>
          <w:sz w:val="22"/>
          <w:szCs w:val="22"/>
          <w:lang w:val="ro-RO" w:eastAsia="ro-RO"/>
        </w:rPr>
        <w:t>e recomand</w:t>
      </w:r>
      <w:r w:rsidR="000414DE" w:rsidRPr="001D665A">
        <w:rPr>
          <w:sz w:val="22"/>
          <w:szCs w:val="22"/>
          <w:lang w:val="ro-RO" w:eastAsia="ro-RO"/>
        </w:rPr>
        <w:t>ă</w:t>
      </w:r>
      <w:r w:rsidR="00D93691" w:rsidRPr="001D665A">
        <w:rPr>
          <w:sz w:val="22"/>
          <w:szCs w:val="22"/>
          <w:lang w:val="ro-RO" w:eastAsia="ro-RO"/>
        </w:rPr>
        <w:t xml:space="preserve"> ca minim 75% din terasele neutilizabile şi 10% din terasele utilizabile ale</w:t>
      </w:r>
      <w:r w:rsidR="000414DE" w:rsidRPr="001D665A">
        <w:rPr>
          <w:sz w:val="22"/>
          <w:szCs w:val="22"/>
          <w:lang w:val="ro-RO" w:eastAsia="ro-RO"/>
        </w:rPr>
        <w:t xml:space="preserve"> </w:t>
      </w:r>
      <w:r w:rsidR="00D93691" w:rsidRPr="001D665A">
        <w:rPr>
          <w:sz w:val="22"/>
          <w:szCs w:val="22"/>
          <w:lang w:val="ro-RO" w:eastAsia="ro-RO"/>
        </w:rPr>
        <w:t>construcţiilor să fie amenajate ca spaţii verzi pentru ameliorarea microclimatului şi a imaginii</w:t>
      </w:r>
      <w:r w:rsidR="00DB5FC0" w:rsidRPr="001D665A">
        <w:rPr>
          <w:sz w:val="22"/>
          <w:szCs w:val="22"/>
          <w:lang w:val="ro-RO" w:eastAsia="ro-RO"/>
        </w:rPr>
        <w:t xml:space="preserve"> </w:t>
      </w:r>
      <w:r w:rsidR="00D93691" w:rsidRPr="001D665A">
        <w:rPr>
          <w:sz w:val="22"/>
          <w:szCs w:val="22"/>
          <w:lang w:val="ro-RO" w:eastAsia="ro-RO"/>
        </w:rPr>
        <w:t>oferite către clădirile învecinate şi circulaţiile publice de pe dealurile înconjurătoare;</w:t>
      </w:r>
      <w:r w:rsidR="000414DE" w:rsidRPr="001D665A">
        <w:rPr>
          <w:sz w:val="22"/>
          <w:szCs w:val="22"/>
          <w:lang w:val="ro-RO" w:eastAsia="ro-RO"/>
        </w:rPr>
        <w:t xml:space="preserve"> î</w:t>
      </w:r>
      <w:r w:rsidR="00D93691" w:rsidRPr="001D665A">
        <w:rPr>
          <w:sz w:val="22"/>
          <w:szCs w:val="22"/>
          <w:lang w:val="ro-RO" w:eastAsia="ro-RO"/>
        </w:rPr>
        <w:t>n zonele de versanţi se va apela la consultări de specialitate pentru plantarea acelor specii care</w:t>
      </w:r>
      <w:r w:rsidR="000414DE" w:rsidRPr="001D665A">
        <w:rPr>
          <w:sz w:val="22"/>
          <w:szCs w:val="22"/>
          <w:lang w:val="ro-RO" w:eastAsia="ro-RO"/>
        </w:rPr>
        <w:t xml:space="preserve"> </w:t>
      </w:r>
      <w:r w:rsidR="00D93691" w:rsidRPr="001D665A">
        <w:rPr>
          <w:sz w:val="22"/>
          <w:szCs w:val="22"/>
          <w:lang w:val="ro-RO" w:eastAsia="ro-RO"/>
        </w:rPr>
        <w:t>favorizează stabilizarea terenului;</w:t>
      </w:r>
      <w:r w:rsidR="000414DE" w:rsidRPr="001D665A">
        <w:rPr>
          <w:sz w:val="22"/>
          <w:szCs w:val="22"/>
          <w:lang w:val="ro-RO" w:eastAsia="ro-RO"/>
        </w:rPr>
        <w:t xml:space="preserve"> p</w:t>
      </w:r>
      <w:r w:rsidR="00D93691" w:rsidRPr="001D665A">
        <w:rPr>
          <w:sz w:val="22"/>
          <w:szCs w:val="22"/>
          <w:lang w:val="ro-RO" w:eastAsia="ro-RO"/>
        </w:rPr>
        <w:t>entru îmbunătăţirea microclimatului şi pentru protecţia construcţiilor se va evita</w:t>
      </w:r>
      <w:r w:rsidR="000414DE" w:rsidRPr="001D665A">
        <w:rPr>
          <w:sz w:val="22"/>
          <w:szCs w:val="22"/>
          <w:lang w:val="ro-RO" w:eastAsia="ro-RO"/>
        </w:rPr>
        <w:t xml:space="preserve"> </w:t>
      </w:r>
      <w:r w:rsidR="00D93691" w:rsidRPr="001D665A">
        <w:rPr>
          <w:sz w:val="22"/>
          <w:szCs w:val="22"/>
          <w:lang w:val="ro-RO" w:eastAsia="ro-RO"/>
        </w:rPr>
        <w:t xml:space="preserve">impermeabilizarea terenului peste minimum necesar pentru accese; </w:t>
      </w:r>
      <w:r w:rsidR="00D93691" w:rsidRPr="001D665A">
        <w:rPr>
          <w:i/>
          <w:iCs/>
          <w:sz w:val="22"/>
          <w:szCs w:val="22"/>
          <w:lang w:val="ro-RO" w:eastAsia="ro-RO"/>
        </w:rPr>
        <w:t>ÎMPREJMUIRI ŞI PORŢI DE ACCES</w:t>
      </w:r>
      <w:r w:rsidR="000414DE" w:rsidRPr="001D665A">
        <w:rPr>
          <w:sz w:val="22"/>
          <w:szCs w:val="22"/>
          <w:lang w:val="ro-RO" w:eastAsia="ro-RO"/>
        </w:rPr>
        <w:t>: r</w:t>
      </w:r>
      <w:r w:rsidR="00D93691" w:rsidRPr="001D665A">
        <w:rPr>
          <w:sz w:val="22"/>
          <w:szCs w:val="22"/>
          <w:lang w:val="ro-RO" w:eastAsia="ro-RO"/>
        </w:rPr>
        <w:t>ezolvarea arhitecturală a împrejmuirilor va fi concordanţă cu cea a clădirii/clădirilor aflate pe</w:t>
      </w:r>
      <w:r w:rsidR="000414DE" w:rsidRPr="001D665A">
        <w:rPr>
          <w:sz w:val="22"/>
          <w:szCs w:val="22"/>
          <w:lang w:val="ro-RO" w:eastAsia="ro-RO"/>
        </w:rPr>
        <w:t xml:space="preserve"> </w:t>
      </w:r>
      <w:r w:rsidR="00D93691" w:rsidRPr="001D665A">
        <w:rPr>
          <w:sz w:val="22"/>
          <w:szCs w:val="22"/>
          <w:lang w:val="ro-RO" w:eastAsia="ro-RO"/>
        </w:rPr>
        <w:t xml:space="preserve">parcelă şi în spiritul celor realizate </w:t>
      </w:r>
      <w:r w:rsidR="000414DE" w:rsidRPr="001D665A">
        <w:rPr>
          <w:sz w:val="22"/>
          <w:szCs w:val="22"/>
          <w:lang w:val="ro-RO" w:eastAsia="ro-RO"/>
        </w:rPr>
        <w:t>î</w:t>
      </w:r>
      <w:r w:rsidR="00D93691" w:rsidRPr="001D665A">
        <w:rPr>
          <w:sz w:val="22"/>
          <w:szCs w:val="22"/>
          <w:lang w:val="ro-RO" w:eastAsia="ro-RO"/>
        </w:rPr>
        <w:t>n zona centrală.</w:t>
      </w:r>
      <w:r w:rsidR="000414DE" w:rsidRPr="001D665A">
        <w:rPr>
          <w:sz w:val="22"/>
          <w:szCs w:val="22"/>
          <w:lang w:val="ro-RO" w:eastAsia="ro-RO"/>
        </w:rPr>
        <w:t xml:space="preserve"> </w:t>
      </w:r>
      <w:r w:rsidR="00D93691" w:rsidRPr="001D665A">
        <w:rPr>
          <w:sz w:val="22"/>
          <w:szCs w:val="22"/>
          <w:lang w:val="ro-RO" w:eastAsia="ro-RO"/>
        </w:rPr>
        <w:t>În cadrul ansamblurilor de clădiri realizate pe principiul urbanismului deschis, împrejmuirile se</w:t>
      </w:r>
      <w:r w:rsidR="000414DE" w:rsidRPr="001D665A">
        <w:rPr>
          <w:sz w:val="22"/>
          <w:szCs w:val="22"/>
          <w:lang w:val="ro-RO" w:eastAsia="ro-RO"/>
        </w:rPr>
        <w:t xml:space="preserve"> </w:t>
      </w:r>
      <w:r w:rsidR="00D93691" w:rsidRPr="001D665A">
        <w:rPr>
          <w:sz w:val="22"/>
          <w:szCs w:val="22"/>
          <w:lang w:val="ro-RO" w:eastAsia="ro-RO"/>
        </w:rPr>
        <w:t>vor înlocui cu gard viu şi peluze amenajate;</w:t>
      </w:r>
      <w:r w:rsidR="000414DE" w:rsidRPr="001D665A">
        <w:rPr>
          <w:sz w:val="22"/>
          <w:szCs w:val="22"/>
          <w:lang w:val="ro-RO" w:eastAsia="ro-RO"/>
        </w:rPr>
        <w:t xml:space="preserve"> i</w:t>
      </w:r>
      <w:r w:rsidR="00D93691" w:rsidRPr="001D665A">
        <w:rPr>
          <w:sz w:val="22"/>
          <w:szCs w:val="22"/>
          <w:lang w:val="ro-RO" w:eastAsia="ro-RO"/>
        </w:rPr>
        <w:t>ndicarea limitelor de proprietate a terenului va fi realizată prin diferenţierea tratării pavajelor</w:t>
      </w:r>
      <w:r w:rsidR="000414DE" w:rsidRPr="001D665A">
        <w:rPr>
          <w:sz w:val="22"/>
          <w:szCs w:val="22"/>
          <w:lang w:val="ro-RO" w:eastAsia="ro-RO"/>
        </w:rPr>
        <w:t xml:space="preserve"> </w:t>
      </w:r>
      <w:r w:rsidR="00D93691" w:rsidRPr="001D665A">
        <w:rPr>
          <w:sz w:val="22"/>
          <w:szCs w:val="22"/>
          <w:lang w:val="ro-RO" w:eastAsia="ro-RO"/>
        </w:rPr>
        <w:t>faţă de trotuare şi prin plantaţii, jardiniere, elemente decorative;</w:t>
      </w:r>
      <w:r w:rsidR="000414DE" w:rsidRPr="001D665A">
        <w:rPr>
          <w:sz w:val="22"/>
          <w:szCs w:val="22"/>
          <w:lang w:val="ro-RO" w:eastAsia="ro-RO"/>
        </w:rPr>
        <w:t xml:space="preserve"> s</w:t>
      </w:r>
      <w:r w:rsidR="00D93691" w:rsidRPr="001D665A">
        <w:rPr>
          <w:sz w:val="22"/>
          <w:szCs w:val="22"/>
          <w:lang w:val="ro-RO" w:eastAsia="ro-RO"/>
        </w:rPr>
        <w:t>e recomanda separarea terenurilor ce aparţin echipamentelor publice şi bisericilor cu garduri</w:t>
      </w:r>
      <w:r w:rsidR="000414DE" w:rsidRPr="001D665A">
        <w:rPr>
          <w:sz w:val="22"/>
          <w:szCs w:val="22"/>
          <w:lang w:val="ro-RO" w:eastAsia="ro-RO"/>
        </w:rPr>
        <w:t xml:space="preserve"> </w:t>
      </w:r>
      <w:r w:rsidR="00D93691" w:rsidRPr="001D665A">
        <w:rPr>
          <w:sz w:val="22"/>
          <w:szCs w:val="22"/>
          <w:lang w:val="ro-RO" w:eastAsia="ro-RO"/>
        </w:rPr>
        <w:t>transparente de maxim 1,80 metri şi minim 1,20 metri înălţime, din care 0,30 metri soclu opac,</w:t>
      </w:r>
      <w:r w:rsidR="000414DE" w:rsidRPr="001D665A">
        <w:rPr>
          <w:sz w:val="22"/>
          <w:szCs w:val="22"/>
          <w:lang w:val="ro-RO" w:eastAsia="ro-RO"/>
        </w:rPr>
        <w:t xml:space="preserve"> </w:t>
      </w:r>
      <w:r w:rsidR="00D93691" w:rsidRPr="001D665A">
        <w:rPr>
          <w:sz w:val="22"/>
          <w:szCs w:val="22"/>
          <w:lang w:val="ro-RO" w:eastAsia="ro-RO"/>
        </w:rPr>
        <w:t>dublate de gard viu.</w:t>
      </w:r>
      <w:r w:rsidR="000414DE" w:rsidRPr="001D665A">
        <w:rPr>
          <w:sz w:val="22"/>
          <w:szCs w:val="22"/>
          <w:lang w:val="ro-RO" w:eastAsia="ro-RO"/>
        </w:rPr>
        <w:t xml:space="preserve"> </w:t>
      </w:r>
      <w:r w:rsidR="00D93691" w:rsidRPr="001D665A">
        <w:rPr>
          <w:sz w:val="22"/>
          <w:szCs w:val="22"/>
          <w:lang w:val="ro-RO" w:eastAsia="ro-RO"/>
        </w:rPr>
        <w:t>În cazul clădirilor retrase de la aliniament şi a instituţiilor publice, gardurile spre stradă vor fi</w:t>
      </w:r>
      <w:r w:rsidR="000414DE" w:rsidRPr="001D665A">
        <w:rPr>
          <w:sz w:val="22"/>
          <w:szCs w:val="22"/>
          <w:lang w:val="ro-RO" w:eastAsia="ro-RO"/>
        </w:rPr>
        <w:t xml:space="preserve"> </w:t>
      </w:r>
      <w:r w:rsidR="00D93691" w:rsidRPr="001D665A">
        <w:rPr>
          <w:sz w:val="22"/>
          <w:szCs w:val="22"/>
          <w:lang w:val="ro-RO" w:eastAsia="ro-RO"/>
        </w:rPr>
        <w:t>transparente, vor avea înălţimea de maxim 1,80 metri din care soclu opac de circa 0,30metri</w:t>
      </w:r>
      <w:r w:rsidR="000414DE" w:rsidRPr="001D665A">
        <w:rPr>
          <w:sz w:val="22"/>
          <w:szCs w:val="22"/>
          <w:lang w:val="ro-RO" w:eastAsia="ro-RO"/>
        </w:rPr>
        <w:t xml:space="preserve"> </w:t>
      </w:r>
      <w:r w:rsidR="00D93691" w:rsidRPr="001D665A">
        <w:rPr>
          <w:sz w:val="22"/>
          <w:szCs w:val="22"/>
          <w:lang w:val="ro-RO" w:eastAsia="ro-RO"/>
        </w:rPr>
        <w:t>partea superioară fiind realizată din fier sau plasă metalică şi dublată de un gard viu;</w:t>
      </w:r>
      <w:r w:rsidR="000414DE" w:rsidRPr="001D665A">
        <w:rPr>
          <w:sz w:val="22"/>
          <w:szCs w:val="22"/>
          <w:lang w:val="ro-RO" w:eastAsia="ro-RO"/>
        </w:rPr>
        <w:t xml:space="preserve"> î</w:t>
      </w:r>
      <w:r w:rsidR="00D93691" w:rsidRPr="001D665A">
        <w:rPr>
          <w:sz w:val="22"/>
          <w:szCs w:val="22"/>
          <w:lang w:val="ro-RO" w:eastAsia="ro-RO"/>
        </w:rPr>
        <w:t>mprejmuirile la stradă se vor realiza la limita de proprietate, fără afectarea domeniului public,</w:t>
      </w:r>
      <w:r w:rsidR="000414DE" w:rsidRPr="001D665A">
        <w:rPr>
          <w:sz w:val="22"/>
          <w:szCs w:val="22"/>
          <w:lang w:val="ro-RO" w:eastAsia="ro-RO"/>
        </w:rPr>
        <w:t xml:space="preserve"> </w:t>
      </w:r>
      <w:r w:rsidR="00D93691" w:rsidRPr="001D665A">
        <w:rPr>
          <w:sz w:val="22"/>
          <w:szCs w:val="22"/>
          <w:lang w:val="ro-RO" w:eastAsia="ro-RO"/>
        </w:rPr>
        <w:t>iar cele dintre proprietăţile private vor avea axul amplasat pe linia de hotar;</w:t>
      </w:r>
      <w:r w:rsidR="000414DE" w:rsidRPr="001D665A">
        <w:rPr>
          <w:sz w:val="22"/>
          <w:szCs w:val="22"/>
          <w:lang w:val="ro-RO" w:eastAsia="ro-RO"/>
        </w:rPr>
        <w:t xml:space="preserve"> </w:t>
      </w:r>
      <w:r w:rsidR="00D93691" w:rsidRPr="001D665A">
        <w:rPr>
          <w:i/>
          <w:iCs/>
          <w:sz w:val="22"/>
          <w:szCs w:val="22"/>
          <w:lang w:val="ro-RO" w:eastAsia="ro-RO"/>
        </w:rPr>
        <w:t>POSIBILITĂŢI MAXIME DE OCUPARE ŞI UTILIZARE A TERENULUI</w:t>
      </w:r>
      <w:r w:rsidR="000414DE" w:rsidRPr="001D665A">
        <w:rPr>
          <w:sz w:val="22"/>
          <w:szCs w:val="22"/>
          <w:lang w:val="ro-RO" w:eastAsia="ro-RO"/>
        </w:rPr>
        <w:t xml:space="preserve">: </w:t>
      </w:r>
      <w:r w:rsidR="00D93691" w:rsidRPr="001D665A">
        <w:rPr>
          <w:sz w:val="22"/>
          <w:szCs w:val="22"/>
          <w:lang w:val="ro-RO" w:eastAsia="ro-RO"/>
        </w:rPr>
        <w:t>POTmax, în funcţie de studiile geotehnice, cu următoarele condiţionări:</w:t>
      </w:r>
      <w:r w:rsidR="000414DE" w:rsidRPr="001D665A">
        <w:rPr>
          <w:sz w:val="22"/>
          <w:szCs w:val="22"/>
          <w:lang w:val="ro-RO" w:eastAsia="ro-RO"/>
        </w:rPr>
        <w:t xml:space="preserve"> </w:t>
      </w:r>
      <w:r w:rsidR="00D93691" w:rsidRPr="001D665A">
        <w:rPr>
          <w:sz w:val="22"/>
          <w:szCs w:val="22"/>
          <w:lang w:val="ro-RO" w:eastAsia="ro-RO"/>
        </w:rPr>
        <w:t>POTmax=</w:t>
      </w:r>
      <w:r w:rsidR="00DB5FC0" w:rsidRPr="001D665A">
        <w:rPr>
          <w:sz w:val="22"/>
          <w:szCs w:val="22"/>
          <w:lang w:val="ro-RO" w:eastAsia="ro-RO"/>
        </w:rPr>
        <w:t xml:space="preserve"> </w:t>
      </w:r>
      <w:r w:rsidR="00D93691" w:rsidRPr="001D665A">
        <w:rPr>
          <w:sz w:val="22"/>
          <w:szCs w:val="22"/>
          <w:lang w:val="ro-RO" w:eastAsia="ro-RO"/>
        </w:rPr>
        <w:t>65% cu excepţia funcţiunilor publice pentru care se vor aplica norme specifice pentru</w:t>
      </w:r>
    </w:p>
    <w:p w14:paraId="20DD0C53" w14:textId="08670BF0" w:rsidR="00D93691" w:rsidRDefault="00D93691" w:rsidP="00D93691">
      <w:pPr>
        <w:autoSpaceDE w:val="0"/>
        <w:autoSpaceDN w:val="0"/>
        <w:adjustRightInd w:val="0"/>
        <w:jc w:val="both"/>
        <w:rPr>
          <w:sz w:val="22"/>
          <w:szCs w:val="22"/>
          <w:lang w:val="ro-RO" w:eastAsia="ro-RO"/>
        </w:rPr>
      </w:pPr>
      <w:r w:rsidRPr="001D665A">
        <w:rPr>
          <w:sz w:val="22"/>
          <w:szCs w:val="22"/>
          <w:lang w:val="ro-RO" w:eastAsia="ro-RO"/>
        </w:rPr>
        <w:t>programul architectural respectiv, cu respectarea unui POTmax=</w:t>
      </w:r>
      <w:r w:rsidR="00DB5FC0" w:rsidRPr="001D665A">
        <w:rPr>
          <w:sz w:val="22"/>
          <w:szCs w:val="22"/>
          <w:lang w:val="ro-RO" w:eastAsia="ro-RO"/>
        </w:rPr>
        <w:t xml:space="preserve"> </w:t>
      </w:r>
      <w:r w:rsidRPr="001D665A">
        <w:rPr>
          <w:sz w:val="22"/>
          <w:szCs w:val="22"/>
          <w:lang w:val="ro-RO" w:eastAsia="ro-RO"/>
        </w:rPr>
        <w:t>70%; CUTmax, în funcţie de studiile geotehnice, cu următoarele condiţionări:</w:t>
      </w:r>
      <w:r w:rsidR="00AD3789" w:rsidRPr="001D665A">
        <w:rPr>
          <w:sz w:val="22"/>
          <w:szCs w:val="22"/>
          <w:lang w:val="ro-RO" w:eastAsia="ro-RO"/>
        </w:rPr>
        <w:t xml:space="preserve"> </w:t>
      </w:r>
      <w:r w:rsidRPr="001D665A">
        <w:rPr>
          <w:sz w:val="22"/>
          <w:szCs w:val="22"/>
          <w:lang w:val="ro-RO" w:eastAsia="ro-RO"/>
        </w:rPr>
        <w:t>CUTmax=</w:t>
      </w:r>
      <w:r w:rsidR="00DB5FC0" w:rsidRPr="001D665A">
        <w:rPr>
          <w:sz w:val="22"/>
          <w:szCs w:val="22"/>
          <w:lang w:val="ro-RO" w:eastAsia="ro-RO"/>
        </w:rPr>
        <w:t xml:space="preserve"> </w:t>
      </w:r>
      <w:r w:rsidRPr="001D665A">
        <w:rPr>
          <w:sz w:val="22"/>
          <w:szCs w:val="22"/>
          <w:lang w:val="ro-RO" w:eastAsia="ro-RO"/>
        </w:rPr>
        <w:t xml:space="preserve">1,8 cu excepţia funcţiunilor publice pentru care se vor </w:t>
      </w:r>
      <w:r w:rsidRPr="001D665A">
        <w:rPr>
          <w:sz w:val="22"/>
          <w:szCs w:val="22"/>
          <w:lang w:val="ro-RO" w:eastAsia="ro-RO"/>
        </w:rPr>
        <w:lastRenderedPageBreak/>
        <w:t>aplica norme specifice pentru</w:t>
      </w:r>
      <w:r w:rsidR="00AD3789" w:rsidRPr="001D665A">
        <w:rPr>
          <w:sz w:val="22"/>
          <w:szCs w:val="22"/>
          <w:lang w:val="ro-RO" w:eastAsia="ro-RO"/>
        </w:rPr>
        <w:t xml:space="preserve"> </w:t>
      </w:r>
      <w:r w:rsidRPr="001D665A">
        <w:rPr>
          <w:sz w:val="22"/>
          <w:szCs w:val="22"/>
          <w:lang w:val="ro-RO" w:eastAsia="ro-RO"/>
        </w:rPr>
        <w:t>programul architectural respectiv, cu respectarea corelării dintre POTmax şi regimul de înălţime</w:t>
      </w:r>
      <w:r w:rsidR="00AD3789" w:rsidRPr="001D665A">
        <w:rPr>
          <w:sz w:val="22"/>
          <w:szCs w:val="22"/>
          <w:lang w:val="ro-RO" w:eastAsia="ro-RO"/>
        </w:rPr>
        <w:t xml:space="preserve"> </w:t>
      </w:r>
      <w:r w:rsidRPr="001D665A">
        <w:rPr>
          <w:sz w:val="22"/>
          <w:szCs w:val="22"/>
          <w:lang w:val="ro-RO" w:eastAsia="ro-RO"/>
        </w:rPr>
        <w:t>reglementat ;</w:t>
      </w:r>
    </w:p>
    <w:p w14:paraId="7F9C4E3B" w14:textId="188E349C" w:rsidR="00422D9E" w:rsidRDefault="00422D9E" w:rsidP="00A741C0">
      <w:pPr>
        <w:pStyle w:val="Default"/>
        <w:ind w:firstLine="360"/>
        <w:jc w:val="both"/>
        <w:rPr>
          <w:bCs/>
          <w:iCs/>
          <w:sz w:val="22"/>
          <w:szCs w:val="22"/>
        </w:rPr>
      </w:pPr>
      <w:r>
        <w:rPr>
          <w:bCs/>
          <w:iCs/>
          <w:sz w:val="22"/>
          <w:szCs w:val="22"/>
        </w:rPr>
        <w:t>Reglementările aferente UTR”V5” și UTR”V7”: conform regulament local de urbanism aferent P.U.G. în vigoare.</w:t>
      </w:r>
    </w:p>
    <w:p w14:paraId="47138155" w14:textId="421375D5" w:rsidR="00FC1FA8" w:rsidRPr="001D665A" w:rsidRDefault="00075FAB" w:rsidP="00A741C0">
      <w:pPr>
        <w:pStyle w:val="Default"/>
        <w:ind w:firstLine="360"/>
        <w:jc w:val="both"/>
        <w:rPr>
          <w:b/>
          <w:bCs/>
          <w:sz w:val="22"/>
          <w:szCs w:val="22"/>
        </w:rPr>
      </w:pPr>
      <w:r w:rsidRPr="001D665A">
        <w:rPr>
          <w:bCs/>
          <w:iCs/>
          <w:sz w:val="22"/>
          <w:szCs w:val="22"/>
        </w:rPr>
        <w:t xml:space="preserve">Propunerile de reglementare urbanistică a zonei delimitate au fost supuse informării şi consultării publicului prin metodele afişării pe site- ul oficial al Municipiului începând cu </w:t>
      </w:r>
      <w:r w:rsidRPr="001D665A">
        <w:rPr>
          <w:b/>
          <w:iCs/>
          <w:sz w:val="22"/>
          <w:szCs w:val="22"/>
        </w:rPr>
        <w:t xml:space="preserve">luna </w:t>
      </w:r>
      <w:r w:rsidR="0076666E" w:rsidRPr="001D665A">
        <w:rPr>
          <w:b/>
          <w:iCs/>
          <w:sz w:val="22"/>
          <w:szCs w:val="22"/>
        </w:rPr>
        <w:t>a</w:t>
      </w:r>
      <w:r w:rsidR="00BC504E" w:rsidRPr="001D665A">
        <w:rPr>
          <w:b/>
          <w:iCs/>
          <w:sz w:val="22"/>
          <w:szCs w:val="22"/>
        </w:rPr>
        <w:t>ugust</w:t>
      </w:r>
      <w:r w:rsidRPr="001D665A">
        <w:rPr>
          <w:b/>
          <w:iCs/>
          <w:sz w:val="22"/>
          <w:szCs w:val="22"/>
        </w:rPr>
        <w:t xml:space="preserve"> 202</w:t>
      </w:r>
      <w:r w:rsidR="00BC504E" w:rsidRPr="001D665A">
        <w:rPr>
          <w:b/>
          <w:iCs/>
          <w:sz w:val="22"/>
          <w:szCs w:val="22"/>
        </w:rPr>
        <w:t>5</w:t>
      </w:r>
      <w:r w:rsidRPr="001D665A">
        <w:rPr>
          <w:bCs/>
          <w:iCs/>
          <w:sz w:val="22"/>
          <w:szCs w:val="22"/>
        </w:rPr>
        <w:t xml:space="preserve">, respectiv la avizierul instituţiei a planşelor aferente documentaţiei de urbanism și prin dezbatere publică organizată de Municipiu în data de </w:t>
      </w:r>
      <w:r w:rsidR="002F5FED">
        <w:rPr>
          <w:b/>
          <w:bCs/>
          <w:iCs/>
          <w:sz w:val="22"/>
          <w:szCs w:val="22"/>
        </w:rPr>
        <w:t>2</w:t>
      </w:r>
      <w:r w:rsidR="00C94542" w:rsidRPr="001D665A">
        <w:rPr>
          <w:b/>
          <w:bCs/>
          <w:iCs/>
          <w:sz w:val="22"/>
          <w:szCs w:val="22"/>
        </w:rPr>
        <w:t>6</w:t>
      </w:r>
      <w:r w:rsidRPr="001D665A">
        <w:rPr>
          <w:b/>
          <w:bCs/>
          <w:iCs/>
          <w:sz w:val="22"/>
          <w:szCs w:val="22"/>
        </w:rPr>
        <w:t>.0</w:t>
      </w:r>
      <w:r w:rsidR="002F5FED">
        <w:rPr>
          <w:b/>
          <w:bCs/>
          <w:iCs/>
          <w:sz w:val="22"/>
          <w:szCs w:val="22"/>
        </w:rPr>
        <w:t>9</w:t>
      </w:r>
      <w:r w:rsidRPr="001D665A">
        <w:rPr>
          <w:b/>
          <w:bCs/>
          <w:iCs/>
          <w:sz w:val="22"/>
          <w:szCs w:val="22"/>
        </w:rPr>
        <w:t>.202</w:t>
      </w:r>
      <w:r w:rsidR="002F5FED">
        <w:rPr>
          <w:b/>
          <w:bCs/>
          <w:iCs/>
          <w:sz w:val="22"/>
          <w:szCs w:val="22"/>
        </w:rPr>
        <w:t>5</w:t>
      </w:r>
      <w:r w:rsidRPr="001D665A">
        <w:rPr>
          <w:b/>
          <w:bCs/>
          <w:iCs/>
          <w:sz w:val="22"/>
          <w:szCs w:val="22"/>
        </w:rPr>
        <w:t xml:space="preserve"> </w:t>
      </w:r>
      <w:r w:rsidRPr="001D665A">
        <w:rPr>
          <w:iCs/>
          <w:sz w:val="22"/>
          <w:szCs w:val="22"/>
        </w:rPr>
        <w:t xml:space="preserve">în cadrul căreia </w:t>
      </w:r>
      <w:r w:rsidR="00C94542" w:rsidRPr="001D665A">
        <w:rPr>
          <w:iCs/>
          <w:sz w:val="22"/>
          <w:szCs w:val="22"/>
        </w:rPr>
        <w:t xml:space="preserve">nu </w:t>
      </w:r>
      <w:r w:rsidRPr="001D665A">
        <w:rPr>
          <w:bCs/>
          <w:iCs/>
          <w:sz w:val="22"/>
          <w:szCs w:val="22"/>
        </w:rPr>
        <w:t>au fost înregistrate sesizări și observații referitoare la prevederile acestei documentații de urbanism, conform celor rezultate din procesul verbal al dezbaterii publice și din raportul de consultare a publicului, anexate.</w:t>
      </w:r>
    </w:p>
    <w:p w14:paraId="18CD2B25" w14:textId="4FF3D565" w:rsidR="00F130C2" w:rsidRPr="001D665A" w:rsidRDefault="000552EF" w:rsidP="00A741C0">
      <w:pPr>
        <w:tabs>
          <w:tab w:val="num" w:pos="-284"/>
        </w:tabs>
        <w:ind w:hanging="284"/>
        <w:jc w:val="both"/>
        <w:rPr>
          <w:sz w:val="22"/>
          <w:szCs w:val="22"/>
          <w:lang w:val="ro-RO"/>
        </w:rPr>
      </w:pPr>
      <w:r w:rsidRPr="001D665A">
        <w:rPr>
          <w:sz w:val="22"/>
          <w:szCs w:val="22"/>
        </w:rPr>
        <w:t xml:space="preserve">    </w:t>
      </w:r>
      <w:r w:rsidR="0079079F" w:rsidRPr="001D665A">
        <w:rPr>
          <w:sz w:val="22"/>
          <w:szCs w:val="22"/>
        </w:rPr>
        <w:tab/>
        <w:t xml:space="preserve">    </w:t>
      </w:r>
      <w:r w:rsidR="00302C28" w:rsidRPr="001D665A">
        <w:rPr>
          <w:sz w:val="22"/>
          <w:szCs w:val="22"/>
        </w:rPr>
        <w:t xml:space="preserve"> </w:t>
      </w:r>
      <w:r w:rsidR="004E76E4" w:rsidRPr="001D665A">
        <w:rPr>
          <w:sz w:val="22"/>
          <w:szCs w:val="22"/>
        </w:rPr>
        <w:t xml:space="preserve">  </w:t>
      </w:r>
      <w:r w:rsidRPr="001D665A">
        <w:rPr>
          <w:sz w:val="22"/>
          <w:szCs w:val="22"/>
        </w:rPr>
        <w:t>Documentaţia de urbanism este susținută de următoarele avize, acorduri și studii: certificat</w:t>
      </w:r>
      <w:r w:rsidR="00147E23" w:rsidRPr="001D665A">
        <w:rPr>
          <w:sz w:val="22"/>
          <w:szCs w:val="22"/>
        </w:rPr>
        <w:t>e</w:t>
      </w:r>
      <w:r w:rsidRPr="001D665A">
        <w:rPr>
          <w:sz w:val="22"/>
          <w:szCs w:val="22"/>
        </w:rPr>
        <w:t>l</w:t>
      </w:r>
      <w:r w:rsidR="00147E23" w:rsidRPr="001D665A">
        <w:rPr>
          <w:sz w:val="22"/>
          <w:szCs w:val="22"/>
        </w:rPr>
        <w:t>e</w:t>
      </w:r>
      <w:r w:rsidRPr="001D665A">
        <w:rPr>
          <w:sz w:val="22"/>
          <w:szCs w:val="22"/>
        </w:rPr>
        <w:t xml:space="preserve"> de urbanism şi avizul de oportunitate care au stat la baza elaborării </w:t>
      </w:r>
      <w:r w:rsidR="006E67E8" w:rsidRPr="001D665A">
        <w:rPr>
          <w:sz w:val="22"/>
          <w:szCs w:val="22"/>
        </w:rPr>
        <w:t>P.U.Z.</w:t>
      </w:r>
      <w:r w:rsidRPr="001D665A">
        <w:rPr>
          <w:sz w:val="22"/>
          <w:szCs w:val="22"/>
        </w:rPr>
        <w:t xml:space="preserve">, </w:t>
      </w:r>
      <w:r w:rsidR="00F46E8C" w:rsidRPr="001D665A">
        <w:rPr>
          <w:sz w:val="22"/>
          <w:szCs w:val="22"/>
          <w:lang w:val="ro-RO"/>
        </w:rPr>
        <w:t xml:space="preserve">extrasul de carte funciară aferent imobilului reglementat prin P.U.Z, planul de situaţie întocmit pe suport topografic vizat de OCPI, </w:t>
      </w:r>
      <w:r w:rsidR="00C41676" w:rsidRPr="001D665A">
        <w:rPr>
          <w:sz w:val="22"/>
          <w:szCs w:val="22"/>
          <w:lang w:val="ro-RO"/>
        </w:rPr>
        <w:t>aviz</w:t>
      </w:r>
      <w:r w:rsidR="00F46E8C" w:rsidRPr="001D665A">
        <w:rPr>
          <w:sz w:val="22"/>
          <w:szCs w:val="22"/>
          <w:lang w:val="ro-RO"/>
        </w:rPr>
        <w:t>e</w:t>
      </w:r>
      <w:r w:rsidR="00C41676" w:rsidRPr="001D665A">
        <w:rPr>
          <w:sz w:val="22"/>
          <w:szCs w:val="22"/>
          <w:lang w:val="ro-RO"/>
        </w:rPr>
        <w:t>l</w:t>
      </w:r>
      <w:r w:rsidR="00F46E8C" w:rsidRPr="001D665A">
        <w:rPr>
          <w:sz w:val="22"/>
          <w:szCs w:val="22"/>
          <w:lang w:val="ro-RO"/>
        </w:rPr>
        <w:t>e</w:t>
      </w:r>
      <w:r w:rsidR="00C41676" w:rsidRPr="001D665A">
        <w:rPr>
          <w:sz w:val="22"/>
          <w:szCs w:val="22"/>
          <w:lang w:val="ro-RO"/>
        </w:rPr>
        <w:t xml:space="preserve"> Comisiei Tehnice de Amenajarea Teritoriului şi Urbanism, </w:t>
      </w:r>
      <w:r w:rsidR="00C41676" w:rsidRPr="001D665A">
        <w:rPr>
          <w:sz w:val="22"/>
          <w:szCs w:val="22"/>
        </w:rPr>
        <w:t>studiul geotehnic</w:t>
      </w:r>
      <w:r w:rsidR="006E67E8" w:rsidRPr="001D665A">
        <w:rPr>
          <w:sz w:val="22"/>
          <w:szCs w:val="22"/>
        </w:rPr>
        <w:t xml:space="preserve">, </w:t>
      </w:r>
      <w:r w:rsidR="00C41676" w:rsidRPr="001D665A">
        <w:rPr>
          <w:sz w:val="22"/>
          <w:szCs w:val="22"/>
          <w:lang w:val="ro-RO"/>
        </w:rPr>
        <w:t xml:space="preserve">avizele favorabile ale deţinătorilor de utilităţi: </w:t>
      </w:r>
      <w:r w:rsidR="00C94542" w:rsidRPr="001D665A">
        <w:rPr>
          <w:sz w:val="22"/>
          <w:szCs w:val="22"/>
          <w:lang w:val="ro-RO"/>
        </w:rPr>
        <w:t>S</w:t>
      </w:r>
      <w:r w:rsidR="00757CDF" w:rsidRPr="001D665A">
        <w:rPr>
          <w:sz w:val="22"/>
          <w:szCs w:val="22"/>
          <w:lang w:val="ro-RO"/>
        </w:rPr>
        <w:t>C</w:t>
      </w:r>
      <w:r w:rsidR="00C94542" w:rsidRPr="001D665A">
        <w:rPr>
          <w:sz w:val="22"/>
          <w:szCs w:val="22"/>
          <w:lang w:val="ro-RO"/>
        </w:rPr>
        <w:t xml:space="preserve"> ”</w:t>
      </w:r>
      <w:r w:rsidR="006E67E8" w:rsidRPr="001D665A">
        <w:rPr>
          <w:sz w:val="22"/>
          <w:szCs w:val="22"/>
          <w:lang w:val="ro-RO"/>
        </w:rPr>
        <w:t>Compania Aquaserv</w:t>
      </w:r>
      <w:r w:rsidR="00C94542" w:rsidRPr="001D665A">
        <w:rPr>
          <w:sz w:val="22"/>
          <w:szCs w:val="22"/>
          <w:lang w:val="ro-RO"/>
        </w:rPr>
        <w:t xml:space="preserve">” </w:t>
      </w:r>
      <w:r w:rsidR="006E67E8" w:rsidRPr="001D665A">
        <w:rPr>
          <w:sz w:val="22"/>
          <w:szCs w:val="22"/>
          <w:lang w:val="ro-RO"/>
        </w:rPr>
        <w:t xml:space="preserve">SA, </w:t>
      </w:r>
      <w:r w:rsidR="00C41676" w:rsidRPr="001D665A">
        <w:rPr>
          <w:sz w:val="22"/>
          <w:szCs w:val="22"/>
          <w:lang w:val="ro-RO"/>
        </w:rPr>
        <w:t xml:space="preserve">Distribuţie Energie Electrică România Sucursala Mureş, SC"Delgaz Grid" SA, </w:t>
      </w:r>
      <w:r w:rsidR="00F272B0">
        <w:rPr>
          <w:sz w:val="22"/>
          <w:szCs w:val="22"/>
          <w:lang w:val="ro-RO"/>
        </w:rPr>
        <w:t xml:space="preserve">Orange România SA Tandem Building, aviz SC Protelco SA, </w:t>
      </w:r>
      <w:r w:rsidR="00757CDF" w:rsidRPr="001D665A">
        <w:rPr>
          <w:sz w:val="22"/>
          <w:szCs w:val="22"/>
          <w:lang w:val="ro-RO"/>
        </w:rPr>
        <w:t>S.N.G.N. ROMGAZ SA, Depomureș engie SA, SNTGN”TRANSGAZ”SA, aviz ANIF</w:t>
      </w:r>
      <w:r w:rsidR="00C41676" w:rsidRPr="001D665A">
        <w:rPr>
          <w:sz w:val="22"/>
          <w:szCs w:val="22"/>
          <w:lang w:val="ro-RO"/>
        </w:rPr>
        <w:t>,</w:t>
      </w:r>
      <w:r w:rsidR="00147E23" w:rsidRPr="001D665A">
        <w:rPr>
          <w:sz w:val="22"/>
          <w:szCs w:val="22"/>
          <w:lang w:val="ro-RO"/>
        </w:rPr>
        <w:t xml:space="preserve"> </w:t>
      </w:r>
      <w:r w:rsidR="00C04D89" w:rsidRPr="001D665A">
        <w:rPr>
          <w:sz w:val="22"/>
          <w:szCs w:val="22"/>
          <w:lang w:val="ro-RO"/>
        </w:rPr>
        <w:t xml:space="preserve">studiu de circulație, </w:t>
      </w:r>
      <w:r w:rsidR="004E76E4" w:rsidRPr="001D665A">
        <w:rPr>
          <w:sz w:val="22"/>
          <w:szCs w:val="22"/>
          <w:lang w:val="ro-RO"/>
        </w:rPr>
        <w:t xml:space="preserve">aviz Tehnic Municipal, </w:t>
      </w:r>
      <w:r w:rsidR="00F130C2" w:rsidRPr="001D665A">
        <w:rPr>
          <w:sz w:val="22"/>
          <w:szCs w:val="22"/>
          <w:lang w:val="ro-RO"/>
        </w:rPr>
        <w:t>adresă emisă de Inspectoratul pentru situații de urgență "HOREA" (cu trimitere la respectarea prevederilor regulamentului general de urbanism probat prin HG nr. 525/1996 privind asigurarea acceselor obligatorii), aviz Direcția de Sănătate Publică a Județului Mureș, decizia  de încadrare emisă de Agenția pentru Protecția Mediului Mureș, declaraţia autentificată a inițiatorilor P.U.Z. privind extinderea pe cheltuiala proprie a reţelelor de utilităţi necesare obiectivelor propuse, conform cu cerinţele furnizorilor și prin care îşi asumă orice responsabilitate în cazul daunelor provocate propriului imobil sau imobilelor în vecinătate ori domeniului public/privat al municipiului Târgu Mureş, rezultate din realizarea obiectivelor propuse prin P.U.Z.</w:t>
      </w:r>
      <w:r w:rsidR="009E5AB3">
        <w:rPr>
          <w:sz w:val="22"/>
          <w:szCs w:val="22"/>
          <w:lang w:val="ro-RO"/>
        </w:rPr>
        <w:t xml:space="preserve"> și privind cedarea suprafețeie de teren necesare lărgirii străzii Paris</w:t>
      </w:r>
      <w:r w:rsidR="00F130C2" w:rsidRPr="001D665A">
        <w:rPr>
          <w:sz w:val="22"/>
          <w:szCs w:val="22"/>
          <w:lang w:val="ro-RO"/>
        </w:rPr>
        <w:t xml:space="preserve">, </w:t>
      </w:r>
      <w:r w:rsidR="00F130C2" w:rsidRPr="001D665A">
        <w:rPr>
          <w:bCs/>
          <w:iCs/>
          <w:sz w:val="22"/>
          <w:szCs w:val="22"/>
        </w:rPr>
        <w:t>dovada achitării taxei RUR,</w:t>
      </w:r>
      <w:r w:rsidR="00F130C2" w:rsidRPr="001D665A">
        <w:rPr>
          <w:sz w:val="22"/>
          <w:szCs w:val="22"/>
        </w:rPr>
        <w:t xml:space="preserve"> dovada amplasării pe teren a panourilor de informare şi consultare a publicului conform H.C.L. nr. 140/31.03.2011 și Ordin nr. 2701/2010, procesul verbal al dezbaterii publice, raportul de consultare a publicului.</w:t>
      </w:r>
    </w:p>
    <w:p w14:paraId="348FBCA5" w14:textId="5B649FB9" w:rsidR="00103E51" w:rsidRPr="001D665A" w:rsidRDefault="00C54CDF" w:rsidP="00A741C0">
      <w:pPr>
        <w:tabs>
          <w:tab w:val="num" w:pos="9858"/>
        </w:tabs>
        <w:suppressAutoHyphens/>
        <w:jc w:val="both"/>
        <w:rPr>
          <w:bCs/>
          <w:iCs/>
          <w:sz w:val="22"/>
          <w:szCs w:val="22"/>
          <w:lang w:val="ro-RO"/>
        </w:rPr>
      </w:pPr>
      <w:r w:rsidRPr="001D665A">
        <w:rPr>
          <w:sz w:val="22"/>
          <w:szCs w:val="22"/>
        </w:rPr>
        <w:t xml:space="preserve">      </w:t>
      </w:r>
      <w:r w:rsidR="000552EF" w:rsidRPr="001D665A">
        <w:rPr>
          <w:sz w:val="22"/>
          <w:szCs w:val="22"/>
        </w:rPr>
        <w:t xml:space="preserve">Faţă de cele expuse cu referire la reglementările urbanistice propuse pentru zona studiată şi </w:t>
      </w:r>
      <w:r w:rsidR="000552EF" w:rsidRPr="001D665A">
        <w:rPr>
          <w:bCs/>
          <w:iCs/>
          <w:sz w:val="22"/>
          <w:szCs w:val="22"/>
        </w:rPr>
        <w:t xml:space="preserve">la </w:t>
      </w:r>
      <w:r w:rsidR="000552EF" w:rsidRPr="001D665A">
        <w:rPr>
          <w:sz w:val="22"/>
          <w:szCs w:val="22"/>
        </w:rPr>
        <w:t xml:space="preserve">conţinutul studiului, înaintăm spre avizarea comisiilor de specialitate şi spre aprobarea Consiliului Local Municipal, documentaţia de urbanism </w:t>
      </w:r>
      <w:r w:rsidR="000552EF" w:rsidRPr="001D665A">
        <w:rPr>
          <w:b/>
          <w:bCs/>
          <w:sz w:val="22"/>
          <w:szCs w:val="22"/>
        </w:rPr>
        <w:fldChar w:fldCharType="begin"/>
      </w:r>
      <w:r w:rsidR="000552EF" w:rsidRPr="001D665A">
        <w:rPr>
          <w:b/>
          <w:bCs/>
          <w:sz w:val="22"/>
          <w:szCs w:val="22"/>
        </w:rPr>
        <w:instrText xml:space="preserve"> DOCPROPERTY  PROIECT0  \* MERGEFORMAT </w:instrText>
      </w:r>
      <w:r w:rsidR="000552EF" w:rsidRPr="001D665A">
        <w:rPr>
          <w:b/>
          <w:bCs/>
          <w:sz w:val="22"/>
          <w:szCs w:val="22"/>
        </w:rPr>
        <w:fldChar w:fldCharType="separate"/>
      </w:r>
      <w:r w:rsidR="000552EF" w:rsidRPr="001D665A">
        <w:rPr>
          <w:b/>
          <w:bCs/>
          <w:sz w:val="22"/>
          <w:szCs w:val="22"/>
        </w:rPr>
        <w:fldChar w:fldCharType="begin"/>
      </w:r>
      <w:r w:rsidR="000552EF" w:rsidRPr="001D665A">
        <w:rPr>
          <w:b/>
          <w:bCs/>
          <w:sz w:val="22"/>
          <w:szCs w:val="22"/>
        </w:rPr>
        <w:instrText xml:space="preserve"> DOCPROPERTY  PROIECT0  \* MERGEFORMAT </w:instrText>
      </w:r>
      <w:r w:rsidR="000552EF" w:rsidRPr="001D665A">
        <w:rPr>
          <w:b/>
          <w:bCs/>
          <w:sz w:val="22"/>
          <w:szCs w:val="22"/>
        </w:rPr>
        <w:fldChar w:fldCharType="separate"/>
      </w:r>
      <w:r w:rsidR="000552EF" w:rsidRPr="001D665A">
        <w:rPr>
          <w:b/>
          <w:bCs/>
          <w:sz w:val="22"/>
          <w:szCs w:val="22"/>
        </w:rPr>
        <w:fldChar w:fldCharType="begin"/>
      </w:r>
      <w:r w:rsidR="000552EF" w:rsidRPr="001D665A">
        <w:rPr>
          <w:b/>
          <w:bCs/>
          <w:sz w:val="22"/>
          <w:szCs w:val="22"/>
        </w:rPr>
        <w:instrText xml:space="preserve"> DOCPROPERTY  PROIECT0  \* MERGEFORMAT </w:instrText>
      </w:r>
      <w:r w:rsidR="000552EF" w:rsidRPr="001D665A">
        <w:rPr>
          <w:b/>
          <w:bCs/>
          <w:sz w:val="22"/>
          <w:szCs w:val="22"/>
        </w:rPr>
        <w:fldChar w:fldCharType="separate"/>
      </w:r>
      <w:r w:rsidR="00103E51" w:rsidRPr="001D665A">
        <w:rPr>
          <w:b/>
          <w:color w:val="000000"/>
          <w:sz w:val="22"/>
          <w:szCs w:val="22"/>
          <w:lang w:eastAsia="en-GB"/>
        </w:rPr>
        <w:t>„</w:t>
      </w:r>
      <w:r w:rsidR="00103E51" w:rsidRPr="001D665A">
        <w:rPr>
          <w:b/>
          <w:bCs/>
          <w:sz w:val="22"/>
          <w:szCs w:val="22"/>
          <w:lang w:val="ro-RO"/>
        </w:rPr>
        <w:fldChar w:fldCharType="begin"/>
      </w:r>
      <w:r w:rsidR="00103E51" w:rsidRPr="001D665A">
        <w:rPr>
          <w:b/>
          <w:bCs/>
          <w:sz w:val="22"/>
          <w:szCs w:val="22"/>
          <w:lang w:val="ro-RO"/>
        </w:rPr>
        <w:instrText xml:space="preserve"> DOCPROPERTY  PROIECT0  \* MERGEFORMAT </w:instrText>
      </w:r>
      <w:r w:rsidR="00103E51" w:rsidRPr="001D665A">
        <w:rPr>
          <w:b/>
          <w:bCs/>
          <w:sz w:val="22"/>
          <w:szCs w:val="22"/>
          <w:lang w:val="ro-RO"/>
        </w:rPr>
        <w:fldChar w:fldCharType="separate"/>
      </w:r>
      <w:r w:rsidR="00103E51" w:rsidRPr="001D665A">
        <w:rPr>
          <w:b/>
          <w:bCs/>
          <w:sz w:val="22"/>
          <w:szCs w:val="22"/>
          <w:lang w:val="ro-RO"/>
        </w:rPr>
        <w:fldChar w:fldCharType="begin"/>
      </w:r>
      <w:r w:rsidR="00103E51" w:rsidRPr="001D665A">
        <w:rPr>
          <w:b/>
          <w:bCs/>
          <w:sz w:val="22"/>
          <w:szCs w:val="22"/>
          <w:lang w:val="ro-RO"/>
        </w:rPr>
        <w:instrText xml:space="preserve"> DOCPROPERTY  PROIECT0  \* MERGEFORMAT </w:instrText>
      </w:r>
      <w:r w:rsidR="00103E51" w:rsidRPr="001D665A">
        <w:rPr>
          <w:b/>
          <w:bCs/>
          <w:sz w:val="22"/>
          <w:szCs w:val="22"/>
          <w:lang w:val="ro-RO"/>
        </w:rPr>
        <w:fldChar w:fldCharType="separate"/>
      </w:r>
      <w:r w:rsidR="00103E51" w:rsidRPr="001D665A">
        <w:rPr>
          <w:b/>
          <w:bCs/>
          <w:sz w:val="22"/>
          <w:szCs w:val="22"/>
        </w:rPr>
        <w:t>Plan urbanistic zonal-</w:t>
      </w:r>
      <w:r w:rsidR="00103E51" w:rsidRPr="001D665A">
        <w:rPr>
          <w:b/>
          <w:bCs/>
          <w:sz w:val="22"/>
          <w:szCs w:val="22"/>
          <w:lang w:val="ro-RO"/>
        </w:rPr>
        <w:fldChar w:fldCharType="begin"/>
      </w:r>
      <w:r w:rsidR="00103E51" w:rsidRPr="001D665A">
        <w:rPr>
          <w:b/>
          <w:bCs/>
          <w:sz w:val="22"/>
          <w:szCs w:val="22"/>
          <w:lang w:val="ro-RO"/>
        </w:rPr>
        <w:instrText xml:space="preserve"> DOCPROPERTY  PROIECT0  \* MERGEFORMAT </w:instrText>
      </w:r>
      <w:r w:rsidR="00103E51" w:rsidRPr="001D665A">
        <w:rPr>
          <w:b/>
          <w:bCs/>
          <w:sz w:val="22"/>
          <w:szCs w:val="22"/>
          <w:lang w:val="ro-RO"/>
        </w:rPr>
        <w:fldChar w:fldCharType="separate"/>
      </w:r>
      <w:r w:rsidR="00103E51" w:rsidRPr="001D665A">
        <w:rPr>
          <w:b/>
          <w:bCs/>
          <w:sz w:val="22"/>
          <w:szCs w:val="22"/>
          <w:lang w:val="ro-RO"/>
        </w:rPr>
        <w:t xml:space="preserve"> </w:t>
      </w:r>
      <w:r w:rsidR="003C0CB5" w:rsidRPr="005714F6">
        <w:rPr>
          <w:b/>
          <w:bCs/>
        </w:rPr>
        <w:t>reconversie funcțională din zonă agricolă în zonă mixtă pentru construire centru medical, servicii și locuințe colective</w:t>
      </w:r>
      <w:r w:rsidR="00103E51" w:rsidRPr="001D665A">
        <w:rPr>
          <w:b/>
          <w:bCs/>
          <w:sz w:val="22"/>
          <w:szCs w:val="22"/>
          <w:lang w:val="ro-RO"/>
        </w:rPr>
        <w:t>”,</w:t>
      </w:r>
      <w:r w:rsidR="00103E51" w:rsidRPr="001D665A">
        <w:rPr>
          <w:bCs/>
          <w:sz w:val="22"/>
          <w:szCs w:val="22"/>
          <w:lang w:val="ro-RO"/>
        </w:rPr>
        <w:fldChar w:fldCharType="begin"/>
      </w:r>
      <w:r w:rsidR="00103E51" w:rsidRPr="001D665A">
        <w:rPr>
          <w:bCs/>
          <w:sz w:val="22"/>
          <w:szCs w:val="22"/>
          <w:lang w:val="ro-RO"/>
        </w:rPr>
        <w:instrText xml:space="preserve"> DOCPROPERTY  PROIECT1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PROIECT2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PROIECT3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PROIECT4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PROIECT5  \* MERGEFORMAT </w:instrText>
      </w:r>
      <w:r w:rsidR="00103E51" w:rsidRPr="001D665A">
        <w:rPr>
          <w:bCs/>
          <w:sz w:val="22"/>
          <w:szCs w:val="22"/>
          <w:lang w:val="ro-RO"/>
        </w:rPr>
        <w:fldChar w:fldCharType="end"/>
      </w:r>
      <w:r w:rsidR="00103E51" w:rsidRPr="001D665A">
        <w:rPr>
          <w:b/>
          <w:bCs/>
          <w:sz w:val="22"/>
          <w:szCs w:val="22"/>
          <w:lang w:val="ro-RO"/>
        </w:rPr>
        <w:t xml:space="preserve"> cu regulamentul local de urbanism aferent, </w:t>
      </w:r>
      <w:r w:rsidR="00103E51" w:rsidRPr="001D665A">
        <w:rPr>
          <w:sz w:val="22"/>
          <w:szCs w:val="22"/>
          <w:lang w:val="ro-RO"/>
        </w:rPr>
        <w:t xml:space="preserve">str. </w:t>
      </w:r>
      <w:r w:rsidR="003C0CB5">
        <w:rPr>
          <w:sz w:val="22"/>
          <w:szCs w:val="22"/>
          <w:lang w:val="ro-RO"/>
        </w:rPr>
        <w:t>Paris</w:t>
      </w:r>
      <w:r w:rsidR="00103E51" w:rsidRPr="001D665A">
        <w:rPr>
          <w:sz w:val="22"/>
          <w:szCs w:val="22"/>
          <w:lang w:val="ro-RO"/>
        </w:rPr>
        <w:t xml:space="preserve"> </w:t>
      </w:r>
      <w:r w:rsidR="003C0CB5">
        <w:rPr>
          <w:sz w:val="22"/>
          <w:szCs w:val="22"/>
          <w:lang w:val="ro-RO"/>
        </w:rPr>
        <w:t>f</w:t>
      </w:r>
      <w:r w:rsidR="00103E51" w:rsidRPr="001D665A">
        <w:rPr>
          <w:sz w:val="22"/>
          <w:szCs w:val="22"/>
          <w:lang w:val="ro-RO"/>
        </w:rPr>
        <w:t xml:space="preserve">nr. inițiată de </w:t>
      </w:r>
      <w:r w:rsidR="003D3A46" w:rsidRPr="005714F6">
        <w:rPr>
          <w:kern w:val="1"/>
          <w:lang w:val="hu-HU"/>
        </w:rPr>
        <w:t>Gorea Simion și Gorea Livia</w:t>
      </w:r>
      <w:r w:rsidR="003D3A46" w:rsidRPr="005714F6">
        <w:rPr>
          <w:bCs/>
        </w:rPr>
        <w:t xml:space="preserve">, </w:t>
      </w:r>
      <w:r w:rsidR="003D3A46" w:rsidRPr="005714F6">
        <w:rPr>
          <w:kern w:val="1"/>
          <w:lang w:val="hu-HU"/>
        </w:rPr>
        <w:t>Solovăstru Maria, Solovăstru Mircea Ștefan și Solovăstru Alina Nicoleta, Chelărescu Ovidiu Constantin și  Chelărescu Lavinia Dana</w:t>
      </w:r>
      <w:r w:rsidR="00103E51" w:rsidRPr="001D665A">
        <w:rPr>
          <w:bCs/>
          <w:sz w:val="22"/>
          <w:szCs w:val="22"/>
          <w:lang w:val="ro-RO"/>
        </w:rPr>
        <w:t xml:space="preserve"> </w:t>
      </w:r>
      <w:r w:rsidR="00103E51" w:rsidRPr="001D665A">
        <w:rPr>
          <w:sz w:val="22"/>
          <w:szCs w:val="22"/>
        </w:rPr>
        <w:t xml:space="preserve">și </w:t>
      </w:r>
      <w:r w:rsidR="00103E51" w:rsidRPr="001D665A">
        <w:rPr>
          <w:bCs/>
          <w:sz w:val="22"/>
          <w:szCs w:val="22"/>
        </w:rPr>
        <w:fldChar w:fldCharType="begin"/>
      </w:r>
      <w:r w:rsidR="00103E51" w:rsidRPr="001D665A">
        <w:rPr>
          <w:bCs/>
          <w:sz w:val="22"/>
          <w:szCs w:val="22"/>
        </w:rPr>
        <w:instrText xml:space="preserve"> DOCPROPERTY  PROIECT0  \* MERGEFORMAT </w:instrText>
      </w:r>
      <w:r w:rsidR="00103E51" w:rsidRPr="001D665A">
        <w:rPr>
          <w:bCs/>
          <w:sz w:val="22"/>
          <w:szCs w:val="22"/>
        </w:rPr>
        <w:fldChar w:fldCharType="end"/>
      </w:r>
      <w:r w:rsidR="00103E51" w:rsidRPr="001D665A">
        <w:rPr>
          <w:bCs/>
          <w:sz w:val="22"/>
          <w:szCs w:val="22"/>
        </w:rPr>
        <w:fldChar w:fldCharType="begin"/>
      </w:r>
      <w:r w:rsidR="00103E51" w:rsidRPr="001D665A">
        <w:rPr>
          <w:bCs/>
          <w:sz w:val="22"/>
          <w:szCs w:val="22"/>
        </w:rPr>
        <w:instrText xml:space="preserve"> DOCPROPERTY  PROIECT1  \* MERGEFORMAT </w:instrText>
      </w:r>
      <w:r w:rsidR="00103E51" w:rsidRPr="001D665A">
        <w:rPr>
          <w:bCs/>
          <w:sz w:val="22"/>
          <w:szCs w:val="22"/>
        </w:rPr>
        <w:fldChar w:fldCharType="end"/>
      </w:r>
      <w:r w:rsidR="00103E51" w:rsidRPr="001D665A">
        <w:rPr>
          <w:bCs/>
          <w:sz w:val="22"/>
          <w:szCs w:val="22"/>
        </w:rPr>
        <w:fldChar w:fldCharType="begin"/>
      </w:r>
      <w:r w:rsidR="00103E51" w:rsidRPr="001D665A">
        <w:rPr>
          <w:bCs/>
          <w:sz w:val="22"/>
          <w:szCs w:val="22"/>
        </w:rPr>
        <w:instrText xml:space="preserve"> DOCPROPERTY  PROIECT2  \* MERGEFORMAT </w:instrText>
      </w:r>
      <w:r w:rsidR="00103E51" w:rsidRPr="001D665A">
        <w:rPr>
          <w:bCs/>
          <w:sz w:val="22"/>
          <w:szCs w:val="22"/>
        </w:rPr>
        <w:fldChar w:fldCharType="end"/>
      </w:r>
      <w:r w:rsidR="00103E51" w:rsidRPr="001D665A">
        <w:rPr>
          <w:bCs/>
          <w:sz w:val="22"/>
          <w:szCs w:val="22"/>
        </w:rPr>
        <w:fldChar w:fldCharType="begin"/>
      </w:r>
      <w:r w:rsidR="00103E51" w:rsidRPr="001D665A">
        <w:rPr>
          <w:bCs/>
          <w:sz w:val="22"/>
          <w:szCs w:val="22"/>
        </w:rPr>
        <w:instrText xml:space="preserve"> DOCPROPERTY  PROIECT3  \* MERGEFORMAT </w:instrText>
      </w:r>
      <w:r w:rsidR="00103E51" w:rsidRPr="001D665A">
        <w:rPr>
          <w:bCs/>
          <w:sz w:val="22"/>
          <w:szCs w:val="22"/>
        </w:rPr>
        <w:fldChar w:fldCharType="end"/>
      </w:r>
      <w:r w:rsidR="00103E51" w:rsidRPr="001D665A">
        <w:rPr>
          <w:bCs/>
          <w:sz w:val="22"/>
          <w:szCs w:val="22"/>
        </w:rPr>
        <w:fldChar w:fldCharType="begin"/>
      </w:r>
      <w:r w:rsidR="00103E51" w:rsidRPr="001D665A">
        <w:rPr>
          <w:bCs/>
          <w:sz w:val="22"/>
          <w:szCs w:val="22"/>
        </w:rPr>
        <w:instrText xml:space="preserve"> DOCPROPERTY  PROIECT4  \* MERGEFORMAT </w:instrText>
      </w:r>
      <w:r w:rsidR="00103E51" w:rsidRPr="001D665A">
        <w:rPr>
          <w:bCs/>
          <w:sz w:val="22"/>
          <w:szCs w:val="22"/>
        </w:rPr>
        <w:fldChar w:fldCharType="end"/>
      </w:r>
      <w:r w:rsidR="00103E51" w:rsidRPr="001D665A">
        <w:rPr>
          <w:bCs/>
          <w:sz w:val="22"/>
          <w:szCs w:val="22"/>
        </w:rPr>
        <w:fldChar w:fldCharType="begin"/>
      </w:r>
      <w:r w:rsidR="00103E51" w:rsidRPr="001D665A">
        <w:rPr>
          <w:bCs/>
          <w:sz w:val="22"/>
          <w:szCs w:val="22"/>
        </w:rPr>
        <w:instrText xml:space="preserve"> DOCPROPERTY  PROIECT5  \* MERGEFORMAT </w:instrText>
      </w:r>
      <w:r w:rsidR="00103E51" w:rsidRPr="001D665A">
        <w:rPr>
          <w:bCs/>
          <w:sz w:val="22"/>
          <w:szCs w:val="22"/>
        </w:rPr>
        <w:fldChar w:fldCharType="end"/>
      </w:r>
      <w:r w:rsidR="00103E51" w:rsidRPr="001D665A">
        <w:rPr>
          <w:sz w:val="22"/>
          <w:szCs w:val="22"/>
        </w:rPr>
        <w:t>elaborată sub nr. proiect 1</w:t>
      </w:r>
      <w:r w:rsidR="00D1250B">
        <w:rPr>
          <w:sz w:val="22"/>
          <w:szCs w:val="22"/>
        </w:rPr>
        <w:t>8</w:t>
      </w:r>
      <w:r w:rsidR="00103E51" w:rsidRPr="001D665A">
        <w:rPr>
          <w:sz w:val="22"/>
          <w:szCs w:val="22"/>
        </w:rPr>
        <w:t>/202</w:t>
      </w:r>
      <w:r w:rsidR="00D1250B">
        <w:rPr>
          <w:sz w:val="22"/>
          <w:szCs w:val="22"/>
        </w:rPr>
        <w:t>2</w:t>
      </w:r>
      <w:r w:rsidR="00103E51" w:rsidRPr="001D665A">
        <w:rPr>
          <w:sz w:val="22"/>
          <w:szCs w:val="22"/>
        </w:rPr>
        <w:t xml:space="preserve"> de</w:t>
      </w:r>
      <w:r w:rsidR="00103E51" w:rsidRPr="001D665A">
        <w:rPr>
          <w:bCs/>
          <w:sz w:val="22"/>
          <w:szCs w:val="22"/>
          <w:lang w:val="ro-RO"/>
        </w:rPr>
        <w:t xml:space="preserve"> </w:t>
      </w:r>
      <w:r w:rsidR="00DF1E7F" w:rsidRPr="00743F23">
        <w:rPr>
          <w:bCs/>
          <w:iCs/>
          <w:lang w:val="ro-RO"/>
        </w:rPr>
        <w:fldChar w:fldCharType="begin"/>
      </w:r>
      <w:r w:rsidR="00DF1E7F" w:rsidRPr="00743F23">
        <w:rPr>
          <w:bCs/>
          <w:iCs/>
          <w:lang w:val="ro-RO"/>
        </w:rPr>
        <w:instrText xml:space="preserve"> DOCPROPERTY  PROIECTANT  \* MERGEFORMAT </w:instrText>
      </w:r>
      <w:r w:rsidR="00DF1E7F" w:rsidRPr="00743F23">
        <w:rPr>
          <w:bCs/>
          <w:iCs/>
          <w:lang w:val="ro-RO"/>
        </w:rPr>
        <w:fldChar w:fldCharType="separate"/>
      </w:r>
      <w:r w:rsidR="00DF1E7F" w:rsidRPr="00743F23">
        <w:rPr>
          <w:bCs/>
          <w:iCs/>
          <w:lang w:val="ro-RO"/>
        </w:rPr>
        <w:fldChar w:fldCharType="begin"/>
      </w:r>
      <w:r w:rsidR="00DF1E7F" w:rsidRPr="00743F23">
        <w:rPr>
          <w:bCs/>
          <w:iCs/>
          <w:lang w:val="ro-RO"/>
        </w:rPr>
        <w:instrText xml:space="preserve"> DOCPROPERTY  PROIECTANT  \* MERGEFORMAT </w:instrText>
      </w:r>
      <w:r w:rsidR="00DF1E7F" w:rsidRPr="00743F23">
        <w:rPr>
          <w:bCs/>
          <w:iCs/>
          <w:lang w:val="ro-RO"/>
        </w:rPr>
        <w:fldChar w:fldCharType="separate"/>
      </w:r>
      <w:r w:rsidR="00DF1E7F" w:rsidRPr="00743F23">
        <w:rPr>
          <w:bCs/>
          <w:iCs/>
          <w:lang w:val="ro-RO"/>
        </w:rPr>
        <w:t>Birou Individual de Arhitectură Iszlai Tamas- arh. urb. Iszlai Tamas și SC"ARCHIPROG" SRL- arh. urb. Borsos Anton Aladar</w:t>
      </w:r>
      <w:r w:rsidR="00DF1E7F" w:rsidRPr="00743F23">
        <w:rPr>
          <w:bCs/>
          <w:iCs/>
          <w:lang w:val="ro-RO"/>
        </w:rPr>
        <w:fldChar w:fldCharType="end"/>
      </w:r>
      <w:r w:rsidR="00DF1E7F" w:rsidRPr="00743F23">
        <w:rPr>
          <w:bCs/>
          <w:iCs/>
          <w:lang w:val="ro-RO"/>
        </w:rPr>
        <w:fldChar w:fldCharType="end"/>
      </w:r>
      <w:r w:rsidR="004E76E4" w:rsidRPr="001D665A">
        <w:rPr>
          <w:bCs/>
          <w:sz w:val="22"/>
          <w:szCs w:val="22"/>
          <w:lang w:val="ro-RO"/>
        </w:rPr>
        <w:t>.</w:t>
      </w:r>
      <w:r w:rsidR="00103E51" w:rsidRPr="001D665A">
        <w:rPr>
          <w:bCs/>
          <w:sz w:val="22"/>
          <w:szCs w:val="22"/>
          <w:lang w:val="ro-RO"/>
        </w:rPr>
        <w:t xml:space="preserve">           </w:t>
      </w:r>
      <w:r w:rsidR="00103E51" w:rsidRPr="001D665A">
        <w:rPr>
          <w:bCs/>
          <w:sz w:val="22"/>
          <w:szCs w:val="22"/>
          <w:lang w:val="ro-RO"/>
        </w:rPr>
        <w:fldChar w:fldCharType="begin"/>
      </w:r>
      <w:r w:rsidR="00103E51" w:rsidRPr="001D665A">
        <w:rPr>
          <w:bCs/>
          <w:sz w:val="22"/>
          <w:szCs w:val="22"/>
          <w:lang w:val="ro-RO"/>
        </w:rPr>
        <w:instrText xml:space="preserve"> DOCPROPERTY  PROIECT2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PROIECT3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PROIECT4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PROIECT5  \* MERGEFORMAT </w:instrText>
      </w:r>
      <w:r w:rsidR="00103E51" w:rsidRPr="001D665A">
        <w:rPr>
          <w:bCs/>
          <w:sz w:val="22"/>
          <w:szCs w:val="22"/>
          <w:lang w:val="ro-RO"/>
        </w:rPr>
        <w:fldChar w:fldCharType="end"/>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PROIECT1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PROIECT2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PROIECT3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PROIECT4  \* MERGEFORMAT </w:instrText>
      </w:r>
      <w:r w:rsidR="00103E51" w:rsidRPr="001D665A">
        <w:rPr>
          <w:bCs/>
          <w:sz w:val="22"/>
          <w:szCs w:val="22"/>
          <w:lang w:val="ro-RO"/>
        </w:rPr>
        <w:fldChar w:fldCharType="end"/>
      </w:r>
      <w:r w:rsidR="00103E51" w:rsidRPr="001D665A">
        <w:rPr>
          <w:bCs/>
          <w:sz w:val="22"/>
          <w:szCs w:val="22"/>
          <w:lang w:val="ro-RO"/>
        </w:rPr>
        <w:fldChar w:fldCharType="begin"/>
      </w:r>
      <w:r w:rsidR="00103E51" w:rsidRPr="001D665A">
        <w:rPr>
          <w:bCs/>
          <w:sz w:val="22"/>
          <w:szCs w:val="22"/>
          <w:lang w:val="ro-RO"/>
        </w:rPr>
        <w:instrText xml:space="preserve"> DOCPROPERTY  PROIECT5  \* MERGEFORMAT </w:instrText>
      </w:r>
      <w:r w:rsidR="00103E51" w:rsidRPr="001D665A">
        <w:rPr>
          <w:bCs/>
          <w:sz w:val="22"/>
          <w:szCs w:val="22"/>
          <w:lang w:val="ro-RO"/>
        </w:rPr>
        <w:fldChar w:fldCharType="end"/>
      </w:r>
    </w:p>
    <w:p w14:paraId="0944D1C6" w14:textId="261D8BD8" w:rsidR="00103E51" w:rsidRPr="001D665A" w:rsidRDefault="00103E51" w:rsidP="00A741C0">
      <w:pPr>
        <w:suppressAutoHyphens/>
        <w:jc w:val="both"/>
        <w:rPr>
          <w:bCs/>
          <w:iCs/>
          <w:sz w:val="22"/>
          <w:szCs w:val="22"/>
          <w:lang w:val="ro-RO"/>
        </w:rPr>
      </w:pPr>
      <w:r w:rsidRPr="001D665A">
        <w:rPr>
          <w:b/>
          <w:bCs/>
          <w:sz w:val="22"/>
          <w:szCs w:val="22"/>
          <w:lang w:val="ro-RO"/>
        </w:rPr>
        <w:fldChar w:fldCharType="end"/>
      </w:r>
      <w:r w:rsidRPr="001D665A">
        <w:rPr>
          <w:b/>
          <w:bCs/>
          <w:sz w:val="22"/>
          <w:szCs w:val="22"/>
          <w:lang w:val="ro-RO"/>
        </w:rPr>
        <w:t xml:space="preserve">                                               </w:t>
      </w:r>
      <w:r w:rsidRPr="001D665A">
        <w:rPr>
          <w:bCs/>
          <w:sz w:val="22"/>
          <w:szCs w:val="22"/>
        </w:rPr>
        <w:t xml:space="preserve"> </w:t>
      </w:r>
      <w:r w:rsidRPr="001D665A">
        <w:rPr>
          <w:b/>
          <w:bCs/>
          <w:sz w:val="22"/>
          <w:szCs w:val="22"/>
          <w:lang w:val="ro-RO"/>
        </w:rPr>
        <w:t xml:space="preserve">                             </w:t>
      </w:r>
      <w:r w:rsidRPr="001D665A">
        <w:rPr>
          <w:bCs/>
          <w:sz w:val="22"/>
          <w:szCs w:val="22"/>
          <w:lang w:val="ro-RO"/>
        </w:rPr>
        <w:fldChar w:fldCharType="begin"/>
      </w:r>
      <w:r w:rsidRPr="001D665A">
        <w:rPr>
          <w:bCs/>
          <w:sz w:val="22"/>
          <w:szCs w:val="22"/>
          <w:lang w:val="ro-RO"/>
        </w:rPr>
        <w:instrText xml:space="preserve"> DOCPROPERTY  PROIECT1  \* MERGEFORMAT </w:instrText>
      </w:r>
      <w:r w:rsidRPr="001D665A">
        <w:rPr>
          <w:bCs/>
          <w:sz w:val="22"/>
          <w:szCs w:val="22"/>
          <w:lang w:val="ro-RO"/>
        </w:rPr>
        <w:fldChar w:fldCharType="end"/>
      </w:r>
      <w:r w:rsidRPr="001D665A">
        <w:rPr>
          <w:bCs/>
          <w:sz w:val="22"/>
          <w:szCs w:val="22"/>
          <w:lang w:val="ro-RO"/>
        </w:rPr>
        <w:fldChar w:fldCharType="begin"/>
      </w:r>
      <w:r w:rsidRPr="001D665A">
        <w:rPr>
          <w:bCs/>
          <w:sz w:val="22"/>
          <w:szCs w:val="22"/>
          <w:lang w:val="ro-RO"/>
        </w:rPr>
        <w:instrText xml:space="preserve"> DOCPROPERTY  PROIECT2  \* MERGEFORMAT </w:instrText>
      </w:r>
      <w:r w:rsidRPr="001D665A">
        <w:rPr>
          <w:bCs/>
          <w:sz w:val="22"/>
          <w:szCs w:val="22"/>
          <w:lang w:val="ro-RO"/>
        </w:rPr>
        <w:fldChar w:fldCharType="end"/>
      </w:r>
      <w:r w:rsidRPr="001D665A">
        <w:rPr>
          <w:bCs/>
          <w:sz w:val="22"/>
          <w:szCs w:val="22"/>
          <w:lang w:val="ro-RO"/>
        </w:rPr>
        <w:fldChar w:fldCharType="begin"/>
      </w:r>
      <w:r w:rsidRPr="001D665A">
        <w:rPr>
          <w:bCs/>
          <w:sz w:val="22"/>
          <w:szCs w:val="22"/>
          <w:lang w:val="ro-RO"/>
        </w:rPr>
        <w:instrText xml:space="preserve"> DOCPROPERTY  PROIECT3  \* MERGEFORMAT </w:instrText>
      </w:r>
      <w:r w:rsidRPr="001D665A">
        <w:rPr>
          <w:bCs/>
          <w:sz w:val="22"/>
          <w:szCs w:val="22"/>
          <w:lang w:val="ro-RO"/>
        </w:rPr>
        <w:fldChar w:fldCharType="end"/>
      </w:r>
      <w:r w:rsidRPr="001D665A">
        <w:rPr>
          <w:bCs/>
          <w:sz w:val="22"/>
          <w:szCs w:val="22"/>
          <w:lang w:val="ro-RO"/>
        </w:rPr>
        <w:fldChar w:fldCharType="begin"/>
      </w:r>
      <w:r w:rsidRPr="001D665A">
        <w:rPr>
          <w:bCs/>
          <w:sz w:val="22"/>
          <w:szCs w:val="22"/>
          <w:lang w:val="ro-RO"/>
        </w:rPr>
        <w:instrText xml:space="preserve"> DOCPROPERTY  PROIECT4  \* MERGEFORMAT </w:instrText>
      </w:r>
      <w:r w:rsidRPr="001D665A">
        <w:rPr>
          <w:bCs/>
          <w:sz w:val="22"/>
          <w:szCs w:val="22"/>
          <w:lang w:val="ro-RO"/>
        </w:rPr>
        <w:fldChar w:fldCharType="end"/>
      </w:r>
      <w:r w:rsidRPr="001D665A">
        <w:rPr>
          <w:bCs/>
          <w:sz w:val="22"/>
          <w:szCs w:val="22"/>
          <w:lang w:val="ro-RO"/>
        </w:rPr>
        <w:fldChar w:fldCharType="begin"/>
      </w:r>
      <w:r w:rsidRPr="001D665A">
        <w:rPr>
          <w:bCs/>
          <w:sz w:val="22"/>
          <w:szCs w:val="22"/>
          <w:lang w:val="ro-RO"/>
        </w:rPr>
        <w:instrText xml:space="preserve"> DOCPROPERTY  PROIECT5  \* MERGEFORMAT </w:instrText>
      </w:r>
      <w:r w:rsidRPr="001D665A">
        <w:rPr>
          <w:bCs/>
          <w:sz w:val="22"/>
          <w:szCs w:val="22"/>
          <w:lang w:val="ro-RO"/>
        </w:rPr>
        <w:fldChar w:fldCharType="end"/>
      </w:r>
    </w:p>
    <w:p w14:paraId="30304583" w14:textId="77777777" w:rsidR="000552EF" w:rsidRPr="001D665A" w:rsidRDefault="00103E51" w:rsidP="00A741C0">
      <w:pPr>
        <w:tabs>
          <w:tab w:val="num" w:pos="9858"/>
        </w:tabs>
        <w:suppressAutoHyphens/>
        <w:jc w:val="both"/>
        <w:rPr>
          <w:bCs/>
          <w:iCs/>
          <w:sz w:val="22"/>
          <w:szCs w:val="22"/>
        </w:rPr>
      </w:pPr>
      <w:r w:rsidRPr="001D665A">
        <w:rPr>
          <w:b/>
          <w:bCs/>
          <w:sz w:val="22"/>
          <w:szCs w:val="22"/>
          <w:lang w:val="ro-RO"/>
        </w:rPr>
        <w:fldChar w:fldCharType="end"/>
      </w:r>
      <w:r w:rsidR="000552EF" w:rsidRPr="001D665A">
        <w:rPr>
          <w:b/>
          <w:sz w:val="22"/>
          <w:szCs w:val="22"/>
        </w:rPr>
        <w:t xml:space="preserve"> </w:t>
      </w:r>
      <w:r w:rsidR="000552EF" w:rsidRPr="001D665A">
        <w:rPr>
          <w:b/>
          <w:bCs/>
          <w:sz w:val="22"/>
          <w:szCs w:val="22"/>
        </w:rPr>
        <w:fldChar w:fldCharType="begin"/>
      </w:r>
      <w:r w:rsidR="000552EF" w:rsidRPr="001D665A">
        <w:rPr>
          <w:b/>
          <w:bCs/>
          <w:sz w:val="22"/>
          <w:szCs w:val="22"/>
        </w:rPr>
        <w:instrText xml:space="preserve"> DOCPROPERTY  PROIECT2  \* MERGEFORMAT </w:instrText>
      </w:r>
      <w:r w:rsidR="000552EF" w:rsidRPr="001D665A">
        <w:rPr>
          <w:b/>
          <w:bCs/>
          <w:sz w:val="22"/>
          <w:szCs w:val="22"/>
        </w:rPr>
        <w:fldChar w:fldCharType="end"/>
      </w:r>
      <w:r w:rsidR="000552EF" w:rsidRPr="001D665A">
        <w:rPr>
          <w:b/>
          <w:bCs/>
          <w:sz w:val="22"/>
          <w:szCs w:val="22"/>
        </w:rPr>
        <w:fldChar w:fldCharType="begin"/>
      </w:r>
      <w:r w:rsidR="000552EF" w:rsidRPr="001D665A">
        <w:rPr>
          <w:b/>
          <w:bCs/>
          <w:sz w:val="22"/>
          <w:szCs w:val="22"/>
        </w:rPr>
        <w:instrText xml:space="preserve"> DOCPROPERTY  PROIECT3  \* MERGEFORMAT </w:instrText>
      </w:r>
      <w:r w:rsidR="000552EF" w:rsidRPr="001D665A">
        <w:rPr>
          <w:b/>
          <w:bCs/>
          <w:sz w:val="22"/>
          <w:szCs w:val="22"/>
        </w:rPr>
        <w:fldChar w:fldCharType="end"/>
      </w:r>
      <w:r w:rsidR="000552EF" w:rsidRPr="001D665A">
        <w:rPr>
          <w:b/>
          <w:bCs/>
          <w:sz w:val="22"/>
          <w:szCs w:val="22"/>
        </w:rPr>
        <w:fldChar w:fldCharType="begin"/>
      </w:r>
      <w:r w:rsidR="000552EF" w:rsidRPr="001D665A">
        <w:rPr>
          <w:b/>
          <w:bCs/>
          <w:sz w:val="22"/>
          <w:szCs w:val="22"/>
        </w:rPr>
        <w:instrText xml:space="preserve"> DOCPROPERTY  PROIECT4  \* MERGEFORMAT </w:instrText>
      </w:r>
      <w:r w:rsidR="000552EF" w:rsidRPr="001D665A">
        <w:rPr>
          <w:b/>
          <w:bCs/>
          <w:sz w:val="22"/>
          <w:szCs w:val="22"/>
        </w:rPr>
        <w:fldChar w:fldCharType="end"/>
      </w:r>
      <w:r w:rsidR="000552EF" w:rsidRPr="001D665A">
        <w:rPr>
          <w:b/>
          <w:bCs/>
          <w:sz w:val="22"/>
          <w:szCs w:val="22"/>
        </w:rPr>
        <w:fldChar w:fldCharType="begin"/>
      </w:r>
      <w:r w:rsidR="000552EF" w:rsidRPr="001D665A">
        <w:rPr>
          <w:b/>
          <w:bCs/>
          <w:sz w:val="22"/>
          <w:szCs w:val="22"/>
        </w:rPr>
        <w:instrText xml:space="preserve"> DOCPROPERTY  PROIECT5  \* MERGEFORMAT </w:instrText>
      </w:r>
      <w:r w:rsidR="000552EF" w:rsidRPr="001D665A">
        <w:rPr>
          <w:b/>
          <w:bCs/>
          <w:sz w:val="22"/>
          <w:szCs w:val="22"/>
        </w:rPr>
        <w:fldChar w:fldCharType="end"/>
      </w:r>
      <w:r w:rsidR="000552EF" w:rsidRPr="001D665A">
        <w:rPr>
          <w:b/>
          <w:bCs/>
          <w:sz w:val="22"/>
          <w:szCs w:val="22"/>
        </w:rPr>
        <w:fldChar w:fldCharType="end"/>
      </w:r>
      <w:r w:rsidR="000552EF" w:rsidRPr="001D665A">
        <w:rPr>
          <w:bCs/>
          <w:sz w:val="22"/>
          <w:szCs w:val="22"/>
        </w:rPr>
        <w:fldChar w:fldCharType="begin"/>
      </w:r>
      <w:r w:rsidR="000552EF" w:rsidRPr="001D665A">
        <w:rPr>
          <w:bCs/>
          <w:sz w:val="22"/>
          <w:szCs w:val="22"/>
        </w:rPr>
        <w:instrText xml:space="preserve"> DOCPROPERTY  PROIECT1  \* MERGEFORMAT </w:instrText>
      </w:r>
      <w:r w:rsidR="000552EF" w:rsidRPr="001D665A">
        <w:rPr>
          <w:bCs/>
          <w:sz w:val="22"/>
          <w:szCs w:val="22"/>
        </w:rPr>
        <w:fldChar w:fldCharType="end"/>
      </w:r>
      <w:r w:rsidR="000552EF" w:rsidRPr="001D665A">
        <w:rPr>
          <w:bCs/>
          <w:sz w:val="22"/>
          <w:szCs w:val="22"/>
        </w:rPr>
        <w:fldChar w:fldCharType="begin"/>
      </w:r>
      <w:r w:rsidR="000552EF" w:rsidRPr="001D665A">
        <w:rPr>
          <w:bCs/>
          <w:sz w:val="22"/>
          <w:szCs w:val="22"/>
        </w:rPr>
        <w:instrText xml:space="preserve"> DOCPROPERTY  PROIECT2  \* MERGEFORMAT </w:instrText>
      </w:r>
      <w:r w:rsidR="000552EF" w:rsidRPr="001D665A">
        <w:rPr>
          <w:bCs/>
          <w:sz w:val="22"/>
          <w:szCs w:val="22"/>
        </w:rPr>
        <w:fldChar w:fldCharType="end"/>
      </w:r>
      <w:r w:rsidR="000552EF" w:rsidRPr="001D665A">
        <w:rPr>
          <w:bCs/>
          <w:sz w:val="22"/>
          <w:szCs w:val="22"/>
        </w:rPr>
        <w:fldChar w:fldCharType="begin"/>
      </w:r>
      <w:r w:rsidR="000552EF" w:rsidRPr="001D665A">
        <w:rPr>
          <w:bCs/>
          <w:sz w:val="22"/>
          <w:szCs w:val="22"/>
        </w:rPr>
        <w:instrText xml:space="preserve"> DOCPROPERTY  PROIECT3  \* MERGEFORMAT </w:instrText>
      </w:r>
      <w:r w:rsidR="000552EF" w:rsidRPr="001D665A">
        <w:rPr>
          <w:bCs/>
          <w:sz w:val="22"/>
          <w:szCs w:val="22"/>
        </w:rPr>
        <w:fldChar w:fldCharType="end"/>
      </w:r>
      <w:r w:rsidR="000552EF" w:rsidRPr="001D665A">
        <w:rPr>
          <w:bCs/>
          <w:sz w:val="22"/>
          <w:szCs w:val="22"/>
        </w:rPr>
        <w:fldChar w:fldCharType="begin"/>
      </w:r>
      <w:r w:rsidR="000552EF" w:rsidRPr="001D665A">
        <w:rPr>
          <w:bCs/>
          <w:sz w:val="22"/>
          <w:szCs w:val="22"/>
        </w:rPr>
        <w:instrText xml:space="preserve"> DOCPROPERTY  PROIECT4  \* MERGEFORMAT </w:instrText>
      </w:r>
      <w:r w:rsidR="000552EF" w:rsidRPr="001D665A">
        <w:rPr>
          <w:bCs/>
          <w:sz w:val="22"/>
          <w:szCs w:val="22"/>
        </w:rPr>
        <w:fldChar w:fldCharType="end"/>
      </w:r>
      <w:r w:rsidR="000552EF" w:rsidRPr="001D665A">
        <w:rPr>
          <w:bCs/>
          <w:sz w:val="22"/>
          <w:szCs w:val="22"/>
        </w:rPr>
        <w:fldChar w:fldCharType="begin"/>
      </w:r>
      <w:r w:rsidR="000552EF" w:rsidRPr="001D665A">
        <w:rPr>
          <w:bCs/>
          <w:sz w:val="22"/>
          <w:szCs w:val="22"/>
        </w:rPr>
        <w:instrText xml:space="preserve"> DOCPROPERTY  PROIECT5  \* MERGEFORMAT </w:instrText>
      </w:r>
      <w:r w:rsidR="000552EF" w:rsidRPr="001D665A">
        <w:rPr>
          <w:bCs/>
          <w:sz w:val="22"/>
          <w:szCs w:val="22"/>
        </w:rPr>
        <w:fldChar w:fldCharType="end"/>
      </w:r>
      <w:r w:rsidR="000552EF" w:rsidRPr="001D665A">
        <w:rPr>
          <w:bCs/>
          <w:sz w:val="22"/>
          <w:szCs w:val="22"/>
        </w:rPr>
        <w:t xml:space="preserve"> </w:t>
      </w:r>
      <w:r w:rsidR="000552EF" w:rsidRPr="001D665A">
        <w:rPr>
          <w:b/>
          <w:bCs/>
          <w:sz w:val="22"/>
          <w:szCs w:val="22"/>
        </w:rPr>
        <w:fldChar w:fldCharType="end"/>
      </w:r>
      <w:r w:rsidR="000552EF" w:rsidRPr="001D665A">
        <w:rPr>
          <w:b/>
          <w:bCs/>
          <w:sz w:val="22"/>
          <w:szCs w:val="22"/>
        </w:rPr>
        <w:t xml:space="preserve">                                                </w:t>
      </w:r>
      <w:r w:rsidR="000552EF" w:rsidRPr="001D665A">
        <w:rPr>
          <w:bCs/>
          <w:sz w:val="22"/>
          <w:szCs w:val="22"/>
        </w:rPr>
        <w:t xml:space="preserve"> </w:t>
      </w:r>
      <w:r w:rsidR="000552EF" w:rsidRPr="001D665A">
        <w:rPr>
          <w:b/>
          <w:bCs/>
          <w:sz w:val="22"/>
          <w:szCs w:val="22"/>
        </w:rPr>
        <w:t xml:space="preserve">                                </w:t>
      </w:r>
      <w:r w:rsidR="000552EF" w:rsidRPr="001D665A">
        <w:rPr>
          <w:bCs/>
          <w:sz w:val="22"/>
          <w:szCs w:val="22"/>
        </w:rPr>
        <w:fldChar w:fldCharType="begin"/>
      </w:r>
      <w:r w:rsidR="000552EF" w:rsidRPr="001D665A">
        <w:rPr>
          <w:bCs/>
          <w:sz w:val="22"/>
          <w:szCs w:val="22"/>
        </w:rPr>
        <w:instrText xml:space="preserve"> DOCPROPERTY  PROIECT1  \* MERGEFORMAT </w:instrText>
      </w:r>
      <w:r w:rsidR="000552EF" w:rsidRPr="001D665A">
        <w:rPr>
          <w:bCs/>
          <w:sz w:val="22"/>
          <w:szCs w:val="22"/>
        </w:rPr>
        <w:fldChar w:fldCharType="end"/>
      </w:r>
      <w:r w:rsidR="000552EF" w:rsidRPr="001D665A">
        <w:rPr>
          <w:bCs/>
          <w:sz w:val="22"/>
          <w:szCs w:val="22"/>
        </w:rPr>
        <w:fldChar w:fldCharType="begin"/>
      </w:r>
      <w:r w:rsidR="000552EF" w:rsidRPr="001D665A">
        <w:rPr>
          <w:bCs/>
          <w:sz w:val="22"/>
          <w:szCs w:val="22"/>
        </w:rPr>
        <w:instrText xml:space="preserve"> DOCPROPERTY  PROIECT2  \* MERGEFORMAT </w:instrText>
      </w:r>
      <w:r w:rsidR="000552EF" w:rsidRPr="001D665A">
        <w:rPr>
          <w:bCs/>
          <w:sz w:val="22"/>
          <w:szCs w:val="22"/>
        </w:rPr>
        <w:fldChar w:fldCharType="end"/>
      </w:r>
      <w:r w:rsidR="000552EF" w:rsidRPr="001D665A">
        <w:rPr>
          <w:bCs/>
          <w:sz w:val="22"/>
          <w:szCs w:val="22"/>
        </w:rPr>
        <w:fldChar w:fldCharType="begin"/>
      </w:r>
      <w:r w:rsidR="000552EF" w:rsidRPr="001D665A">
        <w:rPr>
          <w:bCs/>
          <w:sz w:val="22"/>
          <w:szCs w:val="22"/>
        </w:rPr>
        <w:instrText xml:space="preserve"> DOCPROPERTY  PROIECT3  \* MERGEFORMAT </w:instrText>
      </w:r>
      <w:r w:rsidR="000552EF" w:rsidRPr="001D665A">
        <w:rPr>
          <w:bCs/>
          <w:sz w:val="22"/>
          <w:szCs w:val="22"/>
        </w:rPr>
        <w:fldChar w:fldCharType="end"/>
      </w:r>
      <w:r w:rsidR="000552EF" w:rsidRPr="001D665A">
        <w:rPr>
          <w:bCs/>
          <w:sz w:val="22"/>
          <w:szCs w:val="22"/>
        </w:rPr>
        <w:fldChar w:fldCharType="begin"/>
      </w:r>
      <w:r w:rsidR="000552EF" w:rsidRPr="001D665A">
        <w:rPr>
          <w:bCs/>
          <w:sz w:val="22"/>
          <w:szCs w:val="22"/>
        </w:rPr>
        <w:instrText xml:space="preserve"> DOCPROPERTY  PROIECT4  \* MERGEFORMAT </w:instrText>
      </w:r>
      <w:r w:rsidR="000552EF" w:rsidRPr="001D665A">
        <w:rPr>
          <w:bCs/>
          <w:sz w:val="22"/>
          <w:szCs w:val="22"/>
        </w:rPr>
        <w:fldChar w:fldCharType="end"/>
      </w:r>
      <w:r w:rsidR="000552EF" w:rsidRPr="001D665A">
        <w:rPr>
          <w:bCs/>
          <w:sz w:val="22"/>
          <w:szCs w:val="22"/>
        </w:rPr>
        <w:fldChar w:fldCharType="begin"/>
      </w:r>
      <w:r w:rsidR="000552EF" w:rsidRPr="001D665A">
        <w:rPr>
          <w:bCs/>
          <w:sz w:val="22"/>
          <w:szCs w:val="22"/>
        </w:rPr>
        <w:instrText xml:space="preserve"> DOCPROPERTY  PROIECT5  \* MERGEFORMAT </w:instrText>
      </w:r>
      <w:r w:rsidR="000552EF" w:rsidRPr="001D665A">
        <w:rPr>
          <w:bCs/>
          <w:sz w:val="22"/>
          <w:szCs w:val="22"/>
        </w:rPr>
        <w:fldChar w:fldCharType="end"/>
      </w:r>
    </w:p>
    <w:p w14:paraId="46E78F5A" w14:textId="77777777" w:rsidR="000552EF" w:rsidRPr="001D665A" w:rsidRDefault="000552EF" w:rsidP="00A741C0">
      <w:pPr>
        <w:tabs>
          <w:tab w:val="num" w:pos="9858"/>
        </w:tabs>
        <w:suppressAutoHyphens/>
        <w:ind w:left="3600"/>
        <w:jc w:val="both"/>
        <w:rPr>
          <w:bCs/>
          <w:sz w:val="22"/>
          <w:szCs w:val="22"/>
        </w:rPr>
      </w:pPr>
      <w:r w:rsidRPr="001D665A">
        <w:rPr>
          <w:b/>
          <w:bCs/>
          <w:sz w:val="22"/>
          <w:szCs w:val="22"/>
          <w:lang w:val="ro-RO"/>
        </w:rPr>
        <w:fldChar w:fldCharType="end"/>
      </w:r>
      <w:r w:rsidRPr="001D665A">
        <w:rPr>
          <w:b/>
          <w:bCs/>
          <w:sz w:val="22"/>
          <w:szCs w:val="22"/>
          <w:lang w:val="ro-RO"/>
        </w:rPr>
        <w:t xml:space="preserve"> </w:t>
      </w:r>
      <w:r w:rsidRPr="001D665A">
        <w:rPr>
          <w:bCs/>
          <w:iCs/>
          <w:sz w:val="22"/>
          <w:szCs w:val="22"/>
        </w:rPr>
        <w:fldChar w:fldCharType="begin"/>
      </w:r>
      <w:r w:rsidRPr="001D665A">
        <w:rPr>
          <w:bCs/>
          <w:iCs/>
          <w:sz w:val="22"/>
          <w:szCs w:val="22"/>
        </w:rPr>
        <w:instrText xml:space="preserve"> DOCPROPERTY  REGLEMENTARIEXISTENTE0  \* MERGEFORMAT </w:instrText>
      </w:r>
      <w:r w:rsidRPr="001D665A">
        <w:rPr>
          <w:bCs/>
          <w:iCs/>
          <w:sz w:val="22"/>
          <w:szCs w:val="22"/>
        </w:rPr>
        <w:fldChar w:fldCharType="separate"/>
      </w:r>
    </w:p>
    <w:p w14:paraId="3C734497" w14:textId="6606FCAF" w:rsidR="000552EF" w:rsidRPr="001D665A" w:rsidRDefault="00A741C0" w:rsidP="00A741C0">
      <w:pPr>
        <w:ind w:left="3600"/>
        <w:jc w:val="both"/>
        <w:rPr>
          <w:sz w:val="22"/>
          <w:szCs w:val="22"/>
          <w:lang w:val="fr-FR"/>
        </w:rPr>
      </w:pPr>
      <w:r w:rsidRPr="001D665A">
        <w:rPr>
          <w:sz w:val="22"/>
          <w:szCs w:val="22"/>
        </w:rPr>
        <w:t xml:space="preserve">                   </w:t>
      </w:r>
      <w:r w:rsidR="00E2230F" w:rsidRPr="001D665A">
        <w:rPr>
          <w:sz w:val="22"/>
          <w:szCs w:val="22"/>
        </w:rPr>
        <w:t xml:space="preserve">   </w:t>
      </w:r>
      <w:r w:rsidR="000552EF" w:rsidRPr="001D665A">
        <w:rPr>
          <w:sz w:val="22"/>
          <w:szCs w:val="22"/>
        </w:rPr>
        <w:t>Aviz favorabi</w:t>
      </w:r>
      <w:r w:rsidR="000552EF" w:rsidRPr="001D665A">
        <w:rPr>
          <w:sz w:val="22"/>
          <w:szCs w:val="22"/>
          <w:lang w:val="fr-FR"/>
        </w:rPr>
        <w:t>l al</w:t>
      </w:r>
    </w:p>
    <w:p w14:paraId="2D1B26FA" w14:textId="77777777" w:rsidR="000552EF" w:rsidRPr="001D665A" w:rsidRDefault="000552EF" w:rsidP="00A741C0">
      <w:pPr>
        <w:ind w:left="3600"/>
        <w:jc w:val="both"/>
        <w:rPr>
          <w:sz w:val="22"/>
          <w:szCs w:val="22"/>
          <w:lang w:val="fr-FR"/>
        </w:rPr>
      </w:pPr>
      <w:r w:rsidRPr="001D665A">
        <w:rPr>
          <w:sz w:val="22"/>
          <w:szCs w:val="22"/>
          <w:lang w:val="fr-FR"/>
        </w:rPr>
        <w:t>COMPARTIMENTULUI DE SPECIALITATE</w:t>
      </w:r>
    </w:p>
    <w:p w14:paraId="05B321A9" w14:textId="5C6D2B8B" w:rsidR="000552EF" w:rsidRPr="001D665A" w:rsidRDefault="00A741C0" w:rsidP="00A741C0">
      <w:pPr>
        <w:ind w:left="3600"/>
        <w:jc w:val="both"/>
        <w:rPr>
          <w:sz w:val="22"/>
          <w:szCs w:val="22"/>
          <w:lang w:val="fr-FR"/>
        </w:rPr>
      </w:pPr>
      <w:r w:rsidRPr="001D665A">
        <w:rPr>
          <w:sz w:val="22"/>
          <w:szCs w:val="22"/>
          <w:lang w:val="fr-FR"/>
        </w:rPr>
        <w:t xml:space="preserve">                     </w:t>
      </w:r>
      <w:r w:rsidR="000552EF" w:rsidRPr="001D665A">
        <w:rPr>
          <w:sz w:val="22"/>
          <w:szCs w:val="22"/>
          <w:lang w:val="fr-FR"/>
        </w:rPr>
        <w:t>ARHITECT ŞEF</w:t>
      </w:r>
    </w:p>
    <w:p w14:paraId="441F05E5" w14:textId="0973E5C4" w:rsidR="000552EF" w:rsidRPr="001D665A" w:rsidRDefault="00A741C0" w:rsidP="00A741C0">
      <w:pPr>
        <w:jc w:val="both"/>
        <w:rPr>
          <w:bCs/>
          <w:iCs/>
          <w:sz w:val="22"/>
          <w:szCs w:val="22"/>
        </w:rPr>
      </w:pPr>
      <w:r w:rsidRPr="001D665A">
        <w:rPr>
          <w:sz w:val="22"/>
          <w:szCs w:val="22"/>
          <w:lang w:val="fr-FR"/>
        </w:rPr>
        <w:t xml:space="preserve">                                                                              a</w:t>
      </w:r>
      <w:r w:rsidR="000552EF" w:rsidRPr="001D665A">
        <w:rPr>
          <w:sz w:val="22"/>
          <w:szCs w:val="22"/>
          <w:lang w:val="fr-FR"/>
        </w:rPr>
        <w:t>rh. Miheţ Florina Daniela</w:t>
      </w:r>
      <w:r w:rsidR="000552EF" w:rsidRPr="001D665A">
        <w:rPr>
          <w:i/>
          <w:sz w:val="22"/>
          <w:szCs w:val="22"/>
        </w:rPr>
        <w:fldChar w:fldCharType="begin"/>
      </w:r>
      <w:r w:rsidR="000552EF" w:rsidRPr="001D665A">
        <w:rPr>
          <w:i/>
          <w:sz w:val="22"/>
          <w:szCs w:val="22"/>
        </w:rPr>
        <w:instrText xml:space="preserve"> DOCPROPERTY  OBSERVATIICOMISIE1  \* MERGEFORMAT </w:instrText>
      </w:r>
      <w:r w:rsidR="000552EF" w:rsidRPr="001D665A">
        <w:rPr>
          <w:i/>
          <w:sz w:val="22"/>
          <w:szCs w:val="22"/>
        </w:rPr>
        <w:fldChar w:fldCharType="separate"/>
      </w:r>
      <w:r w:rsidR="000552EF" w:rsidRPr="001D665A">
        <w:rPr>
          <w:sz w:val="22"/>
          <w:szCs w:val="22"/>
        </w:rPr>
        <w:fldChar w:fldCharType="end"/>
      </w:r>
      <w:r w:rsidR="000552EF" w:rsidRPr="001D665A">
        <w:rPr>
          <w:bCs/>
          <w:iCs/>
          <w:sz w:val="22"/>
          <w:szCs w:val="22"/>
        </w:rPr>
        <w:fldChar w:fldCharType="end"/>
      </w:r>
    </w:p>
    <w:p w14:paraId="7531F030" w14:textId="77777777" w:rsidR="00C97F50" w:rsidRPr="001D665A" w:rsidRDefault="00C97F50" w:rsidP="00A741C0">
      <w:pPr>
        <w:ind w:left="5760"/>
        <w:jc w:val="both"/>
        <w:rPr>
          <w:bCs/>
          <w:iCs/>
          <w:sz w:val="22"/>
          <w:szCs w:val="22"/>
        </w:rPr>
      </w:pPr>
    </w:p>
    <w:p w14:paraId="17D86504" w14:textId="77777777" w:rsidR="007A6AB3" w:rsidRPr="001D665A" w:rsidRDefault="007A6AB3" w:rsidP="00A741C0">
      <w:pPr>
        <w:ind w:left="2160"/>
        <w:jc w:val="both"/>
        <w:rPr>
          <w:bCs/>
          <w:iCs/>
          <w:sz w:val="22"/>
          <w:szCs w:val="22"/>
        </w:rPr>
      </w:pPr>
    </w:p>
    <w:p w14:paraId="63A7FC6E" w14:textId="77777777" w:rsidR="007A6AB3" w:rsidRPr="001D665A" w:rsidRDefault="007A6AB3" w:rsidP="00A741C0">
      <w:pPr>
        <w:ind w:left="2160"/>
        <w:jc w:val="both"/>
        <w:rPr>
          <w:bCs/>
          <w:iCs/>
          <w:sz w:val="22"/>
          <w:szCs w:val="22"/>
        </w:rPr>
      </w:pPr>
    </w:p>
    <w:p w14:paraId="3E8BE7B8" w14:textId="77777777" w:rsidR="007A6AB3" w:rsidRPr="001D665A" w:rsidRDefault="007A6AB3" w:rsidP="00A741C0">
      <w:pPr>
        <w:ind w:left="2160"/>
        <w:jc w:val="both"/>
        <w:rPr>
          <w:bCs/>
          <w:iCs/>
          <w:sz w:val="22"/>
          <w:szCs w:val="22"/>
        </w:rPr>
      </w:pPr>
    </w:p>
    <w:p w14:paraId="7CDDE800" w14:textId="77777777" w:rsidR="004F3023" w:rsidRPr="001D665A" w:rsidRDefault="004F3023" w:rsidP="00A741C0">
      <w:pPr>
        <w:ind w:left="2160"/>
        <w:jc w:val="both"/>
        <w:rPr>
          <w:bCs/>
          <w:iCs/>
          <w:sz w:val="22"/>
          <w:szCs w:val="22"/>
        </w:rPr>
      </w:pPr>
    </w:p>
    <w:p w14:paraId="5287A49E" w14:textId="77777777" w:rsidR="004F3023" w:rsidRPr="001D665A" w:rsidRDefault="004F3023" w:rsidP="00A741C0">
      <w:pPr>
        <w:ind w:left="2160"/>
        <w:jc w:val="both"/>
        <w:rPr>
          <w:bCs/>
          <w:iCs/>
          <w:sz w:val="22"/>
          <w:szCs w:val="22"/>
        </w:rPr>
      </w:pPr>
    </w:p>
    <w:p w14:paraId="318852DB" w14:textId="77777777" w:rsidR="004F3023" w:rsidRPr="001D665A" w:rsidRDefault="004F3023" w:rsidP="00A741C0">
      <w:pPr>
        <w:ind w:left="2160"/>
        <w:jc w:val="both"/>
        <w:rPr>
          <w:bCs/>
          <w:iCs/>
          <w:sz w:val="22"/>
          <w:szCs w:val="22"/>
        </w:rPr>
      </w:pPr>
    </w:p>
    <w:p w14:paraId="18455CEE" w14:textId="77777777" w:rsidR="00C1475C" w:rsidRPr="001D665A" w:rsidRDefault="00C1475C" w:rsidP="00A741C0">
      <w:pPr>
        <w:ind w:left="2160"/>
        <w:jc w:val="both"/>
        <w:rPr>
          <w:bCs/>
          <w:iCs/>
          <w:sz w:val="22"/>
          <w:szCs w:val="22"/>
        </w:rPr>
      </w:pPr>
    </w:p>
    <w:p w14:paraId="19BA193C" w14:textId="1103E3D1" w:rsidR="00415366" w:rsidRPr="001D665A" w:rsidRDefault="000552EF" w:rsidP="003C0CB5">
      <w:pPr>
        <w:suppressAutoHyphens/>
        <w:jc w:val="both"/>
        <w:rPr>
          <w:b/>
          <w:bCs/>
          <w:sz w:val="22"/>
          <w:szCs w:val="22"/>
          <w:lang w:val="ro-RO"/>
        </w:rPr>
      </w:pPr>
      <w:r w:rsidRPr="003C0CB5">
        <w:rPr>
          <w:b/>
          <w:bCs/>
          <w:sz w:val="16"/>
          <w:szCs w:val="16"/>
          <w:lang w:val="ro-RO"/>
        </w:rPr>
        <w:fldChar w:fldCharType="begin"/>
      </w:r>
      <w:r w:rsidRPr="003C0CB5">
        <w:rPr>
          <w:b/>
          <w:bCs/>
          <w:sz w:val="16"/>
          <w:szCs w:val="16"/>
          <w:lang w:val="ro-RO"/>
        </w:rPr>
        <w:instrText xml:space="preserve"> DOCPROPERTY  PROIECT0  \* MERGEFORMAT </w:instrText>
      </w:r>
      <w:r w:rsidRPr="003C0CB5">
        <w:rPr>
          <w:b/>
          <w:bCs/>
          <w:sz w:val="16"/>
          <w:szCs w:val="16"/>
          <w:lang w:val="ro-RO"/>
        </w:rPr>
        <w:fldChar w:fldCharType="separate"/>
      </w:r>
      <w:r w:rsidRPr="003C0CB5">
        <w:rPr>
          <w:b/>
          <w:bCs/>
          <w:sz w:val="16"/>
          <w:szCs w:val="16"/>
          <w:lang w:val="ro-RO"/>
        </w:rPr>
        <w:fldChar w:fldCharType="begin"/>
      </w:r>
      <w:r w:rsidRPr="003C0CB5">
        <w:rPr>
          <w:b/>
          <w:bCs/>
          <w:sz w:val="16"/>
          <w:szCs w:val="16"/>
          <w:lang w:val="ro-RO"/>
        </w:rPr>
        <w:instrText xml:space="preserve"> DOCPROPERTY  PROIECT0  \* MERGEFORMAT </w:instrText>
      </w:r>
      <w:r w:rsidRPr="003C0CB5">
        <w:rPr>
          <w:b/>
          <w:bCs/>
          <w:sz w:val="16"/>
          <w:szCs w:val="16"/>
          <w:lang w:val="ro-RO"/>
        </w:rPr>
        <w:fldChar w:fldCharType="separate"/>
      </w:r>
      <w:r w:rsidRPr="003C0CB5">
        <w:rPr>
          <w:sz w:val="16"/>
          <w:szCs w:val="16"/>
        </w:rPr>
        <w:t>*Actele</w:t>
      </w:r>
      <w:r w:rsidRPr="003C0CB5">
        <w:rPr>
          <w:b/>
          <w:sz w:val="16"/>
          <w:szCs w:val="16"/>
        </w:rPr>
        <w:t xml:space="preserve"> </w:t>
      </w:r>
      <w:r w:rsidRPr="003C0CB5">
        <w:rPr>
          <w:sz w:val="16"/>
          <w:szCs w:val="16"/>
        </w:rPr>
        <w:t>administrative sunt hotărârile de Consiliu local care intră în vigoare şi produc efecte juridice după îndeplinirea condiţiilor prevăzute de art. 129, art. 139 din O.U.G. nr.57/2019 privind Codul Administrativ.</w:t>
      </w:r>
      <w:r w:rsidRPr="003C0CB5">
        <w:rPr>
          <w:b/>
          <w:bCs/>
          <w:sz w:val="16"/>
          <w:szCs w:val="16"/>
          <w:lang w:val="ro-RO"/>
        </w:rPr>
        <w:fldChar w:fldCharType="end"/>
      </w:r>
      <w:r w:rsidRPr="003C0CB5">
        <w:rPr>
          <w:bCs/>
          <w:sz w:val="16"/>
          <w:szCs w:val="16"/>
          <w:lang w:val="ro-RO"/>
        </w:rPr>
        <w:fldChar w:fldCharType="begin"/>
      </w:r>
      <w:r w:rsidRPr="003C0CB5">
        <w:rPr>
          <w:bCs/>
          <w:sz w:val="16"/>
          <w:szCs w:val="16"/>
          <w:lang w:val="ro-RO"/>
        </w:rPr>
        <w:instrText xml:space="preserve"> DOCPROPERTY  AUTORACT  \* MERGEFORMAT </w:instrText>
      </w:r>
      <w:r w:rsidRPr="003C0CB5">
        <w:rPr>
          <w:bCs/>
          <w:sz w:val="16"/>
          <w:szCs w:val="16"/>
          <w:lang w:val="ro-RO"/>
        </w:rPr>
        <w:fldChar w:fldCharType="separate"/>
      </w:r>
      <w:r w:rsidRPr="003C0CB5">
        <w:rPr>
          <w:bCs/>
          <w:sz w:val="16"/>
          <w:szCs w:val="16"/>
          <w:lang w:val="ro-RO"/>
        </w:rPr>
        <w:fldChar w:fldCharType="end"/>
      </w:r>
      <w:r w:rsidRPr="003C0CB5">
        <w:rPr>
          <w:b/>
          <w:bCs/>
          <w:sz w:val="16"/>
          <w:szCs w:val="16"/>
          <w:lang w:val="ro-RO"/>
        </w:rPr>
        <w:fldChar w:fldCharType="end"/>
      </w:r>
    </w:p>
    <w:p w14:paraId="6D380A67" w14:textId="77777777" w:rsidR="00415366" w:rsidRPr="001D665A" w:rsidRDefault="00415366" w:rsidP="00A741C0">
      <w:pPr>
        <w:ind w:firstLine="283"/>
        <w:jc w:val="both"/>
        <w:rPr>
          <w:b/>
          <w:bCs/>
          <w:sz w:val="22"/>
          <w:szCs w:val="22"/>
          <w:lang w:val="ro-RO"/>
        </w:rPr>
      </w:pPr>
    </w:p>
    <w:p w14:paraId="42A29A87" w14:textId="77777777" w:rsidR="00415366" w:rsidRPr="001D665A" w:rsidRDefault="00415366" w:rsidP="00A741C0">
      <w:pPr>
        <w:ind w:firstLine="283"/>
        <w:jc w:val="both"/>
        <w:rPr>
          <w:b/>
          <w:bCs/>
          <w:sz w:val="22"/>
          <w:szCs w:val="22"/>
          <w:lang w:val="ro-RO"/>
        </w:rPr>
      </w:pPr>
    </w:p>
    <w:p w14:paraId="218DC907" w14:textId="77777777" w:rsidR="00415366" w:rsidRPr="001D665A" w:rsidRDefault="00415366" w:rsidP="00A741C0">
      <w:pPr>
        <w:ind w:firstLine="283"/>
        <w:jc w:val="both"/>
        <w:rPr>
          <w:b/>
          <w:bCs/>
          <w:sz w:val="22"/>
          <w:szCs w:val="22"/>
          <w:lang w:val="ro-RO"/>
        </w:rPr>
      </w:pPr>
    </w:p>
    <w:p w14:paraId="00E8F668" w14:textId="77777777" w:rsidR="00FD1A8A" w:rsidRPr="001D665A" w:rsidRDefault="00F756EE" w:rsidP="00A741C0">
      <w:pPr>
        <w:ind w:firstLine="283"/>
        <w:jc w:val="both"/>
        <w:rPr>
          <w:iCs/>
          <w:sz w:val="22"/>
          <w:szCs w:val="22"/>
          <w:lang w:val="ro-RO"/>
        </w:rPr>
      </w:pPr>
      <w:r w:rsidRPr="001D665A">
        <w:rPr>
          <w:b/>
          <w:bCs/>
          <w:sz w:val="22"/>
          <w:szCs w:val="22"/>
        </w:rPr>
        <w:fldChar w:fldCharType="begin"/>
      </w:r>
      <w:r w:rsidRPr="001D665A">
        <w:rPr>
          <w:b/>
          <w:bCs/>
          <w:sz w:val="22"/>
          <w:szCs w:val="22"/>
        </w:rPr>
        <w:instrText xml:space="preserve"> DOCPROPERTY  PROIECT0  \* MERGEFORMAT </w:instrText>
      </w:r>
      <w:r w:rsidRPr="001D665A">
        <w:rPr>
          <w:b/>
          <w:bCs/>
          <w:sz w:val="22"/>
          <w:szCs w:val="22"/>
        </w:rPr>
        <w:fldChar w:fldCharType="separate"/>
      </w:r>
    </w:p>
    <w:p w14:paraId="23906E45" w14:textId="584E6CD1" w:rsidR="003A3178" w:rsidRPr="00CD50C9" w:rsidRDefault="00F756EE" w:rsidP="009E5AB3">
      <w:pPr>
        <w:jc w:val="both"/>
        <w:rPr>
          <w:b/>
          <w:lang w:val="ro-RO"/>
        </w:rPr>
      </w:pPr>
      <w:r w:rsidRPr="001D665A">
        <w:rPr>
          <w:b/>
          <w:bCs/>
          <w:sz w:val="22"/>
          <w:szCs w:val="22"/>
        </w:rPr>
        <w:fldChar w:fldCharType="end"/>
      </w:r>
      <w:r w:rsidR="00B95E6B" w:rsidRPr="001D665A">
        <w:rPr>
          <w:bCs/>
          <w:iCs/>
          <w:sz w:val="22"/>
          <w:szCs w:val="22"/>
        </w:rPr>
        <w:fldChar w:fldCharType="end"/>
      </w:r>
      <w:r w:rsidR="00B95E6B" w:rsidRPr="001D665A">
        <w:rPr>
          <w:bCs/>
          <w:iCs/>
          <w:sz w:val="22"/>
          <w:szCs w:val="22"/>
        </w:rPr>
        <w:fldChar w:fldCharType="end"/>
      </w:r>
      <w:r w:rsidR="00B95E6B" w:rsidRPr="001D665A">
        <w:rPr>
          <w:bCs/>
          <w:iCs/>
          <w:sz w:val="22"/>
          <w:szCs w:val="22"/>
        </w:rPr>
        <w:fldChar w:fldCharType="end"/>
      </w:r>
      <w:r w:rsidR="00B95E6B" w:rsidRPr="001D665A">
        <w:rPr>
          <w:bCs/>
          <w:iCs/>
          <w:sz w:val="22"/>
          <w:szCs w:val="22"/>
        </w:rPr>
        <w:fldChar w:fldCharType="end"/>
      </w:r>
      <w:r w:rsidR="00996A31" w:rsidRPr="00DB32B8">
        <w:fldChar w:fldCharType="begin"/>
      </w:r>
      <w:r w:rsidR="00996A31" w:rsidRPr="00DB32B8">
        <w:instrText xml:space="preserve"> DOCPROPERTY  REGLEMENTARIEXISTENTE8  \* MERGEFORMAT </w:instrText>
      </w:r>
      <w:r w:rsidR="00996A31" w:rsidRPr="00DB32B8">
        <w:fldChar w:fldCharType="end"/>
      </w:r>
      <w:r w:rsidR="00996A31" w:rsidRPr="00DB32B8">
        <w:fldChar w:fldCharType="begin"/>
      </w:r>
      <w:r w:rsidR="00996A31" w:rsidRPr="00DB32B8">
        <w:instrText xml:space="preserve"> DOCPROPERTY  REGLEMENTARIEXISTENTE9  \* MERGEFORMAT </w:instrText>
      </w:r>
      <w:r w:rsidR="00996A31" w:rsidRPr="00DB32B8">
        <w:fldChar w:fldCharType="end"/>
      </w:r>
      <w:r w:rsidR="00996A31" w:rsidRPr="00DB32B8">
        <w:fldChar w:fldCharType="begin"/>
      </w:r>
      <w:r w:rsidR="00996A31" w:rsidRPr="00DB32B8">
        <w:instrText xml:space="preserve"> DOCPROPERTY  REGLEMENTARIEXISTENTE10  \* MERGEFORMAT </w:instrText>
      </w:r>
      <w:r w:rsidR="00996A31" w:rsidRPr="00DB32B8">
        <w:fldChar w:fldCharType="end"/>
      </w:r>
      <w:r w:rsidR="00996A31" w:rsidRPr="00DB32B8">
        <w:fldChar w:fldCharType="begin"/>
      </w:r>
      <w:r w:rsidR="00996A31" w:rsidRPr="00DB32B8">
        <w:instrText xml:space="preserve"> DOCPROPERTY  REGLEMENTARIEXISTENTE11  \* MERGEFORMAT </w:instrText>
      </w:r>
      <w:r w:rsidR="00996A31" w:rsidRPr="00DB32B8">
        <w:fldChar w:fldCharType="end"/>
      </w:r>
      <w:r w:rsidR="00996A31" w:rsidRPr="00DB32B8">
        <w:fldChar w:fldCharType="begin"/>
      </w:r>
      <w:r w:rsidR="00996A31" w:rsidRPr="00DB32B8">
        <w:instrText xml:space="preserve"> DOCPROPERTY  REGLEMENTARIEXISTENTE12  \* MERGEFORMAT </w:instrText>
      </w:r>
      <w:r w:rsidR="00996A31" w:rsidRPr="00DB32B8">
        <w:fldChar w:fldCharType="end"/>
      </w:r>
      <w:r w:rsidR="00996A31" w:rsidRPr="00DB32B8">
        <w:fldChar w:fldCharType="begin"/>
      </w:r>
      <w:r w:rsidR="00996A31" w:rsidRPr="00DB32B8">
        <w:instrText xml:space="preserve"> DOCPROPERTY  REGLEMENTARIEXISTENTE13  \* MERGEFORMAT </w:instrText>
      </w:r>
      <w:r w:rsidR="00996A31" w:rsidRPr="00DB32B8">
        <w:fldChar w:fldCharType="end"/>
      </w:r>
      <w:r w:rsidR="00996A31" w:rsidRPr="00DB32B8">
        <w:fldChar w:fldCharType="begin"/>
      </w:r>
      <w:r w:rsidR="00996A31" w:rsidRPr="00DB32B8">
        <w:instrText xml:space="preserve"> DOCPROPERTY  REGLEMENTARIEXISTENTE14  \* MERGEFORMAT </w:instrText>
      </w:r>
      <w:r w:rsidR="00996A31" w:rsidRPr="00DB32B8">
        <w:fldChar w:fldCharType="end"/>
      </w:r>
      <w:r w:rsidR="00996A31" w:rsidRPr="00DB32B8">
        <w:fldChar w:fldCharType="begin"/>
      </w:r>
      <w:r w:rsidR="00996A31" w:rsidRPr="00DB32B8">
        <w:instrText xml:space="preserve"> DOCPROPERTY  REGLEMENTARIEXISTENTE15  \* MERGEFORMAT </w:instrText>
      </w:r>
      <w:r w:rsidR="00996A31" w:rsidRPr="00DB32B8">
        <w:fldChar w:fldCharType="end"/>
      </w:r>
    </w:p>
    <w:sectPr w:rsidR="003A3178" w:rsidRPr="00CD50C9" w:rsidSect="00AB563A">
      <w:pgSz w:w="11906" w:h="16838" w:code="9"/>
      <w:pgMar w:top="567" w:right="1041"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4CC4" w14:textId="77777777" w:rsidR="00793639" w:rsidRDefault="00793639">
      <w:r>
        <w:separator/>
      </w:r>
    </w:p>
  </w:endnote>
  <w:endnote w:type="continuationSeparator" w:id="0">
    <w:p w14:paraId="5029C0D1" w14:textId="77777777" w:rsidR="00793639" w:rsidRDefault="0079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EABB" w14:textId="77777777" w:rsidR="00793639" w:rsidRDefault="00793639">
      <w:r>
        <w:separator/>
      </w:r>
    </w:p>
  </w:footnote>
  <w:footnote w:type="continuationSeparator" w:id="0">
    <w:p w14:paraId="136EB942" w14:textId="77777777" w:rsidR="00793639" w:rsidRDefault="00793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D7A3B8"/>
    <w:multiLevelType w:val="hybridMultilevel"/>
    <w:tmpl w:val="2BD7CA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BBA814"/>
    <w:multiLevelType w:val="hybridMultilevel"/>
    <w:tmpl w:val="9CA8B90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78DCFC86"/>
    <w:name w:val="WW8Num11"/>
    <w:lvl w:ilvl="0">
      <w:start w:val="1"/>
      <w:numFmt w:val="decimal"/>
      <w:lvlText w:val="%1."/>
      <w:lvlJc w:val="left"/>
      <w:pPr>
        <w:tabs>
          <w:tab w:val="num" w:pos="720"/>
        </w:tabs>
        <w:ind w:left="720" w:hanging="360"/>
      </w:pPr>
      <w:rPr>
        <w:b/>
      </w:rPr>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8"/>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6A191A"/>
    <w:multiLevelType w:val="hybridMultilevel"/>
    <w:tmpl w:val="4B3A57A2"/>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00CC3118"/>
    <w:multiLevelType w:val="hybridMultilevel"/>
    <w:tmpl w:val="8E26EC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389609F"/>
    <w:multiLevelType w:val="hybridMultilevel"/>
    <w:tmpl w:val="E1948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6896AAF"/>
    <w:multiLevelType w:val="hybridMultilevel"/>
    <w:tmpl w:val="FEB02AF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0E295C98"/>
    <w:multiLevelType w:val="hybridMultilevel"/>
    <w:tmpl w:val="225C9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F14A4F"/>
    <w:multiLevelType w:val="hybridMultilevel"/>
    <w:tmpl w:val="F98C1F9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3" w15:restartNumberingAfterBreak="0">
    <w:nsid w:val="16F01FE6"/>
    <w:multiLevelType w:val="hybridMultilevel"/>
    <w:tmpl w:val="A6E8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8E3D59"/>
    <w:multiLevelType w:val="hybridMultilevel"/>
    <w:tmpl w:val="86AE2632"/>
    <w:lvl w:ilvl="0" w:tplc="0418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5" w15:restartNumberingAfterBreak="0">
    <w:nsid w:val="20B50250"/>
    <w:multiLevelType w:val="hybridMultilevel"/>
    <w:tmpl w:val="B90208AA"/>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23221682"/>
    <w:multiLevelType w:val="hybridMultilevel"/>
    <w:tmpl w:val="D52CA1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25295D"/>
    <w:multiLevelType w:val="hybridMultilevel"/>
    <w:tmpl w:val="1DDCEB0A"/>
    <w:lvl w:ilvl="0" w:tplc="8E44711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6363054"/>
    <w:multiLevelType w:val="hybridMultilevel"/>
    <w:tmpl w:val="262EF4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7617631"/>
    <w:multiLevelType w:val="hybridMultilevel"/>
    <w:tmpl w:val="A566BF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A5F2761"/>
    <w:multiLevelType w:val="hybridMultilevel"/>
    <w:tmpl w:val="F7A4E4E0"/>
    <w:lvl w:ilvl="0" w:tplc="E1A2B50A">
      <w:start w:val="2"/>
      <w:numFmt w:val="decimal"/>
      <w:lvlText w:val="%1."/>
      <w:lvlJc w:val="left"/>
      <w:pPr>
        <w:tabs>
          <w:tab w:val="num" w:pos="360"/>
        </w:tabs>
        <w:ind w:left="360" w:hanging="360"/>
      </w:pPr>
      <w:rPr>
        <w:rFonts w:ascii="Times New Roman" w:eastAsia="Times New Roman" w:hAnsi="Times New Roman" w:cs="Times New Roman"/>
        <w:b/>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1" w15:restartNumberingAfterBreak="0">
    <w:nsid w:val="2C4FD81C"/>
    <w:multiLevelType w:val="hybridMultilevel"/>
    <w:tmpl w:val="D1BEE3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FE657F3"/>
    <w:multiLevelType w:val="hybridMultilevel"/>
    <w:tmpl w:val="26AC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402CCA"/>
    <w:multiLevelType w:val="hybridMultilevel"/>
    <w:tmpl w:val="D4D44FF4"/>
    <w:lvl w:ilvl="0" w:tplc="0418000B">
      <w:start w:val="1"/>
      <w:numFmt w:val="bullet"/>
      <w:lvlText w:val=""/>
      <w:lvlJc w:val="left"/>
      <w:pPr>
        <w:ind w:left="1680" w:hanging="360"/>
      </w:pPr>
      <w:rPr>
        <w:rFonts w:ascii="Wingdings" w:hAnsi="Wingdings" w:hint="default"/>
      </w:rPr>
    </w:lvl>
    <w:lvl w:ilvl="1" w:tplc="04180003" w:tentative="1">
      <w:start w:val="1"/>
      <w:numFmt w:val="bullet"/>
      <w:lvlText w:val="o"/>
      <w:lvlJc w:val="left"/>
      <w:pPr>
        <w:ind w:left="2400" w:hanging="360"/>
      </w:pPr>
      <w:rPr>
        <w:rFonts w:ascii="Courier New" w:hAnsi="Courier New" w:cs="Courier New" w:hint="default"/>
      </w:rPr>
    </w:lvl>
    <w:lvl w:ilvl="2" w:tplc="04180005" w:tentative="1">
      <w:start w:val="1"/>
      <w:numFmt w:val="bullet"/>
      <w:lvlText w:val=""/>
      <w:lvlJc w:val="left"/>
      <w:pPr>
        <w:ind w:left="3120" w:hanging="360"/>
      </w:pPr>
      <w:rPr>
        <w:rFonts w:ascii="Wingdings" w:hAnsi="Wingdings" w:hint="default"/>
      </w:rPr>
    </w:lvl>
    <w:lvl w:ilvl="3" w:tplc="04180001" w:tentative="1">
      <w:start w:val="1"/>
      <w:numFmt w:val="bullet"/>
      <w:lvlText w:val=""/>
      <w:lvlJc w:val="left"/>
      <w:pPr>
        <w:ind w:left="3840" w:hanging="360"/>
      </w:pPr>
      <w:rPr>
        <w:rFonts w:ascii="Symbol" w:hAnsi="Symbol" w:hint="default"/>
      </w:rPr>
    </w:lvl>
    <w:lvl w:ilvl="4" w:tplc="04180003" w:tentative="1">
      <w:start w:val="1"/>
      <w:numFmt w:val="bullet"/>
      <w:lvlText w:val="o"/>
      <w:lvlJc w:val="left"/>
      <w:pPr>
        <w:ind w:left="4560" w:hanging="360"/>
      </w:pPr>
      <w:rPr>
        <w:rFonts w:ascii="Courier New" w:hAnsi="Courier New" w:cs="Courier New" w:hint="default"/>
      </w:rPr>
    </w:lvl>
    <w:lvl w:ilvl="5" w:tplc="04180005" w:tentative="1">
      <w:start w:val="1"/>
      <w:numFmt w:val="bullet"/>
      <w:lvlText w:val=""/>
      <w:lvlJc w:val="left"/>
      <w:pPr>
        <w:ind w:left="5280" w:hanging="360"/>
      </w:pPr>
      <w:rPr>
        <w:rFonts w:ascii="Wingdings" w:hAnsi="Wingdings" w:hint="default"/>
      </w:rPr>
    </w:lvl>
    <w:lvl w:ilvl="6" w:tplc="04180001" w:tentative="1">
      <w:start w:val="1"/>
      <w:numFmt w:val="bullet"/>
      <w:lvlText w:val=""/>
      <w:lvlJc w:val="left"/>
      <w:pPr>
        <w:ind w:left="6000" w:hanging="360"/>
      </w:pPr>
      <w:rPr>
        <w:rFonts w:ascii="Symbol" w:hAnsi="Symbol" w:hint="default"/>
      </w:rPr>
    </w:lvl>
    <w:lvl w:ilvl="7" w:tplc="04180003" w:tentative="1">
      <w:start w:val="1"/>
      <w:numFmt w:val="bullet"/>
      <w:lvlText w:val="o"/>
      <w:lvlJc w:val="left"/>
      <w:pPr>
        <w:ind w:left="6720" w:hanging="360"/>
      </w:pPr>
      <w:rPr>
        <w:rFonts w:ascii="Courier New" w:hAnsi="Courier New" w:cs="Courier New" w:hint="default"/>
      </w:rPr>
    </w:lvl>
    <w:lvl w:ilvl="8" w:tplc="04180005" w:tentative="1">
      <w:start w:val="1"/>
      <w:numFmt w:val="bullet"/>
      <w:lvlText w:val=""/>
      <w:lvlJc w:val="left"/>
      <w:pPr>
        <w:ind w:left="7440" w:hanging="360"/>
      </w:pPr>
      <w:rPr>
        <w:rFonts w:ascii="Wingdings" w:hAnsi="Wingdings" w:hint="default"/>
      </w:rPr>
    </w:lvl>
  </w:abstractNum>
  <w:abstractNum w:abstractNumId="24" w15:restartNumberingAfterBreak="0">
    <w:nsid w:val="370B671C"/>
    <w:multiLevelType w:val="hybridMultilevel"/>
    <w:tmpl w:val="2B1C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C7272"/>
    <w:multiLevelType w:val="hybridMultilevel"/>
    <w:tmpl w:val="2E5842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42457FE"/>
    <w:multiLevelType w:val="hybridMultilevel"/>
    <w:tmpl w:val="2B223A5C"/>
    <w:lvl w:ilvl="0" w:tplc="BBB210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2E0091"/>
    <w:multiLevelType w:val="hybridMultilevel"/>
    <w:tmpl w:val="D196FF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9004906"/>
    <w:multiLevelType w:val="hybridMultilevel"/>
    <w:tmpl w:val="41FCCBE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4ABE13F6"/>
    <w:multiLevelType w:val="hybridMultilevel"/>
    <w:tmpl w:val="163EB2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CD54D5D"/>
    <w:multiLevelType w:val="hybridMultilevel"/>
    <w:tmpl w:val="4AEA8608"/>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50B15273"/>
    <w:multiLevelType w:val="hybridMultilevel"/>
    <w:tmpl w:val="94BC9B18"/>
    <w:lvl w:ilvl="0" w:tplc="8E92E478">
      <w:numFmt w:val="bullet"/>
      <w:lvlText w:val="-"/>
      <w:lvlJc w:val="left"/>
      <w:pPr>
        <w:tabs>
          <w:tab w:val="num" w:pos="495"/>
        </w:tabs>
        <w:ind w:left="495" w:hanging="495"/>
      </w:pPr>
      <w:rPr>
        <w:rFonts w:ascii="Times New Roman" w:eastAsia="Times New Roman" w:hAnsi="Times New Roman" w:cs="Times New Roman"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24E16CB"/>
    <w:multiLevelType w:val="hybridMultilevel"/>
    <w:tmpl w:val="D518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47E86"/>
    <w:multiLevelType w:val="hybridMultilevel"/>
    <w:tmpl w:val="6902E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D4C65F"/>
    <w:multiLevelType w:val="hybridMultilevel"/>
    <w:tmpl w:val="5711559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CDE3FA5"/>
    <w:multiLevelType w:val="hybridMultilevel"/>
    <w:tmpl w:val="658C1B02"/>
    <w:lvl w:ilvl="0" w:tplc="455686E4">
      <w:start w:val="1"/>
      <w:numFmt w:val="bullet"/>
      <w:lvlText w:val=""/>
      <w:lvlJc w:val="left"/>
      <w:pPr>
        <w:tabs>
          <w:tab w:val="num" w:pos="360"/>
        </w:tabs>
        <w:ind w:left="360" w:hanging="360"/>
      </w:pPr>
      <w:rPr>
        <w:rFonts w:ascii="Symbol" w:hAnsi="Symbol" w:hint="default"/>
        <w:color w:val="auto"/>
      </w:rPr>
    </w:lvl>
    <w:lvl w:ilvl="1" w:tplc="04180003" w:tentative="1">
      <w:start w:val="1"/>
      <w:numFmt w:val="bullet"/>
      <w:lvlText w:val="o"/>
      <w:lvlJc w:val="left"/>
      <w:pPr>
        <w:tabs>
          <w:tab w:val="num" w:pos="372"/>
        </w:tabs>
        <w:ind w:left="372" w:hanging="360"/>
      </w:pPr>
      <w:rPr>
        <w:rFonts w:ascii="Courier New" w:hAnsi="Courier New" w:cs="Courier New" w:hint="default"/>
      </w:rPr>
    </w:lvl>
    <w:lvl w:ilvl="2" w:tplc="04180005" w:tentative="1">
      <w:start w:val="1"/>
      <w:numFmt w:val="bullet"/>
      <w:lvlText w:val=""/>
      <w:lvlJc w:val="left"/>
      <w:pPr>
        <w:tabs>
          <w:tab w:val="num" w:pos="1092"/>
        </w:tabs>
        <w:ind w:left="1092" w:hanging="360"/>
      </w:pPr>
      <w:rPr>
        <w:rFonts w:ascii="Wingdings" w:hAnsi="Wingdings" w:hint="default"/>
      </w:rPr>
    </w:lvl>
    <w:lvl w:ilvl="3" w:tplc="04180001" w:tentative="1">
      <w:start w:val="1"/>
      <w:numFmt w:val="bullet"/>
      <w:lvlText w:val=""/>
      <w:lvlJc w:val="left"/>
      <w:pPr>
        <w:tabs>
          <w:tab w:val="num" w:pos="1812"/>
        </w:tabs>
        <w:ind w:left="1812" w:hanging="360"/>
      </w:pPr>
      <w:rPr>
        <w:rFonts w:ascii="Symbol" w:hAnsi="Symbol" w:hint="default"/>
      </w:rPr>
    </w:lvl>
    <w:lvl w:ilvl="4" w:tplc="04180003" w:tentative="1">
      <w:start w:val="1"/>
      <w:numFmt w:val="bullet"/>
      <w:lvlText w:val="o"/>
      <w:lvlJc w:val="left"/>
      <w:pPr>
        <w:tabs>
          <w:tab w:val="num" w:pos="2532"/>
        </w:tabs>
        <w:ind w:left="2532" w:hanging="360"/>
      </w:pPr>
      <w:rPr>
        <w:rFonts w:ascii="Courier New" w:hAnsi="Courier New" w:cs="Courier New" w:hint="default"/>
      </w:rPr>
    </w:lvl>
    <w:lvl w:ilvl="5" w:tplc="04180005" w:tentative="1">
      <w:start w:val="1"/>
      <w:numFmt w:val="bullet"/>
      <w:lvlText w:val=""/>
      <w:lvlJc w:val="left"/>
      <w:pPr>
        <w:tabs>
          <w:tab w:val="num" w:pos="3252"/>
        </w:tabs>
        <w:ind w:left="3252" w:hanging="360"/>
      </w:pPr>
      <w:rPr>
        <w:rFonts w:ascii="Wingdings" w:hAnsi="Wingdings" w:hint="default"/>
      </w:rPr>
    </w:lvl>
    <w:lvl w:ilvl="6" w:tplc="04180001" w:tentative="1">
      <w:start w:val="1"/>
      <w:numFmt w:val="bullet"/>
      <w:lvlText w:val=""/>
      <w:lvlJc w:val="left"/>
      <w:pPr>
        <w:tabs>
          <w:tab w:val="num" w:pos="3972"/>
        </w:tabs>
        <w:ind w:left="3972" w:hanging="360"/>
      </w:pPr>
      <w:rPr>
        <w:rFonts w:ascii="Symbol" w:hAnsi="Symbol" w:hint="default"/>
      </w:rPr>
    </w:lvl>
    <w:lvl w:ilvl="7" w:tplc="04180003" w:tentative="1">
      <w:start w:val="1"/>
      <w:numFmt w:val="bullet"/>
      <w:lvlText w:val="o"/>
      <w:lvlJc w:val="left"/>
      <w:pPr>
        <w:tabs>
          <w:tab w:val="num" w:pos="4692"/>
        </w:tabs>
        <w:ind w:left="4692" w:hanging="360"/>
      </w:pPr>
      <w:rPr>
        <w:rFonts w:ascii="Courier New" w:hAnsi="Courier New" w:cs="Courier New" w:hint="default"/>
      </w:rPr>
    </w:lvl>
    <w:lvl w:ilvl="8" w:tplc="04180005" w:tentative="1">
      <w:start w:val="1"/>
      <w:numFmt w:val="bullet"/>
      <w:lvlText w:val=""/>
      <w:lvlJc w:val="left"/>
      <w:pPr>
        <w:tabs>
          <w:tab w:val="num" w:pos="5412"/>
        </w:tabs>
        <w:ind w:left="5412" w:hanging="360"/>
      </w:pPr>
      <w:rPr>
        <w:rFonts w:ascii="Wingdings" w:hAnsi="Wingdings" w:hint="default"/>
      </w:rPr>
    </w:lvl>
  </w:abstractNum>
  <w:abstractNum w:abstractNumId="36" w15:restartNumberingAfterBreak="0">
    <w:nsid w:val="71063938"/>
    <w:multiLevelType w:val="hybridMultilevel"/>
    <w:tmpl w:val="8BB8A7C0"/>
    <w:lvl w:ilvl="0" w:tplc="BBB21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C4833"/>
    <w:multiLevelType w:val="hybridMultilevel"/>
    <w:tmpl w:val="1E5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67C73"/>
    <w:multiLevelType w:val="hybridMultilevel"/>
    <w:tmpl w:val="471A2244"/>
    <w:lvl w:ilvl="0" w:tplc="04180001">
      <w:start w:val="1"/>
      <w:numFmt w:val="bullet"/>
      <w:lvlText w:val=""/>
      <w:lvlJc w:val="left"/>
      <w:pPr>
        <w:ind w:left="782" w:hanging="360"/>
      </w:pPr>
      <w:rPr>
        <w:rFonts w:ascii="Symbol" w:hAnsi="Symbol" w:hint="default"/>
      </w:rPr>
    </w:lvl>
    <w:lvl w:ilvl="1" w:tplc="04180003" w:tentative="1">
      <w:start w:val="1"/>
      <w:numFmt w:val="bullet"/>
      <w:lvlText w:val="o"/>
      <w:lvlJc w:val="left"/>
      <w:pPr>
        <w:ind w:left="1502" w:hanging="360"/>
      </w:pPr>
      <w:rPr>
        <w:rFonts w:ascii="Courier New" w:hAnsi="Courier New" w:cs="Courier New" w:hint="default"/>
      </w:rPr>
    </w:lvl>
    <w:lvl w:ilvl="2" w:tplc="04180005" w:tentative="1">
      <w:start w:val="1"/>
      <w:numFmt w:val="bullet"/>
      <w:lvlText w:val=""/>
      <w:lvlJc w:val="left"/>
      <w:pPr>
        <w:ind w:left="2222" w:hanging="360"/>
      </w:pPr>
      <w:rPr>
        <w:rFonts w:ascii="Wingdings" w:hAnsi="Wingdings" w:hint="default"/>
      </w:rPr>
    </w:lvl>
    <w:lvl w:ilvl="3" w:tplc="04180001" w:tentative="1">
      <w:start w:val="1"/>
      <w:numFmt w:val="bullet"/>
      <w:lvlText w:val=""/>
      <w:lvlJc w:val="left"/>
      <w:pPr>
        <w:ind w:left="2942" w:hanging="360"/>
      </w:pPr>
      <w:rPr>
        <w:rFonts w:ascii="Symbol" w:hAnsi="Symbol" w:hint="default"/>
      </w:rPr>
    </w:lvl>
    <w:lvl w:ilvl="4" w:tplc="04180003" w:tentative="1">
      <w:start w:val="1"/>
      <w:numFmt w:val="bullet"/>
      <w:lvlText w:val="o"/>
      <w:lvlJc w:val="left"/>
      <w:pPr>
        <w:ind w:left="3662" w:hanging="360"/>
      </w:pPr>
      <w:rPr>
        <w:rFonts w:ascii="Courier New" w:hAnsi="Courier New" w:cs="Courier New" w:hint="default"/>
      </w:rPr>
    </w:lvl>
    <w:lvl w:ilvl="5" w:tplc="04180005" w:tentative="1">
      <w:start w:val="1"/>
      <w:numFmt w:val="bullet"/>
      <w:lvlText w:val=""/>
      <w:lvlJc w:val="left"/>
      <w:pPr>
        <w:ind w:left="4382" w:hanging="360"/>
      </w:pPr>
      <w:rPr>
        <w:rFonts w:ascii="Wingdings" w:hAnsi="Wingdings" w:hint="default"/>
      </w:rPr>
    </w:lvl>
    <w:lvl w:ilvl="6" w:tplc="04180001" w:tentative="1">
      <w:start w:val="1"/>
      <w:numFmt w:val="bullet"/>
      <w:lvlText w:val=""/>
      <w:lvlJc w:val="left"/>
      <w:pPr>
        <w:ind w:left="5102" w:hanging="360"/>
      </w:pPr>
      <w:rPr>
        <w:rFonts w:ascii="Symbol" w:hAnsi="Symbol" w:hint="default"/>
      </w:rPr>
    </w:lvl>
    <w:lvl w:ilvl="7" w:tplc="04180003" w:tentative="1">
      <w:start w:val="1"/>
      <w:numFmt w:val="bullet"/>
      <w:lvlText w:val="o"/>
      <w:lvlJc w:val="left"/>
      <w:pPr>
        <w:ind w:left="5822" w:hanging="360"/>
      </w:pPr>
      <w:rPr>
        <w:rFonts w:ascii="Courier New" w:hAnsi="Courier New" w:cs="Courier New" w:hint="default"/>
      </w:rPr>
    </w:lvl>
    <w:lvl w:ilvl="8" w:tplc="04180005" w:tentative="1">
      <w:start w:val="1"/>
      <w:numFmt w:val="bullet"/>
      <w:lvlText w:val=""/>
      <w:lvlJc w:val="left"/>
      <w:pPr>
        <w:ind w:left="6542" w:hanging="360"/>
      </w:pPr>
      <w:rPr>
        <w:rFonts w:ascii="Wingdings" w:hAnsi="Wingdings" w:hint="default"/>
      </w:rPr>
    </w:lvl>
  </w:abstractNum>
  <w:abstractNum w:abstractNumId="39" w15:restartNumberingAfterBreak="0">
    <w:nsid w:val="7CA35A3D"/>
    <w:multiLevelType w:val="hybridMultilevel"/>
    <w:tmpl w:val="39F6E6D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CEA7DA2"/>
    <w:multiLevelType w:val="hybridMultilevel"/>
    <w:tmpl w:val="7960C30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D4B0686"/>
    <w:multiLevelType w:val="hybridMultilevel"/>
    <w:tmpl w:val="957AE48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93139893">
    <w:abstractNumId w:val="6"/>
  </w:num>
  <w:num w:numId="2" w16cid:durableId="185140563">
    <w:abstractNumId w:val="3"/>
  </w:num>
  <w:num w:numId="3" w16cid:durableId="1836527266">
    <w:abstractNumId w:val="4"/>
  </w:num>
  <w:num w:numId="4" w16cid:durableId="809052907">
    <w:abstractNumId w:val="5"/>
  </w:num>
  <w:num w:numId="5" w16cid:durableId="1059478017">
    <w:abstractNumId w:val="21"/>
  </w:num>
  <w:num w:numId="6" w16cid:durableId="451552907">
    <w:abstractNumId w:val="0"/>
  </w:num>
  <w:num w:numId="7" w16cid:durableId="1654488476">
    <w:abstractNumId w:val="31"/>
  </w:num>
  <w:num w:numId="8" w16cid:durableId="472450255">
    <w:abstractNumId w:val="20"/>
  </w:num>
  <w:num w:numId="9" w16cid:durableId="770273741">
    <w:abstractNumId w:val="2"/>
  </w:num>
  <w:num w:numId="10" w16cid:durableId="318190178">
    <w:abstractNumId w:val="11"/>
  </w:num>
  <w:num w:numId="11" w16cid:durableId="310520513">
    <w:abstractNumId w:val="40"/>
  </w:num>
  <w:num w:numId="12" w16cid:durableId="1539121031">
    <w:abstractNumId w:val="22"/>
  </w:num>
  <w:num w:numId="13" w16cid:durableId="944583476">
    <w:abstractNumId w:val="12"/>
  </w:num>
  <w:num w:numId="14" w16cid:durableId="210308516">
    <w:abstractNumId w:val="33"/>
  </w:num>
  <w:num w:numId="15" w16cid:durableId="2041591775">
    <w:abstractNumId w:val="9"/>
  </w:num>
  <w:num w:numId="16" w16cid:durableId="807671216">
    <w:abstractNumId w:val="35"/>
  </w:num>
  <w:num w:numId="17" w16cid:durableId="1098598289">
    <w:abstractNumId w:val="16"/>
  </w:num>
  <w:num w:numId="18" w16cid:durableId="1535342060">
    <w:abstractNumId w:val="26"/>
  </w:num>
  <w:num w:numId="19" w16cid:durableId="833375545">
    <w:abstractNumId w:val="37"/>
  </w:num>
  <w:num w:numId="20" w16cid:durableId="1428191111">
    <w:abstractNumId w:val="36"/>
  </w:num>
  <w:num w:numId="21" w16cid:durableId="1047492689">
    <w:abstractNumId w:val="10"/>
  </w:num>
  <w:num w:numId="22" w16cid:durableId="254675862">
    <w:abstractNumId w:val="24"/>
  </w:num>
  <w:num w:numId="23" w16cid:durableId="713769411">
    <w:abstractNumId w:val="19"/>
  </w:num>
  <w:num w:numId="24" w16cid:durableId="520440617">
    <w:abstractNumId w:val="8"/>
  </w:num>
  <w:num w:numId="25" w16cid:durableId="736126295">
    <w:abstractNumId w:val="32"/>
  </w:num>
  <w:num w:numId="26" w16cid:durableId="366754934">
    <w:abstractNumId w:val="38"/>
  </w:num>
  <w:num w:numId="27" w16cid:durableId="1105803169">
    <w:abstractNumId w:val="41"/>
  </w:num>
  <w:num w:numId="28" w16cid:durableId="1324776121">
    <w:abstractNumId w:val="28"/>
  </w:num>
  <w:num w:numId="29" w16cid:durableId="1653295432">
    <w:abstractNumId w:val="39"/>
  </w:num>
  <w:num w:numId="30" w16cid:durableId="332730360">
    <w:abstractNumId w:val="34"/>
  </w:num>
  <w:num w:numId="31" w16cid:durableId="1571186644">
    <w:abstractNumId w:val="1"/>
  </w:num>
  <w:num w:numId="32" w16cid:durableId="148592453">
    <w:abstractNumId w:val="29"/>
  </w:num>
  <w:num w:numId="33" w16cid:durableId="1072235156">
    <w:abstractNumId w:val="30"/>
  </w:num>
  <w:num w:numId="34" w16cid:durableId="501774734">
    <w:abstractNumId w:val="15"/>
  </w:num>
  <w:num w:numId="35" w16cid:durableId="85663225">
    <w:abstractNumId w:val="18"/>
  </w:num>
  <w:num w:numId="36" w16cid:durableId="330333140">
    <w:abstractNumId w:val="27"/>
  </w:num>
  <w:num w:numId="37" w16cid:durableId="1012532474">
    <w:abstractNumId w:val="14"/>
  </w:num>
  <w:num w:numId="38" w16cid:durableId="760688467">
    <w:abstractNumId w:val="23"/>
  </w:num>
  <w:num w:numId="39" w16cid:durableId="1180196963">
    <w:abstractNumId w:val="7"/>
  </w:num>
  <w:num w:numId="40" w16cid:durableId="469984247">
    <w:abstractNumId w:val="13"/>
  </w:num>
  <w:num w:numId="41" w16cid:durableId="1031423169">
    <w:abstractNumId w:val="17"/>
  </w:num>
  <w:num w:numId="42" w16cid:durableId="15860637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C2"/>
    <w:rsid w:val="00000E14"/>
    <w:rsid w:val="0000144A"/>
    <w:rsid w:val="00002106"/>
    <w:rsid w:val="00002B15"/>
    <w:rsid w:val="000034F0"/>
    <w:rsid w:val="000037CC"/>
    <w:rsid w:val="00003B61"/>
    <w:rsid w:val="00003CCD"/>
    <w:rsid w:val="00003F74"/>
    <w:rsid w:val="00004519"/>
    <w:rsid w:val="00004D9F"/>
    <w:rsid w:val="00004FCA"/>
    <w:rsid w:val="00005D47"/>
    <w:rsid w:val="00005EBF"/>
    <w:rsid w:val="00006336"/>
    <w:rsid w:val="00006731"/>
    <w:rsid w:val="00006882"/>
    <w:rsid w:val="00006B3C"/>
    <w:rsid w:val="000070A3"/>
    <w:rsid w:val="00007D96"/>
    <w:rsid w:val="00007F6F"/>
    <w:rsid w:val="000114FA"/>
    <w:rsid w:val="00013A83"/>
    <w:rsid w:val="00013D1C"/>
    <w:rsid w:val="000143CD"/>
    <w:rsid w:val="00014A90"/>
    <w:rsid w:val="00014F19"/>
    <w:rsid w:val="00015237"/>
    <w:rsid w:val="00015488"/>
    <w:rsid w:val="00015556"/>
    <w:rsid w:val="00015D2A"/>
    <w:rsid w:val="0002099E"/>
    <w:rsid w:val="00020DA3"/>
    <w:rsid w:val="00020E3E"/>
    <w:rsid w:val="00021619"/>
    <w:rsid w:val="00021831"/>
    <w:rsid w:val="00022E78"/>
    <w:rsid w:val="000230FD"/>
    <w:rsid w:val="00023B79"/>
    <w:rsid w:val="00024D05"/>
    <w:rsid w:val="0002560C"/>
    <w:rsid w:val="00025D9E"/>
    <w:rsid w:val="000264DD"/>
    <w:rsid w:val="000266FE"/>
    <w:rsid w:val="00026C04"/>
    <w:rsid w:val="00027273"/>
    <w:rsid w:val="00030473"/>
    <w:rsid w:val="0003053B"/>
    <w:rsid w:val="00030574"/>
    <w:rsid w:val="00030E21"/>
    <w:rsid w:val="00032B6D"/>
    <w:rsid w:val="00032FA1"/>
    <w:rsid w:val="0003312C"/>
    <w:rsid w:val="000332D5"/>
    <w:rsid w:val="00033E8C"/>
    <w:rsid w:val="000344C9"/>
    <w:rsid w:val="00034903"/>
    <w:rsid w:val="00034C86"/>
    <w:rsid w:val="00035682"/>
    <w:rsid w:val="00036093"/>
    <w:rsid w:val="00036E6E"/>
    <w:rsid w:val="00037831"/>
    <w:rsid w:val="000414DE"/>
    <w:rsid w:val="0004217C"/>
    <w:rsid w:val="0004274E"/>
    <w:rsid w:val="000427C8"/>
    <w:rsid w:val="000430CE"/>
    <w:rsid w:val="00043508"/>
    <w:rsid w:val="00044A28"/>
    <w:rsid w:val="00045545"/>
    <w:rsid w:val="00045A6A"/>
    <w:rsid w:val="00045F5A"/>
    <w:rsid w:val="00046101"/>
    <w:rsid w:val="00047796"/>
    <w:rsid w:val="00047BA2"/>
    <w:rsid w:val="0005048C"/>
    <w:rsid w:val="000506C2"/>
    <w:rsid w:val="00051038"/>
    <w:rsid w:val="000519B2"/>
    <w:rsid w:val="00051C54"/>
    <w:rsid w:val="00051CD7"/>
    <w:rsid w:val="00051DD4"/>
    <w:rsid w:val="0005230E"/>
    <w:rsid w:val="00052E14"/>
    <w:rsid w:val="00053CED"/>
    <w:rsid w:val="0005403A"/>
    <w:rsid w:val="00054C46"/>
    <w:rsid w:val="000552EF"/>
    <w:rsid w:val="000560EE"/>
    <w:rsid w:val="00056587"/>
    <w:rsid w:val="00056E55"/>
    <w:rsid w:val="00057B93"/>
    <w:rsid w:val="00060796"/>
    <w:rsid w:val="00061D42"/>
    <w:rsid w:val="00062519"/>
    <w:rsid w:val="00062729"/>
    <w:rsid w:val="00063D09"/>
    <w:rsid w:val="00065682"/>
    <w:rsid w:val="00066DE2"/>
    <w:rsid w:val="0006704A"/>
    <w:rsid w:val="000703C7"/>
    <w:rsid w:val="00070CB4"/>
    <w:rsid w:val="00070CF3"/>
    <w:rsid w:val="00070D73"/>
    <w:rsid w:val="00070DEC"/>
    <w:rsid w:val="000716CA"/>
    <w:rsid w:val="00071986"/>
    <w:rsid w:val="00073190"/>
    <w:rsid w:val="00074B79"/>
    <w:rsid w:val="00075BF5"/>
    <w:rsid w:val="00075FAB"/>
    <w:rsid w:val="000760FE"/>
    <w:rsid w:val="00076B28"/>
    <w:rsid w:val="000773A0"/>
    <w:rsid w:val="000774AB"/>
    <w:rsid w:val="000775A3"/>
    <w:rsid w:val="00080045"/>
    <w:rsid w:val="000804AA"/>
    <w:rsid w:val="000810A6"/>
    <w:rsid w:val="00081265"/>
    <w:rsid w:val="000812D8"/>
    <w:rsid w:val="0008262E"/>
    <w:rsid w:val="00082A17"/>
    <w:rsid w:val="00083812"/>
    <w:rsid w:val="00083821"/>
    <w:rsid w:val="0008486F"/>
    <w:rsid w:val="00084F14"/>
    <w:rsid w:val="00084F7A"/>
    <w:rsid w:val="00085C92"/>
    <w:rsid w:val="00086F10"/>
    <w:rsid w:val="000871DF"/>
    <w:rsid w:val="000879E4"/>
    <w:rsid w:val="00087C21"/>
    <w:rsid w:val="0009132D"/>
    <w:rsid w:val="00091533"/>
    <w:rsid w:val="00092390"/>
    <w:rsid w:val="000931CA"/>
    <w:rsid w:val="000932D6"/>
    <w:rsid w:val="00093FF2"/>
    <w:rsid w:val="00096AB5"/>
    <w:rsid w:val="00096E7E"/>
    <w:rsid w:val="00097A96"/>
    <w:rsid w:val="000A0100"/>
    <w:rsid w:val="000A0349"/>
    <w:rsid w:val="000A059F"/>
    <w:rsid w:val="000A10F5"/>
    <w:rsid w:val="000A1BBB"/>
    <w:rsid w:val="000A23B9"/>
    <w:rsid w:val="000A319C"/>
    <w:rsid w:val="000A3876"/>
    <w:rsid w:val="000A4CAD"/>
    <w:rsid w:val="000A526C"/>
    <w:rsid w:val="000A6634"/>
    <w:rsid w:val="000A6994"/>
    <w:rsid w:val="000A6F1A"/>
    <w:rsid w:val="000A7098"/>
    <w:rsid w:val="000A7991"/>
    <w:rsid w:val="000A7D81"/>
    <w:rsid w:val="000B0498"/>
    <w:rsid w:val="000B104E"/>
    <w:rsid w:val="000B19BB"/>
    <w:rsid w:val="000B23DD"/>
    <w:rsid w:val="000B2AC2"/>
    <w:rsid w:val="000B339B"/>
    <w:rsid w:val="000B3DDD"/>
    <w:rsid w:val="000B3E4C"/>
    <w:rsid w:val="000B48D2"/>
    <w:rsid w:val="000B4A70"/>
    <w:rsid w:val="000B5241"/>
    <w:rsid w:val="000B71EB"/>
    <w:rsid w:val="000B78FE"/>
    <w:rsid w:val="000B7AEB"/>
    <w:rsid w:val="000C0054"/>
    <w:rsid w:val="000C00D1"/>
    <w:rsid w:val="000C01A1"/>
    <w:rsid w:val="000C1379"/>
    <w:rsid w:val="000C2823"/>
    <w:rsid w:val="000C36AB"/>
    <w:rsid w:val="000C379B"/>
    <w:rsid w:val="000C417F"/>
    <w:rsid w:val="000C54E0"/>
    <w:rsid w:val="000C6C9C"/>
    <w:rsid w:val="000C6E7E"/>
    <w:rsid w:val="000D086F"/>
    <w:rsid w:val="000D1050"/>
    <w:rsid w:val="000D12DA"/>
    <w:rsid w:val="000D33CB"/>
    <w:rsid w:val="000D402B"/>
    <w:rsid w:val="000D73CB"/>
    <w:rsid w:val="000D760D"/>
    <w:rsid w:val="000D7BA8"/>
    <w:rsid w:val="000E0E16"/>
    <w:rsid w:val="000E2DAB"/>
    <w:rsid w:val="000E32EC"/>
    <w:rsid w:val="000E4281"/>
    <w:rsid w:val="000E4307"/>
    <w:rsid w:val="000E4DD1"/>
    <w:rsid w:val="000E4F1C"/>
    <w:rsid w:val="000E4F2B"/>
    <w:rsid w:val="000E5E36"/>
    <w:rsid w:val="000E661A"/>
    <w:rsid w:val="000E7F44"/>
    <w:rsid w:val="000F04FD"/>
    <w:rsid w:val="000F0A5B"/>
    <w:rsid w:val="000F0D85"/>
    <w:rsid w:val="000F1341"/>
    <w:rsid w:val="000F2715"/>
    <w:rsid w:val="000F2DBF"/>
    <w:rsid w:val="000F2E6B"/>
    <w:rsid w:val="000F3A6A"/>
    <w:rsid w:val="000F4523"/>
    <w:rsid w:val="000F47CB"/>
    <w:rsid w:val="000F4897"/>
    <w:rsid w:val="000F4F70"/>
    <w:rsid w:val="000F633A"/>
    <w:rsid w:val="000F73B5"/>
    <w:rsid w:val="000F74FE"/>
    <w:rsid w:val="0010143A"/>
    <w:rsid w:val="00103E51"/>
    <w:rsid w:val="00104C3C"/>
    <w:rsid w:val="00106475"/>
    <w:rsid w:val="00106B3D"/>
    <w:rsid w:val="00107400"/>
    <w:rsid w:val="0011200D"/>
    <w:rsid w:val="00112B02"/>
    <w:rsid w:val="0011314A"/>
    <w:rsid w:val="001131A7"/>
    <w:rsid w:val="00113378"/>
    <w:rsid w:val="00114066"/>
    <w:rsid w:val="001150D0"/>
    <w:rsid w:val="0011544F"/>
    <w:rsid w:val="001160C5"/>
    <w:rsid w:val="0011656C"/>
    <w:rsid w:val="00120A0A"/>
    <w:rsid w:val="00120B0C"/>
    <w:rsid w:val="001210C8"/>
    <w:rsid w:val="0012124D"/>
    <w:rsid w:val="0012170A"/>
    <w:rsid w:val="00122834"/>
    <w:rsid w:val="00122906"/>
    <w:rsid w:val="00123F84"/>
    <w:rsid w:val="00124B32"/>
    <w:rsid w:val="001250AF"/>
    <w:rsid w:val="00126CCB"/>
    <w:rsid w:val="00130387"/>
    <w:rsid w:val="00130CBF"/>
    <w:rsid w:val="00133375"/>
    <w:rsid w:val="001336AE"/>
    <w:rsid w:val="00134783"/>
    <w:rsid w:val="00135252"/>
    <w:rsid w:val="001352CE"/>
    <w:rsid w:val="001357B1"/>
    <w:rsid w:val="001409E7"/>
    <w:rsid w:val="00141079"/>
    <w:rsid w:val="001418A7"/>
    <w:rsid w:val="00142818"/>
    <w:rsid w:val="00143597"/>
    <w:rsid w:val="001435EE"/>
    <w:rsid w:val="0014498C"/>
    <w:rsid w:val="001472A9"/>
    <w:rsid w:val="00147E23"/>
    <w:rsid w:val="001505CE"/>
    <w:rsid w:val="00150AD2"/>
    <w:rsid w:val="001522B1"/>
    <w:rsid w:val="0015329C"/>
    <w:rsid w:val="00153F85"/>
    <w:rsid w:val="0015410C"/>
    <w:rsid w:val="001542B0"/>
    <w:rsid w:val="00154CFB"/>
    <w:rsid w:val="001555A5"/>
    <w:rsid w:val="00155ABD"/>
    <w:rsid w:val="00155BC9"/>
    <w:rsid w:val="001568FA"/>
    <w:rsid w:val="00156AFD"/>
    <w:rsid w:val="001575AE"/>
    <w:rsid w:val="0016071B"/>
    <w:rsid w:val="00160D53"/>
    <w:rsid w:val="00160F1F"/>
    <w:rsid w:val="00161606"/>
    <w:rsid w:val="001617CF"/>
    <w:rsid w:val="00162447"/>
    <w:rsid w:val="00162DA4"/>
    <w:rsid w:val="00163925"/>
    <w:rsid w:val="00163CEE"/>
    <w:rsid w:val="00164951"/>
    <w:rsid w:val="00164D90"/>
    <w:rsid w:val="0016594E"/>
    <w:rsid w:val="00166657"/>
    <w:rsid w:val="00166AAB"/>
    <w:rsid w:val="001673E5"/>
    <w:rsid w:val="00167697"/>
    <w:rsid w:val="00167B5C"/>
    <w:rsid w:val="00170741"/>
    <w:rsid w:val="00170E60"/>
    <w:rsid w:val="0017114D"/>
    <w:rsid w:val="00171E82"/>
    <w:rsid w:val="00174239"/>
    <w:rsid w:val="00174CF0"/>
    <w:rsid w:val="001758E1"/>
    <w:rsid w:val="00175FBF"/>
    <w:rsid w:val="001767CA"/>
    <w:rsid w:val="00180A09"/>
    <w:rsid w:val="00181571"/>
    <w:rsid w:val="00183285"/>
    <w:rsid w:val="00183A2F"/>
    <w:rsid w:val="00183F70"/>
    <w:rsid w:val="00184119"/>
    <w:rsid w:val="00184EDA"/>
    <w:rsid w:val="00185352"/>
    <w:rsid w:val="001857B7"/>
    <w:rsid w:val="00187343"/>
    <w:rsid w:val="00192A79"/>
    <w:rsid w:val="00192C63"/>
    <w:rsid w:val="001943BB"/>
    <w:rsid w:val="0019567F"/>
    <w:rsid w:val="00195B3D"/>
    <w:rsid w:val="00195EEF"/>
    <w:rsid w:val="001967AF"/>
    <w:rsid w:val="001968A2"/>
    <w:rsid w:val="0019764A"/>
    <w:rsid w:val="00197FFD"/>
    <w:rsid w:val="001A0322"/>
    <w:rsid w:val="001A1C9C"/>
    <w:rsid w:val="001A295F"/>
    <w:rsid w:val="001A2A6B"/>
    <w:rsid w:val="001A48FF"/>
    <w:rsid w:val="001A4AA1"/>
    <w:rsid w:val="001A4BF7"/>
    <w:rsid w:val="001A70C8"/>
    <w:rsid w:val="001A70EF"/>
    <w:rsid w:val="001A7C47"/>
    <w:rsid w:val="001A7F10"/>
    <w:rsid w:val="001B0C17"/>
    <w:rsid w:val="001B23EE"/>
    <w:rsid w:val="001B2481"/>
    <w:rsid w:val="001B42A5"/>
    <w:rsid w:val="001B4381"/>
    <w:rsid w:val="001B49DE"/>
    <w:rsid w:val="001B5C57"/>
    <w:rsid w:val="001B6B3B"/>
    <w:rsid w:val="001B6D28"/>
    <w:rsid w:val="001B6F44"/>
    <w:rsid w:val="001B7591"/>
    <w:rsid w:val="001C0289"/>
    <w:rsid w:val="001C06BA"/>
    <w:rsid w:val="001C1737"/>
    <w:rsid w:val="001C1DC5"/>
    <w:rsid w:val="001C1F66"/>
    <w:rsid w:val="001C2CA3"/>
    <w:rsid w:val="001C3363"/>
    <w:rsid w:val="001C3648"/>
    <w:rsid w:val="001C3ECF"/>
    <w:rsid w:val="001C4115"/>
    <w:rsid w:val="001C4833"/>
    <w:rsid w:val="001C76DD"/>
    <w:rsid w:val="001D03CE"/>
    <w:rsid w:val="001D0966"/>
    <w:rsid w:val="001D0BE7"/>
    <w:rsid w:val="001D12F6"/>
    <w:rsid w:val="001D1701"/>
    <w:rsid w:val="001D278B"/>
    <w:rsid w:val="001D2CF5"/>
    <w:rsid w:val="001D30D1"/>
    <w:rsid w:val="001D3C89"/>
    <w:rsid w:val="001D3CC0"/>
    <w:rsid w:val="001D411D"/>
    <w:rsid w:val="001D5985"/>
    <w:rsid w:val="001D655A"/>
    <w:rsid w:val="001D665A"/>
    <w:rsid w:val="001D6B02"/>
    <w:rsid w:val="001D6C8E"/>
    <w:rsid w:val="001D7A0E"/>
    <w:rsid w:val="001E0B1C"/>
    <w:rsid w:val="001E115E"/>
    <w:rsid w:val="001E1A08"/>
    <w:rsid w:val="001E2845"/>
    <w:rsid w:val="001E3201"/>
    <w:rsid w:val="001E385C"/>
    <w:rsid w:val="001E3ECA"/>
    <w:rsid w:val="001E4570"/>
    <w:rsid w:val="001E4662"/>
    <w:rsid w:val="001E50A3"/>
    <w:rsid w:val="001E5627"/>
    <w:rsid w:val="001E5CA7"/>
    <w:rsid w:val="001E6676"/>
    <w:rsid w:val="001E6782"/>
    <w:rsid w:val="001E6A15"/>
    <w:rsid w:val="001E7217"/>
    <w:rsid w:val="001F28EB"/>
    <w:rsid w:val="001F2AE5"/>
    <w:rsid w:val="001F2CB0"/>
    <w:rsid w:val="001F30D0"/>
    <w:rsid w:val="001F30E9"/>
    <w:rsid w:val="001F336F"/>
    <w:rsid w:val="001F4225"/>
    <w:rsid w:val="001F4232"/>
    <w:rsid w:val="001F474F"/>
    <w:rsid w:val="001F5331"/>
    <w:rsid w:val="001F5578"/>
    <w:rsid w:val="001F5B84"/>
    <w:rsid w:val="001F6FA9"/>
    <w:rsid w:val="001F6FF2"/>
    <w:rsid w:val="001F7282"/>
    <w:rsid w:val="001F7864"/>
    <w:rsid w:val="0020033A"/>
    <w:rsid w:val="00200406"/>
    <w:rsid w:val="00201119"/>
    <w:rsid w:val="002012C0"/>
    <w:rsid w:val="00202208"/>
    <w:rsid w:val="00202226"/>
    <w:rsid w:val="002039EA"/>
    <w:rsid w:val="00203BF1"/>
    <w:rsid w:val="00204CD3"/>
    <w:rsid w:val="00204E37"/>
    <w:rsid w:val="002050DC"/>
    <w:rsid w:val="002053FB"/>
    <w:rsid w:val="00205767"/>
    <w:rsid w:val="00205DD5"/>
    <w:rsid w:val="00206078"/>
    <w:rsid w:val="00206365"/>
    <w:rsid w:val="0020675E"/>
    <w:rsid w:val="00207A0E"/>
    <w:rsid w:val="00210007"/>
    <w:rsid w:val="00210C4B"/>
    <w:rsid w:val="00210F01"/>
    <w:rsid w:val="002111A4"/>
    <w:rsid w:val="00211EDE"/>
    <w:rsid w:val="00212145"/>
    <w:rsid w:val="002127C0"/>
    <w:rsid w:val="00213197"/>
    <w:rsid w:val="002133FB"/>
    <w:rsid w:val="00215116"/>
    <w:rsid w:val="00215DF9"/>
    <w:rsid w:val="00215E26"/>
    <w:rsid w:val="002160D3"/>
    <w:rsid w:val="00216701"/>
    <w:rsid w:val="00217DEA"/>
    <w:rsid w:val="00221F58"/>
    <w:rsid w:val="00221F6F"/>
    <w:rsid w:val="002237A1"/>
    <w:rsid w:val="002243B7"/>
    <w:rsid w:val="002243BB"/>
    <w:rsid w:val="00224985"/>
    <w:rsid w:val="00224DA7"/>
    <w:rsid w:val="0022521C"/>
    <w:rsid w:val="002253BC"/>
    <w:rsid w:val="00225D6D"/>
    <w:rsid w:val="0022706F"/>
    <w:rsid w:val="00227702"/>
    <w:rsid w:val="00230335"/>
    <w:rsid w:val="00230762"/>
    <w:rsid w:val="002316BE"/>
    <w:rsid w:val="00232529"/>
    <w:rsid w:val="00232CED"/>
    <w:rsid w:val="00233D1D"/>
    <w:rsid w:val="002345D4"/>
    <w:rsid w:val="002355FA"/>
    <w:rsid w:val="0023562F"/>
    <w:rsid w:val="002358BD"/>
    <w:rsid w:val="00235B85"/>
    <w:rsid w:val="00236849"/>
    <w:rsid w:val="00236E54"/>
    <w:rsid w:val="002370D5"/>
    <w:rsid w:val="002375D0"/>
    <w:rsid w:val="00237835"/>
    <w:rsid w:val="00237A24"/>
    <w:rsid w:val="00237F84"/>
    <w:rsid w:val="00241445"/>
    <w:rsid w:val="002419A2"/>
    <w:rsid w:val="00242BD4"/>
    <w:rsid w:val="0024311F"/>
    <w:rsid w:val="00243DD8"/>
    <w:rsid w:val="002440C7"/>
    <w:rsid w:val="00244139"/>
    <w:rsid w:val="00244764"/>
    <w:rsid w:val="00244884"/>
    <w:rsid w:val="002449DD"/>
    <w:rsid w:val="00244A9B"/>
    <w:rsid w:val="00244BC3"/>
    <w:rsid w:val="00244EFC"/>
    <w:rsid w:val="002451D4"/>
    <w:rsid w:val="002462DB"/>
    <w:rsid w:val="0024658A"/>
    <w:rsid w:val="002467B0"/>
    <w:rsid w:val="002474CA"/>
    <w:rsid w:val="00247E12"/>
    <w:rsid w:val="002501DF"/>
    <w:rsid w:val="00250CC0"/>
    <w:rsid w:val="00251105"/>
    <w:rsid w:val="00251119"/>
    <w:rsid w:val="0025178A"/>
    <w:rsid w:val="0025319D"/>
    <w:rsid w:val="00256010"/>
    <w:rsid w:val="00256342"/>
    <w:rsid w:val="00257912"/>
    <w:rsid w:val="00257AA4"/>
    <w:rsid w:val="00257B9B"/>
    <w:rsid w:val="00257E1C"/>
    <w:rsid w:val="00257F20"/>
    <w:rsid w:val="002601B4"/>
    <w:rsid w:val="0026065F"/>
    <w:rsid w:val="00260A95"/>
    <w:rsid w:val="00260CC5"/>
    <w:rsid w:val="00260E1A"/>
    <w:rsid w:val="00261025"/>
    <w:rsid w:val="00261561"/>
    <w:rsid w:val="002617C8"/>
    <w:rsid w:val="00261A2E"/>
    <w:rsid w:val="00262574"/>
    <w:rsid w:val="002626F1"/>
    <w:rsid w:val="00262900"/>
    <w:rsid w:val="00262C38"/>
    <w:rsid w:val="002635E7"/>
    <w:rsid w:val="00264094"/>
    <w:rsid w:val="002640A7"/>
    <w:rsid w:val="00264C22"/>
    <w:rsid w:val="00264F34"/>
    <w:rsid w:val="00266187"/>
    <w:rsid w:val="00266245"/>
    <w:rsid w:val="00266E05"/>
    <w:rsid w:val="00267E1C"/>
    <w:rsid w:val="00267E3C"/>
    <w:rsid w:val="00267EFD"/>
    <w:rsid w:val="002709EF"/>
    <w:rsid w:val="00271355"/>
    <w:rsid w:val="00271B12"/>
    <w:rsid w:val="002721F8"/>
    <w:rsid w:val="002726D0"/>
    <w:rsid w:val="002728A8"/>
    <w:rsid w:val="002739C8"/>
    <w:rsid w:val="002740F8"/>
    <w:rsid w:val="00274262"/>
    <w:rsid w:val="002767B3"/>
    <w:rsid w:val="00277409"/>
    <w:rsid w:val="0027778B"/>
    <w:rsid w:val="00280401"/>
    <w:rsid w:val="00281DE2"/>
    <w:rsid w:val="002820D3"/>
    <w:rsid w:val="00282B57"/>
    <w:rsid w:val="00282DD4"/>
    <w:rsid w:val="00283B05"/>
    <w:rsid w:val="00283D1E"/>
    <w:rsid w:val="00284059"/>
    <w:rsid w:val="002841F4"/>
    <w:rsid w:val="0028420F"/>
    <w:rsid w:val="00285042"/>
    <w:rsid w:val="002856CC"/>
    <w:rsid w:val="00285DBD"/>
    <w:rsid w:val="002863BE"/>
    <w:rsid w:val="00286E02"/>
    <w:rsid w:val="0028724B"/>
    <w:rsid w:val="00287C61"/>
    <w:rsid w:val="002903AA"/>
    <w:rsid w:val="002911E5"/>
    <w:rsid w:val="002918A3"/>
    <w:rsid w:val="002940F9"/>
    <w:rsid w:val="00294F58"/>
    <w:rsid w:val="002966F7"/>
    <w:rsid w:val="002968AB"/>
    <w:rsid w:val="00296A3B"/>
    <w:rsid w:val="00297083"/>
    <w:rsid w:val="00297C49"/>
    <w:rsid w:val="002A010E"/>
    <w:rsid w:val="002A40AB"/>
    <w:rsid w:val="002A4A1D"/>
    <w:rsid w:val="002A5555"/>
    <w:rsid w:val="002A5B6A"/>
    <w:rsid w:val="002A5F31"/>
    <w:rsid w:val="002A623C"/>
    <w:rsid w:val="002A6D67"/>
    <w:rsid w:val="002A6D8E"/>
    <w:rsid w:val="002B02C4"/>
    <w:rsid w:val="002B0805"/>
    <w:rsid w:val="002B08E1"/>
    <w:rsid w:val="002B0F72"/>
    <w:rsid w:val="002B1885"/>
    <w:rsid w:val="002B1BE7"/>
    <w:rsid w:val="002B1E7B"/>
    <w:rsid w:val="002B1FC5"/>
    <w:rsid w:val="002B2608"/>
    <w:rsid w:val="002B2745"/>
    <w:rsid w:val="002B2D08"/>
    <w:rsid w:val="002B2F59"/>
    <w:rsid w:val="002B31DF"/>
    <w:rsid w:val="002B543E"/>
    <w:rsid w:val="002B6778"/>
    <w:rsid w:val="002B69F9"/>
    <w:rsid w:val="002B7522"/>
    <w:rsid w:val="002C0ADF"/>
    <w:rsid w:val="002C1CB3"/>
    <w:rsid w:val="002C231A"/>
    <w:rsid w:val="002C3277"/>
    <w:rsid w:val="002C4E17"/>
    <w:rsid w:val="002C547C"/>
    <w:rsid w:val="002C5A52"/>
    <w:rsid w:val="002C5DDC"/>
    <w:rsid w:val="002C62D1"/>
    <w:rsid w:val="002C70AC"/>
    <w:rsid w:val="002C764A"/>
    <w:rsid w:val="002D1C5C"/>
    <w:rsid w:val="002D2583"/>
    <w:rsid w:val="002D2682"/>
    <w:rsid w:val="002D2F48"/>
    <w:rsid w:val="002D3073"/>
    <w:rsid w:val="002D335E"/>
    <w:rsid w:val="002D47BC"/>
    <w:rsid w:val="002D49BE"/>
    <w:rsid w:val="002D4CF6"/>
    <w:rsid w:val="002D621B"/>
    <w:rsid w:val="002D69C9"/>
    <w:rsid w:val="002D742E"/>
    <w:rsid w:val="002E0979"/>
    <w:rsid w:val="002E0E67"/>
    <w:rsid w:val="002E0E98"/>
    <w:rsid w:val="002E1BE9"/>
    <w:rsid w:val="002E2256"/>
    <w:rsid w:val="002E24AD"/>
    <w:rsid w:val="002E30BD"/>
    <w:rsid w:val="002E34CC"/>
    <w:rsid w:val="002E3E9D"/>
    <w:rsid w:val="002E4F2C"/>
    <w:rsid w:val="002E54F5"/>
    <w:rsid w:val="002E5BA9"/>
    <w:rsid w:val="002E6014"/>
    <w:rsid w:val="002E6206"/>
    <w:rsid w:val="002E63BE"/>
    <w:rsid w:val="002E64BC"/>
    <w:rsid w:val="002E67F9"/>
    <w:rsid w:val="002E6A75"/>
    <w:rsid w:val="002E6A8C"/>
    <w:rsid w:val="002E6FED"/>
    <w:rsid w:val="002E7288"/>
    <w:rsid w:val="002E79E8"/>
    <w:rsid w:val="002F0230"/>
    <w:rsid w:val="002F03E2"/>
    <w:rsid w:val="002F100C"/>
    <w:rsid w:val="002F1B96"/>
    <w:rsid w:val="002F1F74"/>
    <w:rsid w:val="002F2678"/>
    <w:rsid w:val="002F2743"/>
    <w:rsid w:val="002F27D8"/>
    <w:rsid w:val="002F2F27"/>
    <w:rsid w:val="002F3A91"/>
    <w:rsid w:val="002F3FAF"/>
    <w:rsid w:val="002F52F7"/>
    <w:rsid w:val="002F583D"/>
    <w:rsid w:val="002F5FED"/>
    <w:rsid w:val="002F695D"/>
    <w:rsid w:val="002F75EE"/>
    <w:rsid w:val="002F7BA1"/>
    <w:rsid w:val="00300F80"/>
    <w:rsid w:val="0030125D"/>
    <w:rsid w:val="0030133F"/>
    <w:rsid w:val="00301A61"/>
    <w:rsid w:val="00301B1C"/>
    <w:rsid w:val="00301D64"/>
    <w:rsid w:val="00302C28"/>
    <w:rsid w:val="0030300C"/>
    <w:rsid w:val="003037B5"/>
    <w:rsid w:val="00303CF0"/>
    <w:rsid w:val="0030459E"/>
    <w:rsid w:val="00304B99"/>
    <w:rsid w:val="0030596C"/>
    <w:rsid w:val="00305C02"/>
    <w:rsid w:val="00306ADF"/>
    <w:rsid w:val="00306E7C"/>
    <w:rsid w:val="00310AB8"/>
    <w:rsid w:val="0031163E"/>
    <w:rsid w:val="0031183D"/>
    <w:rsid w:val="003126DF"/>
    <w:rsid w:val="00312D07"/>
    <w:rsid w:val="00313A08"/>
    <w:rsid w:val="00313C9E"/>
    <w:rsid w:val="00315984"/>
    <w:rsid w:val="003159FA"/>
    <w:rsid w:val="003165C5"/>
    <w:rsid w:val="003172C4"/>
    <w:rsid w:val="003176FE"/>
    <w:rsid w:val="0032005B"/>
    <w:rsid w:val="00320DBA"/>
    <w:rsid w:val="00322046"/>
    <w:rsid w:val="003222E1"/>
    <w:rsid w:val="003235B7"/>
    <w:rsid w:val="00323E8E"/>
    <w:rsid w:val="00324E45"/>
    <w:rsid w:val="00325765"/>
    <w:rsid w:val="00325C6C"/>
    <w:rsid w:val="00325F26"/>
    <w:rsid w:val="00326AC0"/>
    <w:rsid w:val="00326BD7"/>
    <w:rsid w:val="0032767E"/>
    <w:rsid w:val="0032783D"/>
    <w:rsid w:val="00331090"/>
    <w:rsid w:val="003312D3"/>
    <w:rsid w:val="003321C8"/>
    <w:rsid w:val="00332870"/>
    <w:rsid w:val="00333692"/>
    <w:rsid w:val="00333D0D"/>
    <w:rsid w:val="00333F68"/>
    <w:rsid w:val="00335491"/>
    <w:rsid w:val="00336808"/>
    <w:rsid w:val="00336A58"/>
    <w:rsid w:val="00336F84"/>
    <w:rsid w:val="00342F70"/>
    <w:rsid w:val="00343B2C"/>
    <w:rsid w:val="00343B66"/>
    <w:rsid w:val="00346939"/>
    <w:rsid w:val="0034697D"/>
    <w:rsid w:val="00347131"/>
    <w:rsid w:val="003473DD"/>
    <w:rsid w:val="00350E04"/>
    <w:rsid w:val="00351024"/>
    <w:rsid w:val="00351BE0"/>
    <w:rsid w:val="003522D4"/>
    <w:rsid w:val="003528A6"/>
    <w:rsid w:val="00352F54"/>
    <w:rsid w:val="003532A2"/>
    <w:rsid w:val="00354192"/>
    <w:rsid w:val="00354495"/>
    <w:rsid w:val="0035500C"/>
    <w:rsid w:val="003568B1"/>
    <w:rsid w:val="003570E6"/>
    <w:rsid w:val="00357BFC"/>
    <w:rsid w:val="0036377E"/>
    <w:rsid w:val="00363B05"/>
    <w:rsid w:val="00364CC5"/>
    <w:rsid w:val="00365DB2"/>
    <w:rsid w:val="003669A6"/>
    <w:rsid w:val="003675E6"/>
    <w:rsid w:val="003705E7"/>
    <w:rsid w:val="003719DC"/>
    <w:rsid w:val="00371E86"/>
    <w:rsid w:val="00371F85"/>
    <w:rsid w:val="0037336A"/>
    <w:rsid w:val="003735D7"/>
    <w:rsid w:val="00373AC3"/>
    <w:rsid w:val="00373C28"/>
    <w:rsid w:val="00374DF2"/>
    <w:rsid w:val="00375237"/>
    <w:rsid w:val="0037545A"/>
    <w:rsid w:val="0037555E"/>
    <w:rsid w:val="0037616E"/>
    <w:rsid w:val="00376245"/>
    <w:rsid w:val="00376368"/>
    <w:rsid w:val="003768B5"/>
    <w:rsid w:val="00376B2B"/>
    <w:rsid w:val="00377844"/>
    <w:rsid w:val="003809E9"/>
    <w:rsid w:val="00382232"/>
    <w:rsid w:val="003824F5"/>
    <w:rsid w:val="0038270B"/>
    <w:rsid w:val="00382B7A"/>
    <w:rsid w:val="0038341D"/>
    <w:rsid w:val="00383996"/>
    <w:rsid w:val="00383EE9"/>
    <w:rsid w:val="00384378"/>
    <w:rsid w:val="00384BD4"/>
    <w:rsid w:val="00385A8F"/>
    <w:rsid w:val="00385D28"/>
    <w:rsid w:val="00386192"/>
    <w:rsid w:val="00386A68"/>
    <w:rsid w:val="0038703F"/>
    <w:rsid w:val="00387A53"/>
    <w:rsid w:val="00393090"/>
    <w:rsid w:val="00393411"/>
    <w:rsid w:val="00394C92"/>
    <w:rsid w:val="0039559B"/>
    <w:rsid w:val="00395BDB"/>
    <w:rsid w:val="00397C41"/>
    <w:rsid w:val="003A060E"/>
    <w:rsid w:val="003A1CC9"/>
    <w:rsid w:val="003A3178"/>
    <w:rsid w:val="003A359E"/>
    <w:rsid w:val="003A4D0A"/>
    <w:rsid w:val="003A594A"/>
    <w:rsid w:val="003A59A1"/>
    <w:rsid w:val="003A5D2C"/>
    <w:rsid w:val="003B0E88"/>
    <w:rsid w:val="003B1808"/>
    <w:rsid w:val="003B18E4"/>
    <w:rsid w:val="003B1B73"/>
    <w:rsid w:val="003B227F"/>
    <w:rsid w:val="003B2367"/>
    <w:rsid w:val="003B31D0"/>
    <w:rsid w:val="003B4449"/>
    <w:rsid w:val="003B48A3"/>
    <w:rsid w:val="003B513C"/>
    <w:rsid w:val="003B5571"/>
    <w:rsid w:val="003B6205"/>
    <w:rsid w:val="003B6BB5"/>
    <w:rsid w:val="003B7716"/>
    <w:rsid w:val="003B7875"/>
    <w:rsid w:val="003B7D17"/>
    <w:rsid w:val="003C0CB5"/>
    <w:rsid w:val="003C274E"/>
    <w:rsid w:val="003C3455"/>
    <w:rsid w:val="003C35B1"/>
    <w:rsid w:val="003C3676"/>
    <w:rsid w:val="003C3CC2"/>
    <w:rsid w:val="003C3CD2"/>
    <w:rsid w:val="003C42A3"/>
    <w:rsid w:val="003C4FC3"/>
    <w:rsid w:val="003C5B8B"/>
    <w:rsid w:val="003D1633"/>
    <w:rsid w:val="003D30BA"/>
    <w:rsid w:val="003D3230"/>
    <w:rsid w:val="003D33CD"/>
    <w:rsid w:val="003D3A46"/>
    <w:rsid w:val="003D3C1D"/>
    <w:rsid w:val="003D3E52"/>
    <w:rsid w:val="003D42F2"/>
    <w:rsid w:val="003D444A"/>
    <w:rsid w:val="003D450A"/>
    <w:rsid w:val="003D474A"/>
    <w:rsid w:val="003D49D8"/>
    <w:rsid w:val="003D4FB0"/>
    <w:rsid w:val="003D5397"/>
    <w:rsid w:val="003D5721"/>
    <w:rsid w:val="003D6657"/>
    <w:rsid w:val="003D68B0"/>
    <w:rsid w:val="003D6B5C"/>
    <w:rsid w:val="003D6C9E"/>
    <w:rsid w:val="003D6DBB"/>
    <w:rsid w:val="003D7B6E"/>
    <w:rsid w:val="003E0559"/>
    <w:rsid w:val="003E076E"/>
    <w:rsid w:val="003E1F8B"/>
    <w:rsid w:val="003E217D"/>
    <w:rsid w:val="003E30C7"/>
    <w:rsid w:val="003E33F1"/>
    <w:rsid w:val="003E3930"/>
    <w:rsid w:val="003E44DA"/>
    <w:rsid w:val="003E4C83"/>
    <w:rsid w:val="003E583C"/>
    <w:rsid w:val="003E61F5"/>
    <w:rsid w:val="003E6C05"/>
    <w:rsid w:val="003E6C46"/>
    <w:rsid w:val="003E7E1E"/>
    <w:rsid w:val="003F016B"/>
    <w:rsid w:val="003F0958"/>
    <w:rsid w:val="003F17BE"/>
    <w:rsid w:val="003F1E24"/>
    <w:rsid w:val="003F20A0"/>
    <w:rsid w:val="003F2537"/>
    <w:rsid w:val="003F2665"/>
    <w:rsid w:val="003F2724"/>
    <w:rsid w:val="003F4E14"/>
    <w:rsid w:val="003F55C5"/>
    <w:rsid w:val="003F5DE6"/>
    <w:rsid w:val="003F7675"/>
    <w:rsid w:val="003F7851"/>
    <w:rsid w:val="003F7906"/>
    <w:rsid w:val="003F7960"/>
    <w:rsid w:val="004003AA"/>
    <w:rsid w:val="004006BC"/>
    <w:rsid w:val="00400874"/>
    <w:rsid w:val="004008DE"/>
    <w:rsid w:val="00400ADE"/>
    <w:rsid w:val="00400D1D"/>
    <w:rsid w:val="004028CC"/>
    <w:rsid w:val="00402DCA"/>
    <w:rsid w:val="00402F14"/>
    <w:rsid w:val="00403AF7"/>
    <w:rsid w:val="00403B90"/>
    <w:rsid w:val="00404456"/>
    <w:rsid w:val="004051A1"/>
    <w:rsid w:val="004052DB"/>
    <w:rsid w:val="00405406"/>
    <w:rsid w:val="004058EF"/>
    <w:rsid w:val="0040687B"/>
    <w:rsid w:val="004077D5"/>
    <w:rsid w:val="00407D9E"/>
    <w:rsid w:val="00410102"/>
    <w:rsid w:val="0041032D"/>
    <w:rsid w:val="00410EB8"/>
    <w:rsid w:val="00410EC6"/>
    <w:rsid w:val="00411FC6"/>
    <w:rsid w:val="00412438"/>
    <w:rsid w:val="004127E9"/>
    <w:rsid w:val="0041342D"/>
    <w:rsid w:val="004139D0"/>
    <w:rsid w:val="00413E83"/>
    <w:rsid w:val="00414A7F"/>
    <w:rsid w:val="00414F77"/>
    <w:rsid w:val="00415366"/>
    <w:rsid w:val="00415F8F"/>
    <w:rsid w:val="00416A2E"/>
    <w:rsid w:val="00416F25"/>
    <w:rsid w:val="004171B1"/>
    <w:rsid w:val="00417996"/>
    <w:rsid w:val="0042085E"/>
    <w:rsid w:val="00420B90"/>
    <w:rsid w:val="004225C9"/>
    <w:rsid w:val="00422AE2"/>
    <w:rsid w:val="00422D9E"/>
    <w:rsid w:val="0042372B"/>
    <w:rsid w:val="00424F37"/>
    <w:rsid w:val="0042577E"/>
    <w:rsid w:val="00425B87"/>
    <w:rsid w:val="00426660"/>
    <w:rsid w:val="00427682"/>
    <w:rsid w:val="0043005D"/>
    <w:rsid w:val="00430094"/>
    <w:rsid w:val="004304A8"/>
    <w:rsid w:val="00430697"/>
    <w:rsid w:val="00430721"/>
    <w:rsid w:val="004315BF"/>
    <w:rsid w:val="00432142"/>
    <w:rsid w:val="00432B76"/>
    <w:rsid w:val="0043401E"/>
    <w:rsid w:val="0043412C"/>
    <w:rsid w:val="0043441F"/>
    <w:rsid w:val="004345E2"/>
    <w:rsid w:val="00434CA1"/>
    <w:rsid w:val="004354D9"/>
    <w:rsid w:val="004361D1"/>
    <w:rsid w:val="00436569"/>
    <w:rsid w:val="0043663B"/>
    <w:rsid w:val="00436C5C"/>
    <w:rsid w:val="00437271"/>
    <w:rsid w:val="00437449"/>
    <w:rsid w:val="00437F9B"/>
    <w:rsid w:val="004405E6"/>
    <w:rsid w:val="00441502"/>
    <w:rsid w:val="00441619"/>
    <w:rsid w:val="00441AC4"/>
    <w:rsid w:val="0044225C"/>
    <w:rsid w:val="0044271F"/>
    <w:rsid w:val="00443007"/>
    <w:rsid w:val="004430A0"/>
    <w:rsid w:val="004432D0"/>
    <w:rsid w:val="0044396A"/>
    <w:rsid w:val="00443AD5"/>
    <w:rsid w:val="0044426D"/>
    <w:rsid w:val="00444467"/>
    <w:rsid w:val="004447A7"/>
    <w:rsid w:val="00444920"/>
    <w:rsid w:val="00444FEE"/>
    <w:rsid w:val="00445BDF"/>
    <w:rsid w:val="0044665E"/>
    <w:rsid w:val="00446A95"/>
    <w:rsid w:val="00446DDC"/>
    <w:rsid w:val="004472E9"/>
    <w:rsid w:val="0044777C"/>
    <w:rsid w:val="00447CC1"/>
    <w:rsid w:val="0045162C"/>
    <w:rsid w:val="00451BFD"/>
    <w:rsid w:val="0045221E"/>
    <w:rsid w:val="004527BA"/>
    <w:rsid w:val="00452A16"/>
    <w:rsid w:val="00453891"/>
    <w:rsid w:val="00453B7F"/>
    <w:rsid w:val="00454332"/>
    <w:rsid w:val="0045482B"/>
    <w:rsid w:val="00454DD3"/>
    <w:rsid w:val="00456389"/>
    <w:rsid w:val="00457177"/>
    <w:rsid w:val="00457277"/>
    <w:rsid w:val="004573A4"/>
    <w:rsid w:val="004574E4"/>
    <w:rsid w:val="00457C70"/>
    <w:rsid w:val="0046193D"/>
    <w:rsid w:val="004620A8"/>
    <w:rsid w:val="0046249D"/>
    <w:rsid w:val="004624E3"/>
    <w:rsid w:val="0046276C"/>
    <w:rsid w:val="00462FFA"/>
    <w:rsid w:val="004634D0"/>
    <w:rsid w:val="00464805"/>
    <w:rsid w:val="00465F83"/>
    <w:rsid w:val="00465FD6"/>
    <w:rsid w:val="0046663F"/>
    <w:rsid w:val="004668C6"/>
    <w:rsid w:val="00466FFB"/>
    <w:rsid w:val="004674AF"/>
    <w:rsid w:val="004678BA"/>
    <w:rsid w:val="0046799A"/>
    <w:rsid w:val="004679AE"/>
    <w:rsid w:val="00467E3E"/>
    <w:rsid w:val="0047015A"/>
    <w:rsid w:val="004701C0"/>
    <w:rsid w:val="00471839"/>
    <w:rsid w:val="0047271D"/>
    <w:rsid w:val="00472D15"/>
    <w:rsid w:val="00473490"/>
    <w:rsid w:val="00473566"/>
    <w:rsid w:val="004754E6"/>
    <w:rsid w:val="00476ADE"/>
    <w:rsid w:val="00476C0B"/>
    <w:rsid w:val="00477832"/>
    <w:rsid w:val="004778B1"/>
    <w:rsid w:val="004779B9"/>
    <w:rsid w:val="00477A59"/>
    <w:rsid w:val="0048077F"/>
    <w:rsid w:val="00480B62"/>
    <w:rsid w:val="00481083"/>
    <w:rsid w:val="004817D7"/>
    <w:rsid w:val="004820FF"/>
    <w:rsid w:val="0048301D"/>
    <w:rsid w:val="00483721"/>
    <w:rsid w:val="0048389A"/>
    <w:rsid w:val="00483FBD"/>
    <w:rsid w:val="00484471"/>
    <w:rsid w:val="004846B7"/>
    <w:rsid w:val="004861DE"/>
    <w:rsid w:val="0048630E"/>
    <w:rsid w:val="0048667D"/>
    <w:rsid w:val="00487329"/>
    <w:rsid w:val="00487E88"/>
    <w:rsid w:val="004903AD"/>
    <w:rsid w:val="00490AEE"/>
    <w:rsid w:val="00490B38"/>
    <w:rsid w:val="0049222A"/>
    <w:rsid w:val="00493ABF"/>
    <w:rsid w:val="00495828"/>
    <w:rsid w:val="00495893"/>
    <w:rsid w:val="004961EF"/>
    <w:rsid w:val="0049629B"/>
    <w:rsid w:val="004962E0"/>
    <w:rsid w:val="0049738E"/>
    <w:rsid w:val="004A3681"/>
    <w:rsid w:val="004A3924"/>
    <w:rsid w:val="004A4660"/>
    <w:rsid w:val="004A5001"/>
    <w:rsid w:val="004A50A7"/>
    <w:rsid w:val="004A5302"/>
    <w:rsid w:val="004A5ADA"/>
    <w:rsid w:val="004A6DFF"/>
    <w:rsid w:val="004A78C7"/>
    <w:rsid w:val="004A7C5B"/>
    <w:rsid w:val="004B0014"/>
    <w:rsid w:val="004B01BB"/>
    <w:rsid w:val="004B0698"/>
    <w:rsid w:val="004B1C3F"/>
    <w:rsid w:val="004B2203"/>
    <w:rsid w:val="004B223C"/>
    <w:rsid w:val="004B23C0"/>
    <w:rsid w:val="004B2EBF"/>
    <w:rsid w:val="004B34C3"/>
    <w:rsid w:val="004B3AD8"/>
    <w:rsid w:val="004B3DB5"/>
    <w:rsid w:val="004B3F69"/>
    <w:rsid w:val="004B4700"/>
    <w:rsid w:val="004B63FC"/>
    <w:rsid w:val="004B71AE"/>
    <w:rsid w:val="004B783F"/>
    <w:rsid w:val="004B7F8A"/>
    <w:rsid w:val="004C0802"/>
    <w:rsid w:val="004C085D"/>
    <w:rsid w:val="004C1712"/>
    <w:rsid w:val="004C2515"/>
    <w:rsid w:val="004C36F8"/>
    <w:rsid w:val="004C3889"/>
    <w:rsid w:val="004C3FAB"/>
    <w:rsid w:val="004C4BA4"/>
    <w:rsid w:val="004C59A9"/>
    <w:rsid w:val="004C66B2"/>
    <w:rsid w:val="004D02AA"/>
    <w:rsid w:val="004D11A6"/>
    <w:rsid w:val="004D20CD"/>
    <w:rsid w:val="004D27F2"/>
    <w:rsid w:val="004D2BA4"/>
    <w:rsid w:val="004D4668"/>
    <w:rsid w:val="004D4E55"/>
    <w:rsid w:val="004D591F"/>
    <w:rsid w:val="004D5B61"/>
    <w:rsid w:val="004D5EB0"/>
    <w:rsid w:val="004D69C1"/>
    <w:rsid w:val="004D6B38"/>
    <w:rsid w:val="004D7D89"/>
    <w:rsid w:val="004E0303"/>
    <w:rsid w:val="004E0442"/>
    <w:rsid w:val="004E0624"/>
    <w:rsid w:val="004E1F90"/>
    <w:rsid w:val="004E212B"/>
    <w:rsid w:val="004E2CF3"/>
    <w:rsid w:val="004E303F"/>
    <w:rsid w:val="004E3C54"/>
    <w:rsid w:val="004E3DDF"/>
    <w:rsid w:val="004E4A03"/>
    <w:rsid w:val="004E4E6B"/>
    <w:rsid w:val="004E60B4"/>
    <w:rsid w:val="004E7296"/>
    <w:rsid w:val="004E761E"/>
    <w:rsid w:val="004E76E4"/>
    <w:rsid w:val="004F21BE"/>
    <w:rsid w:val="004F2864"/>
    <w:rsid w:val="004F3023"/>
    <w:rsid w:val="004F31E9"/>
    <w:rsid w:val="004F326A"/>
    <w:rsid w:val="004F38D2"/>
    <w:rsid w:val="004F48B4"/>
    <w:rsid w:val="004F4954"/>
    <w:rsid w:val="004F5E17"/>
    <w:rsid w:val="004F696D"/>
    <w:rsid w:val="004F6C17"/>
    <w:rsid w:val="0050013F"/>
    <w:rsid w:val="00501326"/>
    <w:rsid w:val="00501882"/>
    <w:rsid w:val="005026F7"/>
    <w:rsid w:val="00502F2C"/>
    <w:rsid w:val="005033D1"/>
    <w:rsid w:val="00503D39"/>
    <w:rsid w:val="0050413E"/>
    <w:rsid w:val="00504450"/>
    <w:rsid w:val="00504734"/>
    <w:rsid w:val="00506276"/>
    <w:rsid w:val="005075CA"/>
    <w:rsid w:val="0051012D"/>
    <w:rsid w:val="00510A7E"/>
    <w:rsid w:val="00510E35"/>
    <w:rsid w:val="0051104B"/>
    <w:rsid w:val="00511CD0"/>
    <w:rsid w:val="00512764"/>
    <w:rsid w:val="005127F9"/>
    <w:rsid w:val="00512A6A"/>
    <w:rsid w:val="00513E43"/>
    <w:rsid w:val="005153AB"/>
    <w:rsid w:val="00515AAC"/>
    <w:rsid w:val="00515BC4"/>
    <w:rsid w:val="00516EC0"/>
    <w:rsid w:val="00516FD5"/>
    <w:rsid w:val="005173C0"/>
    <w:rsid w:val="00517CA6"/>
    <w:rsid w:val="00520546"/>
    <w:rsid w:val="005232A7"/>
    <w:rsid w:val="00523C35"/>
    <w:rsid w:val="00523E56"/>
    <w:rsid w:val="00524288"/>
    <w:rsid w:val="005249BC"/>
    <w:rsid w:val="00525811"/>
    <w:rsid w:val="0052589C"/>
    <w:rsid w:val="00526999"/>
    <w:rsid w:val="00526A12"/>
    <w:rsid w:val="0053009B"/>
    <w:rsid w:val="0053032D"/>
    <w:rsid w:val="00530652"/>
    <w:rsid w:val="00531E15"/>
    <w:rsid w:val="0053348B"/>
    <w:rsid w:val="005339BB"/>
    <w:rsid w:val="00534412"/>
    <w:rsid w:val="00535B02"/>
    <w:rsid w:val="00536662"/>
    <w:rsid w:val="00536D68"/>
    <w:rsid w:val="005376AB"/>
    <w:rsid w:val="0054045A"/>
    <w:rsid w:val="0054112F"/>
    <w:rsid w:val="00541344"/>
    <w:rsid w:val="00541A6F"/>
    <w:rsid w:val="00543C09"/>
    <w:rsid w:val="00544D72"/>
    <w:rsid w:val="005452D8"/>
    <w:rsid w:val="00545559"/>
    <w:rsid w:val="00545F00"/>
    <w:rsid w:val="00546B9A"/>
    <w:rsid w:val="0054785B"/>
    <w:rsid w:val="00547D6D"/>
    <w:rsid w:val="00550A5B"/>
    <w:rsid w:val="00550B89"/>
    <w:rsid w:val="00550F4A"/>
    <w:rsid w:val="00551205"/>
    <w:rsid w:val="0055238C"/>
    <w:rsid w:val="005529B2"/>
    <w:rsid w:val="00552E39"/>
    <w:rsid w:val="00552EE5"/>
    <w:rsid w:val="0055327D"/>
    <w:rsid w:val="0055397F"/>
    <w:rsid w:val="00553C6B"/>
    <w:rsid w:val="00554028"/>
    <w:rsid w:val="0055566D"/>
    <w:rsid w:val="005559C0"/>
    <w:rsid w:val="00555AF6"/>
    <w:rsid w:val="005564B7"/>
    <w:rsid w:val="00556A63"/>
    <w:rsid w:val="00556FC6"/>
    <w:rsid w:val="00561589"/>
    <w:rsid w:val="00561EE4"/>
    <w:rsid w:val="00562699"/>
    <w:rsid w:val="00563FF9"/>
    <w:rsid w:val="005643AF"/>
    <w:rsid w:val="00564861"/>
    <w:rsid w:val="0056498F"/>
    <w:rsid w:val="005654A0"/>
    <w:rsid w:val="005666B4"/>
    <w:rsid w:val="005671C4"/>
    <w:rsid w:val="00567E05"/>
    <w:rsid w:val="0057058E"/>
    <w:rsid w:val="005714F6"/>
    <w:rsid w:val="0057164E"/>
    <w:rsid w:val="00572625"/>
    <w:rsid w:val="0057293B"/>
    <w:rsid w:val="00572CBE"/>
    <w:rsid w:val="005730F5"/>
    <w:rsid w:val="00573587"/>
    <w:rsid w:val="00573844"/>
    <w:rsid w:val="00573EEB"/>
    <w:rsid w:val="00574038"/>
    <w:rsid w:val="0057478A"/>
    <w:rsid w:val="00575C42"/>
    <w:rsid w:val="00576093"/>
    <w:rsid w:val="005766A5"/>
    <w:rsid w:val="005769EF"/>
    <w:rsid w:val="00577108"/>
    <w:rsid w:val="005775B9"/>
    <w:rsid w:val="0057763A"/>
    <w:rsid w:val="00577A4B"/>
    <w:rsid w:val="00577A6E"/>
    <w:rsid w:val="005802DA"/>
    <w:rsid w:val="005807ED"/>
    <w:rsid w:val="0058109A"/>
    <w:rsid w:val="00581BF3"/>
    <w:rsid w:val="00582373"/>
    <w:rsid w:val="00583179"/>
    <w:rsid w:val="0058438D"/>
    <w:rsid w:val="005849A8"/>
    <w:rsid w:val="00586A1E"/>
    <w:rsid w:val="00586D82"/>
    <w:rsid w:val="00586F74"/>
    <w:rsid w:val="00586F98"/>
    <w:rsid w:val="0058769E"/>
    <w:rsid w:val="00587C36"/>
    <w:rsid w:val="005912AF"/>
    <w:rsid w:val="0059424F"/>
    <w:rsid w:val="005949E6"/>
    <w:rsid w:val="00595545"/>
    <w:rsid w:val="00595D88"/>
    <w:rsid w:val="00595F48"/>
    <w:rsid w:val="005967A0"/>
    <w:rsid w:val="00596F2D"/>
    <w:rsid w:val="00597B2D"/>
    <w:rsid w:val="00597DCA"/>
    <w:rsid w:val="00597EEC"/>
    <w:rsid w:val="005A0021"/>
    <w:rsid w:val="005A048D"/>
    <w:rsid w:val="005A082A"/>
    <w:rsid w:val="005A0BB4"/>
    <w:rsid w:val="005A0C1C"/>
    <w:rsid w:val="005A1142"/>
    <w:rsid w:val="005A1821"/>
    <w:rsid w:val="005A1C28"/>
    <w:rsid w:val="005A2A8E"/>
    <w:rsid w:val="005A4F8C"/>
    <w:rsid w:val="005A58EB"/>
    <w:rsid w:val="005A7A04"/>
    <w:rsid w:val="005A7A0F"/>
    <w:rsid w:val="005B1149"/>
    <w:rsid w:val="005B164B"/>
    <w:rsid w:val="005B195C"/>
    <w:rsid w:val="005B29AB"/>
    <w:rsid w:val="005B3D65"/>
    <w:rsid w:val="005B4599"/>
    <w:rsid w:val="005B57DF"/>
    <w:rsid w:val="005B5947"/>
    <w:rsid w:val="005B6E0D"/>
    <w:rsid w:val="005B7604"/>
    <w:rsid w:val="005B780E"/>
    <w:rsid w:val="005B7CDA"/>
    <w:rsid w:val="005C0F28"/>
    <w:rsid w:val="005C1015"/>
    <w:rsid w:val="005C17FD"/>
    <w:rsid w:val="005C193F"/>
    <w:rsid w:val="005C1C9B"/>
    <w:rsid w:val="005C23AA"/>
    <w:rsid w:val="005C2905"/>
    <w:rsid w:val="005C3824"/>
    <w:rsid w:val="005C3839"/>
    <w:rsid w:val="005C3C5E"/>
    <w:rsid w:val="005C3FBA"/>
    <w:rsid w:val="005C59FD"/>
    <w:rsid w:val="005C5C09"/>
    <w:rsid w:val="005C766C"/>
    <w:rsid w:val="005C7F07"/>
    <w:rsid w:val="005D163C"/>
    <w:rsid w:val="005D16E6"/>
    <w:rsid w:val="005D2214"/>
    <w:rsid w:val="005D245C"/>
    <w:rsid w:val="005D2FFE"/>
    <w:rsid w:val="005D3EAB"/>
    <w:rsid w:val="005D4F0E"/>
    <w:rsid w:val="005D6434"/>
    <w:rsid w:val="005E0EDA"/>
    <w:rsid w:val="005E2000"/>
    <w:rsid w:val="005E21E3"/>
    <w:rsid w:val="005E2F75"/>
    <w:rsid w:val="005E43B8"/>
    <w:rsid w:val="005E6E5F"/>
    <w:rsid w:val="005E7BE4"/>
    <w:rsid w:val="005F06FE"/>
    <w:rsid w:val="005F1222"/>
    <w:rsid w:val="005F27F8"/>
    <w:rsid w:val="005F2DFD"/>
    <w:rsid w:val="005F2E13"/>
    <w:rsid w:val="005F3FFD"/>
    <w:rsid w:val="005F45F6"/>
    <w:rsid w:val="005F47CB"/>
    <w:rsid w:val="005F525B"/>
    <w:rsid w:val="005F5888"/>
    <w:rsid w:val="005F5C75"/>
    <w:rsid w:val="005F68B2"/>
    <w:rsid w:val="005F69D4"/>
    <w:rsid w:val="005F6BE4"/>
    <w:rsid w:val="005F7611"/>
    <w:rsid w:val="005F7C98"/>
    <w:rsid w:val="0060046C"/>
    <w:rsid w:val="006009BC"/>
    <w:rsid w:val="0060153C"/>
    <w:rsid w:val="006015CD"/>
    <w:rsid w:val="00601A90"/>
    <w:rsid w:val="00602EE8"/>
    <w:rsid w:val="00605326"/>
    <w:rsid w:val="006072C5"/>
    <w:rsid w:val="00607EDB"/>
    <w:rsid w:val="00610B18"/>
    <w:rsid w:val="006120F6"/>
    <w:rsid w:val="00612595"/>
    <w:rsid w:val="00612A36"/>
    <w:rsid w:val="006138B9"/>
    <w:rsid w:val="006143AF"/>
    <w:rsid w:val="00614A3D"/>
    <w:rsid w:val="00615F0C"/>
    <w:rsid w:val="006162D8"/>
    <w:rsid w:val="006174AC"/>
    <w:rsid w:val="00617747"/>
    <w:rsid w:val="006214BE"/>
    <w:rsid w:val="0062181C"/>
    <w:rsid w:val="006218E1"/>
    <w:rsid w:val="006219AC"/>
    <w:rsid w:val="00621DD5"/>
    <w:rsid w:val="00621DEC"/>
    <w:rsid w:val="00621F06"/>
    <w:rsid w:val="00622692"/>
    <w:rsid w:val="006230D1"/>
    <w:rsid w:val="00623346"/>
    <w:rsid w:val="00623C0F"/>
    <w:rsid w:val="006249AA"/>
    <w:rsid w:val="00624EA3"/>
    <w:rsid w:val="00625020"/>
    <w:rsid w:val="006250FD"/>
    <w:rsid w:val="00625C5A"/>
    <w:rsid w:val="00630EFF"/>
    <w:rsid w:val="00631A33"/>
    <w:rsid w:val="00631D2C"/>
    <w:rsid w:val="00632E87"/>
    <w:rsid w:val="0063357D"/>
    <w:rsid w:val="00634311"/>
    <w:rsid w:val="00634C78"/>
    <w:rsid w:val="00634D4E"/>
    <w:rsid w:val="006353FA"/>
    <w:rsid w:val="0063548E"/>
    <w:rsid w:val="00635BAC"/>
    <w:rsid w:val="006364B7"/>
    <w:rsid w:val="006367FA"/>
    <w:rsid w:val="00637BF9"/>
    <w:rsid w:val="0064079F"/>
    <w:rsid w:val="00640B0D"/>
    <w:rsid w:val="00640F0C"/>
    <w:rsid w:val="006417A5"/>
    <w:rsid w:val="00643150"/>
    <w:rsid w:val="006433A8"/>
    <w:rsid w:val="0064353A"/>
    <w:rsid w:val="006436FF"/>
    <w:rsid w:val="00643BCE"/>
    <w:rsid w:val="00643C61"/>
    <w:rsid w:val="00643EA8"/>
    <w:rsid w:val="006448AE"/>
    <w:rsid w:val="00644A7B"/>
    <w:rsid w:val="0064548B"/>
    <w:rsid w:val="0064633F"/>
    <w:rsid w:val="006469DB"/>
    <w:rsid w:val="00647D2A"/>
    <w:rsid w:val="0065038C"/>
    <w:rsid w:val="00650A51"/>
    <w:rsid w:val="00651100"/>
    <w:rsid w:val="00651771"/>
    <w:rsid w:val="006519D4"/>
    <w:rsid w:val="00651DAC"/>
    <w:rsid w:val="0065234F"/>
    <w:rsid w:val="006525D4"/>
    <w:rsid w:val="00653068"/>
    <w:rsid w:val="006532B9"/>
    <w:rsid w:val="00654721"/>
    <w:rsid w:val="006559D2"/>
    <w:rsid w:val="00655A52"/>
    <w:rsid w:val="00656078"/>
    <w:rsid w:val="006572D7"/>
    <w:rsid w:val="0066061D"/>
    <w:rsid w:val="00660AE7"/>
    <w:rsid w:val="0066179A"/>
    <w:rsid w:val="006619CF"/>
    <w:rsid w:val="00662484"/>
    <w:rsid w:val="00662681"/>
    <w:rsid w:val="00663A2E"/>
    <w:rsid w:val="0066638E"/>
    <w:rsid w:val="00670684"/>
    <w:rsid w:val="00671031"/>
    <w:rsid w:val="00671A47"/>
    <w:rsid w:val="00671DFD"/>
    <w:rsid w:val="006723D3"/>
    <w:rsid w:val="0067263F"/>
    <w:rsid w:val="00672995"/>
    <w:rsid w:val="006730B8"/>
    <w:rsid w:val="0067456C"/>
    <w:rsid w:val="00674944"/>
    <w:rsid w:val="006754FD"/>
    <w:rsid w:val="00675797"/>
    <w:rsid w:val="006765FD"/>
    <w:rsid w:val="0067687D"/>
    <w:rsid w:val="00676EED"/>
    <w:rsid w:val="006771A0"/>
    <w:rsid w:val="006772C7"/>
    <w:rsid w:val="0067796F"/>
    <w:rsid w:val="006779C5"/>
    <w:rsid w:val="00677D46"/>
    <w:rsid w:val="00680021"/>
    <w:rsid w:val="006801F8"/>
    <w:rsid w:val="006802FD"/>
    <w:rsid w:val="006808B2"/>
    <w:rsid w:val="00680CF4"/>
    <w:rsid w:val="0068171A"/>
    <w:rsid w:val="006822D8"/>
    <w:rsid w:val="00682BCF"/>
    <w:rsid w:val="00684F7C"/>
    <w:rsid w:val="006850BF"/>
    <w:rsid w:val="006852EA"/>
    <w:rsid w:val="0068619A"/>
    <w:rsid w:val="0068645A"/>
    <w:rsid w:val="006868C4"/>
    <w:rsid w:val="00686FC7"/>
    <w:rsid w:val="00687945"/>
    <w:rsid w:val="00690111"/>
    <w:rsid w:val="00692417"/>
    <w:rsid w:val="006924B7"/>
    <w:rsid w:val="00692B08"/>
    <w:rsid w:val="006931E8"/>
    <w:rsid w:val="00693572"/>
    <w:rsid w:val="00693EEE"/>
    <w:rsid w:val="006941C4"/>
    <w:rsid w:val="00694970"/>
    <w:rsid w:val="00694C8E"/>
    <w:rsid w:val="006951A9"/>
    <w:rsid w:val="00695537"/>
    <w:rsid w:val="00695B84"/>
    <w:rsid w:val="00695C78"/>
    <w:rsid w:val="006960BD"/>
    <w:rsid w:val="00696A51"/>
    <w:rsid w:val="00696C76"/>
    <w:rsid w:val="00696DE0"/>
    <w:rsid w:val="006973DC"/>
    <w:rsid w:val="00697E73"/>
    <w:rsid w:val="006A0056"/>
    <w:rsid w:val="006A18AB"/>
    <w:rsid w:val="006A1BE2"/>
    <w:rsid w:val="006A1BF2"/>
    <w:rsid w:val="006A2038"/>
    <w:rsid w:val="006A5A26"/>
    <w:rsid w:val="006A5C5F"/>
    <w:rsid w:val="006B010D"/>
    <w:rsid w:val="006B05A7"/>
    <w:rsid w:val="006B1554"/>
    <w:rsid w:val="006B160A"/>
    <w:rsid w:val="006B1727"/>
    <w:rsid w:val="006B1798"/>
    <w:rsid w:val="006B1ADF"/>
    <w:rsid w:val="006B1F6E"/>
    <w:rsid w:val="006B303C"/>
    <w:rsid w:val="006B4BB1"/>
    <w:rsid w:val="006B6001"/>
    <w:rsid w:val="006B6FB8"/>
    <w:rsid w:val="006B7A9D"/>
    <w:rsid w:val="006C0CD4"/>
    <w:rsid w:val="006C15E1"/>
    <w:rsid w:val="006C1A19"/>
    <w:rsid w:val="006C3766"/>
    <w:rsid w:val="006C60D6"/>
    <w:rsid w:val="006C6266"/>
    <w:rsid w:val="006C63D0"/>
    <w:rsid w:val="006C6D30"/>
    <w:rsid w:val="006C6F7F"/>
    <w:rsid w:val="006C7823"/>
    <w:rsid w:val="006C7E85"/>
    <w:rsid w:val="006D0905"/>
    <w:rsid w:val="006D18FA"/>
    <w:rsid w:val="006D20AC"/>
    <w:rsid w:val="006D33C5"/>
    <w:rsid w:val="006D45A7"/>
    <w:rsid w:val="006D4C2E"/>
    <w:rsid w:val="006D4DAC"/>
    <w:rsid w:val="006D559F"/>
    <w:rsid w:val="006D59CE"/>
    <w:rsid w:val="006D79FB"/>
    <w:rsid w:val="006D7B5A"/>
    <w:rsid w:val="006D7C08"/>
    <w:rsid w:val="006E0B5D"/>
    <w:rsid w:val="006E15CF"/>
    <w:rsid w:val="006E2205"/>
    <w:rsid w:val="006E2B46"/>
    <w:rsid w:val="006E3A71"/>
    <w:rsid w:val="006E45FF"/>
    <w:rsid w:val="006E497C"/>
    <w:rsid w:val="006E59A3"/>
    <w:rsid w:val="006E67E8"/>
    <w:rsid w:val="006E6819"/>
    <w:rsid w:val="006E6895"/>
    <w:rsid w:val="006E78DB"/>
    <w:rsid w:val="006E79B7"/>
    <w:rsid w:val="006F0E7A"/>
    <w:rsid w:val="006F0EEC"/>
    <w:rsid w:val="006F19EC"/>
    <w:rsid w:val="006F240A"/>
    <w:rsid w:val="006F26A2"/>
    <w:rsid w:val="006F2E6A"/>
    <w:rsid w:val="006F3790"/>
    <w:rsid w:val="006F3AF9"/>
    <w:rsid w:val="006F46AE"/>
    <w:rsid w:val="006F55AE"/>
    <w:rsid w:val="006F573D"/>
    <w:rsid w:val="006F5805"/>
    <w:rsid w:val="006F67A7"/>
    <w:rsid w:val="006F6915"/>
    <w:rsid w:val="006F6B43"/>
    <w:rsid w:val="006F6B85"/>
    <w:rsid w:val="006F6CF2"/>
    <w:rsid w:val="006F75F0"/>
    <w:rsid w:val="006F7656"/>
    <w:rsid w:val="007003FB"/>
    <w:rsid w:val="0070084A"/>
    <w:rsid w:val="00700978"/>
    <w:rsid w:val="00703BD4"/>
    <w:rsid w:val="00703E83"/>
    <w:rsid w:val="007040EC"/>
    <w:rsid w:val="0070431C"/>
    <w:rsid w:val="00704692"/>
    <w:rsid w:val="0070483A"/>
    <w:rsid w:val="007054C7"/>
    <w:rsid w:val="0070622B"/>
    <w:rsid w:val="007108CC"/>
    <w:rsid w:val="00710A15"/>
    <w:rsid w:val="00710D0C"/>
    <w:rsid w:val="00710D48"/>
    <w:rsid w:val="00710FEA"/>
    <w:rsid w:val="007116C7"/>
    <w:rsid w:val="00711CF3"/>
    <w:rsid w:val="0071242E"/>
    <w:rsid w:val="007138FC"/>
    <w:rsid w:val="00713924"/>
    <w:rsid w:val="00714500"/>
    <w:rsid w:val="00715042"/>
    <w:rsid w:val="0071549E"/>
    <w:rsid w:val="007172CA"/>
    <w:rsid w:val="0071795F"/>
    <w:rsid w:val="00717D42"/>
    <w:rsid w:val="007200D7"/>
    <w:rsid w:val="00721135"/>
    <w:rsid w:val="007224F7"/>
    <w:rsid w:val="007256E6"/>
    <w:rsid w:val="00726207"/>
    <w:rsid w:val="00726D39"/>
    <w:rsid w:val="00726EFF"/>
    <w:rsid w:val="00727026"/>
    <w:rsid w:val="00727245"/>
    <w:rsid w:val="00730763"/>
    <w:rsid w:val="00730A19"/>
    <w:rsid w:val="00730CAB"/>
    <w:rsid w:val="00731E4E"/>
    <w:rsid w:val="0073394B"/>
    <w:rsid w:val="00733ACD"/>
    <w:rsid w:val="00734372"/>
    <w:rsid w:val="00734A92"/>
    <w:rsid w:val="0073578B"/>
    <w:rsid w:val="007363D1"/>
    <w:rsid w:val="00736555"/>
    <w:rsid w:val="00736B47"/>
    <w:rsid w:val="00736CDF"/>
    <w:rsid w:val="0073731B"/>
    <w:rsid w:val="00743221"/>
    <w:rsid w:val="0074427B"/>
    <w:rsid w:val="007444A9"/>
    <w:rsid w:val="007445C7"/>
    <w:rsid w:val="00745B17"/>
    <w:rsid w:val="0074657E"/>
    <w:rsid w:val="00746FD2"/>
    <w:rsid w:val="007471F4"/>
    <w:rsid w:val="0074723C"/>
    <w:rsid w:val="00747DB2"/>
    <w:rsid w:val="00747DBD"/>
    <w:rsid w:val="00750859"/>
    <w:rsid w:val="00750C72"/>
    <w:rsid w:val="00750F34"/>
    <w:rsid w:val="00751535"/>
    <w:rsid w:val="00752524"/>
    <w:rsid w:val="00753336"/>
    <w:rsid w:val="0075335D"/>
    <w:rsid w:val="00753A8E"/>
    <w:rsid w:val="0075411A"/>
    <w:rsid w:val="007560D8"/>
    <w:rsid w:val="0075670B"/>
    <w:rsid w:val="007573C2"/>
    <w:rsid w:val="0075760E"/>
    <w:rsid w:val="00757939"/>
    <w:rsid w:val="00757CDF"/>
    <w:rsid w:val="00760882"/>
    <w:rsid w:val="00760A78"/>
    <w:rsid w:val="00761318"/>
    <w:rsid w:val="00761497"/>
    <w:rsid w:val="007617B3"/>
    <w:rsid w:val="007634DB"/>
    <w:rsid w:val="00765890"/>
    <w:rsid w:val="00765A0B"/>
    <w:rsid w:val="0076666E"/>
    <w:rsid w:val="00766AD3"/>
    <w:rsid w:val="00767C61"/>
    <w:rsid w:val="007707D0"/>
    <w:rsid w:val="00770D5D"/>
    <w:rsid w:val="00772B4B"/>
    <w:rsid w:val="00773CE3"/>
    <w:rsid w:val="00773E2C"/>
    <w:rsid w:val="0077488A"/>
    <w:rsid w:val="00774972"/>
    <w:rsid w:val="007761A1"/>
    <w:rsid w:val="00776931"/>
    <w:rsid w:val="00776AA3"/>
    <w:rsid w:val="007774A3"/>
    <w:rsid w:val="00780AFE"/>
    <w:rsid w:val="00780CCE"/>
    <w:rsid w:val="00781D56"/>
    <w:rsid w:val="00783140"/>
    <w:rsid w:val="007836B4"/>
    <w:rsid w:val="00783B67"/>
    <w:rsid w:val="00783F65"/>
    <w:rsid w:val="0078436F"/>
    <w:rsid w:val="00784983"/>
    <w:rsid w:val="00784A24"/>
    <w:rsid w:val="00784A75"/>
    <w:rsid w:val="00785146"/>
    <w:rsid w:val="00785F21"/>
    <w:rsid w:val="00785F25"/>
    <w:rsid w:val="0078619B"/>
    <w:rsid w:val="00787304"/>
    <w:rsid w:val="007877FE"/>
    <w:rsid w:val="0079079F"/>
    <w:rsid w:val="00790DD1"/>
    <w:rsid w:val="00790F9E"/>
    <w:rsid w:val="00792826"/>
    <w:rsid w:val="007928FD"/>
    <w:rsid w:val="00792F7A"/>
    <w:rsid w:val="00792FC8"/>
    <w:rsid w:val="00793639"/>
    <w:rsid w:val="0079441A"/>
    <w:rsid w:val="00794ACF"/>
    <w:rsid w:val="007952A5"/>
    <w:rsid w:val="0079678A"/>
    <w:rsid w:val="00796AB6"/>
    <w:rsid w:val="007970BE"/>
    <w:rsid w:val="007A018C"/>
    <w:rsid w:val="007A1081"/>
    <w:rsid w:val="007A2E9A"/>
    <w:rsid w:val="007A3B46"/>
    <w:rsid w:val="007A3DC0"/>
    <w:rsid w:val="007A4772"/>
    <w:rsid w:val="007A48A3"/>
    <w:rsid w:val="007A5453"/>
    <w:rsid w:val="007A6A7A"/>
    <w:rsid w:val="007A6AB3"/>
    <w:rsid w:val="007A7AF4"/>
    <w:rsid w:val="007B1828"/>
    <w:rsid w:val="007B1F9D"/>
    <w:rsid w:val="007B2E98"/>
    <w:rsid w:val="007B342B"/>
    <w:rsid w:val="007B37A3"/>
    <w:rsid w:val="007B37C9"/>
    <w:rsid w:val="007B3837"/>
    <w:rsid w:val="007B3B47"/>
    <w:rsid w:val="007B4AB7"/>
    <w:rsid w:val="007B4AC7"/>
    <w:rsid w:val="007B4E7D"/>
    <w:rsid w:val="007B5784"/>
    <w:rsid w:val="007B58E6"/>
    <w:rsid w:val="007B6938"/>
    <w:rsid w:val="007B7CB0"/>
    <w:rsid w:val="007C15B6"/>
    <w:rsid w:val="007C17B7"/>
    <w:rsid w:val="007C1E7D"/>
    <w:rsid w:val="007C2AE9"/>
    <w:rsid w:val="007C3249"/>
    <w:rsid w:val="007C3327"/>
    <w:rsid w:val="007C3360"/>
    <w:rsid w:val="007C393E"/>
    <w:rsid w:val="007C41C9"/>
    <w:rsid w:val="007C4436"/>
    <w:rsid w:val="007C58A8"/>
    <w:rsid w:val="007C61BB"/>
    <w:rsid w:val="007C6563"/>
    <w:rsid w:val="007C6D73"/>
    <w:rsid w:val="007D0BA7"/>
    <w:rsid w:val="007D2A6C"/>
    <w:rsid w:val="007D2C55"/>
    <w:rsid w:val="007D3B53"/>
    <w:rsid w:val="007D47E2"/>
    <w:rsid w:val="007D55C1"/>
    <w:rsid w:val="007D6A9C"/>
    <w:rsid w:val="007D7014"/>
    <w:rsid w:val="007E05D5"/>
    <w:rsid w:val="007E1543"/>
    <w:rsid w:val="007E16D4"/>
    <w:rsid w:val="007E1CBB"/>
    <w:rsid w:val="007E2D58"/>
    <w:rsid w:val="007E3721"/>
    <w:rsid w:val="007E4008"/>
    <w:rsid w:val="007E478E"/>
    <w:rsid w:val="007E4AE1"/>
    <w:rsid w:val="007E4C27"/>
    <w:rsid w:val="007E5269"/>
    <w:rsid w:val="007E5CBF"/>
    <w:rsid w:val="007E5EAF"/>
    <w:rsid w:val="007E75B1"/>
    <w:rsid w:val="007E797E"/>
    <w:rsid w:val="007E7E25"/>
    <w:rsid w:val="007F1374"/>
    <w:rsid w:val="007F13BA"/>
    <w:rsid w:val="007F1CEB"/>
    <w:rsid w:val="007F1F61"/>
    <w:rsid w:val="007F3498"/>
    <w:rsid w:val="007F34A9"/>
    <w:rsid w:val="007F34E4"/>
    <w:rsid w:val="007F38F1"/>
    <w:rsid w:val="007F3FC3"/>
    <w:rsid w:val="007F4803"/>
    <w:rsid w:val="007F4AEA"/>
    <w:rsid w:val="007F54D3"/>
    <w:rsid w:val="007F57E2"/>
    <w:rsid w:val="007F58AA"/>
    <w:rsid w:val="007F78A4"/>
    <w:rsid w:val="007F7BB7"/>
    <w:rsid w:val="008003C4"/>
    <w:rsid w:val="008006D1"/>
    <w:rsid w:val="008017D3"/>
    <w:rsid w:val="00802B23"/>
    <w:rsid w:val="00802FA5"/>
    <w:rsid w:val="008040AE"/>
    <w:rsid w:val="008047C7"/>
    <w:rsid w:val="00804906"/>
    <w:rsid w:val="00804A27"/>
    <w:rsid w:val="00804DB8"/>
    <w:rsid w:val="00804DDB"/>
    <w:rsid w:val="00804F32"/>
    <w:rsid w:val="0080514D"/>
    <w:rsid w:val="008052FA"/>
    <w:rsid w:val="00806B90"/>
    <w:rsid w:val="00806C42"/>
    <w:rsid w:val="0080732E"/>
    <w:rsid w:val="00807D5B"/>
    <w:rsid w:val="00810664"/>
    <w:rsid w:val="0081163F"/>
    <w:rsid w:val="00811C8F"/>
    <w:rsid w:val="00812935"/>
    <w:rsid w:val="008129AB"/>
    <w:rsid w:val="00812F02"/>
    <w:rsid w:val="0081380F"/>
    <w:rsid w:val="008140D9"/>
    <w:rsid w:val="00815D14"/>
    <w:rsid w:val="00816F74"/>
    <w:rsid w:val="008175A9"/>
    <w:rsid w:val="00817F08"/>
    <w:rsid w:val="008202E8"/>
    <w:rsid w:val="008226D5"/>
    <w:rsid w:val="00822AC2"/>
    <w:rsid w:val="0082389C"/>
    <w:rsid w:val="00823C51"/>
    <w:rsid w:val="00823D52"/>
    <w:rsid w:val="00823DA4"/>
    <w:rsid w:val="00823F15"/>
    <w:rsid w:val="00824140"/>
    <w:rsid w:val="008245EC"/>
    <w:rsid w:val="00824D27"/>
    <w:rsid w:val="008256F8"/>
    <w:rsid w:val="00825C85"/>
    <w:rsid w:val="00826E78"/>
    <w:rsid w:val="00827496"/>
    <w:rsid w:val="00830010"/>
    <w:rsid w:val="008301AD"/>
    <w:rsid w:val="008306DC"/>
    <w:rsid w:val="008315DB"/>
    <w:rsid w:val="0083207A"/>
    <w:rsid w:val="00833315"/>
    <w:rsid w:val="008346D3"/>
    <w:rsid w:val="0083544F"/>
    <w:rsid w:val="00835476"/>
    <w:rsid w:val="008365F8"/>
    <w:rsid w:val="00837843"/>
    <w:rsid w:val="00837F4F"/>
    <w:rsid w:val="0084026D"/>
    <w:rsid w:val="00840A9B"/>
    <w:rsid w:val="00840CDD"/>
    <w:rsid w:val="00841099"/>
    <w:rsid w:val="0084111F"/>
    <w:rsid w:val="00842B99"/>
    <w:rsid w:val="00842D0F"/>
    <w:rsid w:val="0084493C"/>
    <w:rsid w:val="00844B10"/>
    <w:rsid w:val="00844E85"/>
    <w:rsid w:val="00844F3E"/>
    <w:rsid w:val="00845F1A"/>
    <w:rsid w:val="00846E76"/>
    <w:rsid w:val="008475B7"/>
    <w:rsid w:val="00847DF8"/>
    <w:rsid w:val="00847FEF"/>
    <w:rsid w:val="00850DF2"/>
    <w:rsid w:val="008512D9"/>
    <w:rsid w:val="00851435"/>
    <w:rsid w:val="00851C02"/>
    <w:rsid w:val="00851C5F"/>
    <w:rsid w:val="008531F3"/>
    <w:rsid w:val="00853B87"/>
    <w:rsid w:val="00854230"/>
    <w:rsid w:val="0085437F"/>
    <w:rsid w:val="00854531"/>
    <w:rsid w:val="00854C18"/>
    <w:rsid w:val="00856F60"/>
    <w:rsid w:val="00857EF6"/>
    <w:rsid w:val="0086005F"/>
    <w:rsid w:val="00860463"/>
    <w:rsid w:val="00860A2A"/>
    <w:rsid w:val="008616ED"/>
    <w:rsid w:val="00861BF4"/>
    <w:rsid w:val="00861FBB"/>
    <w:rsid w:val="0086253D"/>
    <w:rsid w:val="0086435F"/>
    <w:rsid w:val="008646E8"/>
    <w:rsid w:val="00864B22"/>
    <w:rsid w:val="008653B5"/>
    <w:rsid w:val="008674CD"/>
    <w:rsid w:val="0086774C"/>
    <w:rsid w:val="00867ACF"/>
    <w:rsid w:val="00867F3C"/>
    <w:rsid w:val="008707B9"/>
    <w:rsid w:val="00870C02"/>
    <w:rsid w:val="00870E16"/>
    <w:rsid w:val="008716E0"/>
    <w:rsid w:val="00872E74"/>
    <w:rsid w:val="0087322C"/>
    <w:rsid w:val="00873BC7"/>
    <w:rsid w:val="00873D26"/>
    <w:rsid w:val="00874946"/>
    <w:rsid w:val="00874A1E"/>
    <w:rsid w:val="0087532B"/>
    <w:rsid w:val="00875381"/>
    <w:rsid w:val="00875DE4"/>
    <w:rsid w:val="0087686F"/>
    <w:rsid w:val="0087696C"/>
    <w:rsid w:val="0087713F"/>
    <w:rsid w:val="00877942"/>
    <w:rsid w:val="00877BAE"/>
    <w:rsid w:val="0088037F"/>
    <w:rsid w:val="00880411"/>
    <w:rsid w:val="00880474"/>
    <w:rsid w:val="0088082D"/>
    <w:rsid w:val="00880AD6"/>
    <w:rsid w:val="00880B6B"/>
    <w:rsid w:val="00880CE3"/>
    <w:rsid w:val="00881586"/>
    <w:rsid w:val="0088174C"/>
    <w:rsid w:val="0088341E"/>
    <w:rsid w:val="00883508"/>
    <w:rsid w:val="0088511D"/>
    <w:rsid w:val="0088518D"/>
    <w:rsid w:val="00887709"/>
    <w:rsid w:val="0088788B"/>
    <w:rsid w:val="00887B06"/>
    <w:rsid w:val="00890C52"/>
    <w:rsid w:val="00891158"/>
    <w:rsid w:val="008931E9"/>
    <w:rsid w:val="00893BE3"/>
    <w:rsid w:val="008942EB"/>
    <w:rsid w:val="008955FF"/>
    <w:rsid w:val="00896C22"/>
    <w:rsid w:val="00896EBC"/>
    <w:rsid w:val="008972E1"/>
    <w:rsid w:val="00897807"/>
    <w:rsid w:val="00897CC8"/>
    <w:rsid w:val="008A023C"/>
    <w:rsid w:val="008A0A50"/>
    <w:rsid w:val="008A1C58"/>
    <w:rsid w:val="008A1F08"/>
    <w:rsid w:val="008A2278"/>
    <w:rsid w:val="008A23F9"/>
    <w:rsid w:val="008A2FC1"/>
    <w:rsid w:val="008A3273"/>
    <w:rsid w:val="008A34EA"/>
    <w:rsid w:val="008A35D0"/>
    <w:rsid w:val="008A3D4D"/>
    <w:rsid w:val="008A4C2E"/>
    <w:rsid w:val="008A51E1"/>
    <w:rsid w:val="008A5A47"/>
    <w:rsid w:val="008A5C71"/>
    <w:rsid w:val="008A6688"/>
    <w:rsid w:val="008A7731"/>
    <w:rsid w:val="008B015A"/>
    <w:rsid w:val="008B0417"/>
    <w:rsid w:val="008B113D"/>
    <w:rsid w:val="008B168F"/>
    <w:rsid w:val="008B1E54"/>
    <w:rsid w:val="008B36DA"/>
    <w:rsid w:val="008B3A8F"/>
    <w:rsid w:val="008B4969"/>
    <w:rsid w:val="008B5041"/>
    <w:rsid w:val="008B550F"/>
    <w:rsid w:val="008B6293"/>
    <w:rsid w:val="008B738E"/>
    <w:rsid w:val="008B75DB"/>
    <w:rsid w:val="008C090B"/>
    <w:rsid w:val="008C0F89"/>
    <w:rsid w:val="008C27BA"/>
    <w:rsid w:val="008C3726"/>
    <w:rsid w:val="008C37B3"/>
    <w:rsid w:val="008C3806"/>
    <w:rsid w:val="008C426D"/>
    <w:rsid w:val="008C435C"/>
    <w:rsid w:val="008C5372"/>
    <w:rsid w:val="008C5B7D"/>
    <w:rsid w:val="008C70D4"/>
    <w:rsid w:val="008C747E"/>
    <w:rsid w:val="008C7686"/>
    <w:rsid w:val="008C7747"/>
    <w:rsid w:val="008D0867"/>
    <w:rsid w:val="008D21E6"/>
    <w:rsid w:val="008D2495"/>
    <w:rsid w:val="008D24BD"/>
    <w:rsid w:val="008D2AE1"/>
    <w:rsid w:val="008D2FDF"/>
    <w:rsid w:val="008D3216"/>
    <w:rsid w:val="008D371D"/>
    <w:rsid w:val="008D55B0"/>
    <w:rsid w:val="008D59FD"/>
    <w:rsid w:val="008E2444"/>
    <w:rsid w:val="008E26A6"/>
    <w:rsid w:val="008E3EFF"/>
    <w:rsid w:val="008E4600"/>
    <w:rsid w:val="008E653B"/>
    <w:rsid w:val="008E72C4"/>
    <w:rsid w:val="008F0673"/>
    <w:rsid w:val="008F078E"/>
    <w:rsid w:val="008F0AF7"/>
    <w:rsid w:val="008F0F74"/>
    <w:rsid w:val="008F1BFD"/>
    <w:rsid w:val="008F241C"/>
    <w:rsid w:val="008F2481"/>
    <w:rsid w:val="008F2CF3"/>
    <w:rsid w:val="008F3E71"/>
    <w:rsid w:val="008F4827"/>
    <w:rsid w:val="008F486A"/>
    <w:rsid w:val="008F52DF"/>
    <w:rsid w:val="008F7DFA"/>
    <w:rsid w:val="00900367"/>
    <w:rsid w:val="00902726"/>
    <w:rsid w:val="00903218"/>
    <w:rsid w:val="009039D4"/>
    <w:rsid w:val="00903A7F"/>
    <w:rsid w:val="00903F7E"/>
    <w:rsid w:val="009051FE"/>
    <w:rsid w:val="00906A51"/>
    <w:rsid w:val="00906D54"/>
    <w:rsid w:val="00906E86"/>
    <w:rsid w:val="00907D79"/>
    <w:rsid w:val="009110E4"/>
    <w:rsid w:val="009112CF"/>
    <w:rsid w:val="0091160D"/>
    <w:rsid w:val="009128CE"/>
    <w:rsid w:val="00912B19"/>
    <w:rsid w:val="00913A36"/>
    <w:rsid w:val="00914238"/>
    <w:rsid w:val="009143BD"/>
    <w:rsid w:val="009152A8"/>
    <w:rsid w:val="009158B7"/>
    <w:rsid w:val="00916A4A"/>
    <w:rsid w:val="00917705"/>
    <w:rsid w:val="00917F5D"/>
    <w:rsid w:val="0092036A"/>
    <w:rsid w:val="00920C3E"/>
    <w:rsid w:val="009215C8"/>
    <w:rsid w:val="00922099"/>
    <w:rsid w:val="009227A1"/>
    <w:rsid w:val="00924D9B"/>
    <w:rsid w:val="0092514B"/>
    <w:rsid w:val="0092534C"/>
    <w:rsid w:val="009267B1"/>
    <w:rsid w:val="00926FF7"/>
    <w:rsid w:val="009312DA"/>
    <w:rsid w:val="00931F27"/>
    <w:rsid w:val="00931FB9"/>
    <w:rsid w:val="009324DA"/>
    <w:rsid w:val="00932B2E"/>
    <w:rsid w:val="00933672"/>
    <w:rsid w:val="009336FF"/>
    <w:rsid w:val="00933823"/>
    <w:rsid w:val="00935BF7"/>
    <w:rsid w:val="00935C35"/>
    <w:rsid w:val="00936254"/>
    <w:rsid w:val="0093638F"/>
    <w:rsid w:val="0093642B"/>
    <w:rsid w:val="00936A45"/>
    <w:rsid w:val="00936CD7"/>
    <w:rsid w:val="00937A8B"/>
    <w:rsid w:val="0094011F"/>
    <w:rsid w:val="0094037E"/>
    <w:rsid w:val="009406AD"/>
    <w:rsid w:val="00940AFC"/>
    <w:rsid w:val="00941093"/>
    <w:rsid w:val="009418A2"/>
    <w:rsid w:val="00942174"/>
    <w:rsid w:val="00943D80"/>
    <w:rsid w:val="009447CF"/>
    <w:rsid w:val="00944AC1"/>
    <w:rsid w:val="009455DD"/>
    <w:rsid w:val="0094589B"/>
    <w:rsid w:val="00946758"/>
    <w:rsid w:val="0094733C"/>
    <w:rsid w:val="009479A6"/>
    <w:rsid w:val="00947C25"/>
    <w:rsid w:val="00947F55"/>
    <w:rsid w:val="009502DC"/>
    <w:rsid w:val="00950BA6"/>
    <w:rsid w:val="00950CB8"/>
    <w:rsid w:val="00950DD7"/>
    <w:rsid w:val="00951827"/>
    <w:rsid w:val="00951CA6"/>
    <w:rsid w:val="00951CD4"/>
    <w:rsid w:val="00951CFC"/>
    <w:rsid w:val="00953AFF"/>
    <w:rsid w:val="0095477D"/>
    <w:rsid w:val="00955BE7"/>
    <w:rsid w:val="00955F22"/>
    <w:rsid w:val="00955F38"/>
    <w:rsid w:val="009566F2"/>
    <w:rsid w:val="009569BA"/>
    <w:rsid w:val="00957890"/>
    <w:rsid w:val="009601B3"/>
    <w:rsid w:val="00960B96"/>
    <w:rsid w:val="00962766"/>
    <w:rsid w:val="009628A5"/>
    <w:rsid w:val="009641FA"/>
    <w:rsid w:val="00964757"/>
    <w:rsid w:val="009655D5"/>
    <w:rsid w:val="00965F4E"/>
    <w:rsid w:val="00966C05"/>
    <w:rsid w:val="00967606"/>
    <w:rsid w:val="00967E79"/>
    <w:rsid w:val="00970D0C"/>
    <w:rsid w:val="00971932"/>
    <w:rsid w:val="00972125"/>
    <w:rsid w:val="009730CD"/>
    <w:rsid w:val="00973361"/>
    <w:rsid w:val="0097594F"/>
    <w:rsid w:val="009759F5"/>
    <w:rsid w:val="009761FE"/>
    <w:rsid w:val="00976380"/>
    <w:rsid w:val="009772AF"/>
    <w:rsid w:val="00977838"/>
    <w:rsid w:val="009801CA"/>
    <w:rsid w:val="009812F3"/>
    <w:rsid w:val="0098244A"/>
    <w:rsid w:val="0098347E"/>
    <w:rsid w:val="00983F16"/>
    <w:rsid w:val="009840ED"/>
    <w:rsid w:val="00985994"/>
    <w:rsid w:val="0098698B"/>
    <w:rsid w:val="009903F5"/>
    <w:rsid w:val="009927E6"/>
    <w:rsid w:val="009934BA"/>
    <w:rsid w:val="009947BC"/>
    <w:rsid w:val="00994811"/>
    <w:rsid w:val="00995260"/>
    <w:rsid w:val="00996A31"/>
    <w:rsid w:val="009A0343"/>
    <w:rsid w:val="009A06FC"/>
    <w:rsid w:val="009A1FB8"/>
    <w:rsid w:val="009A2802"/>
    <w:rsid w:val="009A29D7"/>
    <w:rsid w:val="009A30A7"/>
    <w:rsid w:val="009A368C"/>
    <w:rsid w:val="009A4B59"/>
    <w:rsid w:val="009A52C2"/>
    <w:rsid w:val="009A56D0"/>
    <w:rsid w:val="009A6270"/>
    <w:rsid w:val="009A649E"/>
    <w:rsid w:val="009A741B"/>
    <w:rsid w:val="009A7BC7"/>
    <w:rsid w:val="009B092F"/>
    <w:rsid w:val="009B1605"/>
    <w:rsid w:val="009B1D5A"/>
    <w:rsid w:val="009B1E67"/>
    <w:rsid w:val="009B348C"/>
    <w:rsid w:val="009B421B"/>
    <w:rsid w:val="009B4519"/>
    <w:rsid w:val="009B45BC"/>
    <w:rsid w:val="009B4D9B"/>
    <w:rsid w:val="009B53F7"/>
    <w:rsid w:val="009B60CE"/>
    <w:rsid w:val="009B6811"/>
    <w:rsid w:val="009B7077"/>
    <w:rsid w:val="009B73EE"/>
    <w:rsid w:val="009C085E"/>
    <w:rsid w:val="009C0986"/>
    <w:rsid w:val="009C0998"/>
    <w:rsid w:val="009C1BA1"/>
    <w:rsid w:val="009C1D0C"/>
    <w:rsid w:val="009C2A58"/>
    <w:rsid w:val="009C2CD5"/>
    <w:rsid w:val="009C3349"/>
    <w:rsid w:val="009C3621"/>
    <w:rsid w:val="009C4013"/>
    <w:rsid w:val="009C628B"/>
    <w:rsid w:val="009C6B57"/>
    <w:rsid w:val="009C6F41"/>
    <w:rsid w:val="009C7CD3"/>
    <w:rsid w:val="009D0FB5"/>
    <w:rsid w:val="009D1071"/>
    <w:rsid w:val="009D1524"/>
    <w:rsid w:val="009D1A3F"/>
    <w:rsid w:val="009D26D8"/>
    <w:rsid w:val="009D2B12"/>
    <w:rsid w:val="009D364E"/>
    <w:rsid w:val="009D3B21"/>
    <w:rsid w:val="009D56E1"/>
    <w:rsid w:val="009D5EEE"/>
    <w:rsid w:val="009D60BD"/>
    <w:rsid w:val="009D66FF"/>
    <w:rsid w:val="009D6B9D"/>
    <w:rsid w:val="009D7EB7"/>
    <w:rsid w:val="009E0B0C"/>
    <w:rsid w:val="009E229C"/>
    <w:rsid w:val="009E24FC"/>
    <w:rsid w:val="009E2B78"/>
    <w:rsid w:val="009E412D"/>
    <w:rsid w:val="009E5135"/>
    <w:rsid w:val="009E5AB3"/>
    <w:rsid w:val="009E5B56"/>
    <w:rsid w:val="009E6472"/>
    <w:rsid w:val="009E6679"/>
    <w:rsid w:val="009E6995"/>
    <w:rsid w:val="009E74EA"/>
    <w:rsid w:val="009E7830"/>
    <w:rsid w:val="009F0159"/>
    <w:rsid w:val="009F0ACA"/>
    <w:rsid w:val="009F14A8"/>
    <w:rsid w:val="009F1DEC"/>
    <w:rsid w:val="009F226F"/>
    <w:rsid w:val="009F3905"/>
    <w:rsid w:val="009F41AF"/>
    <w:rsid w:val="009F41BF"/>
    <w:rsid w:val="009F61C4"/>
    <w:rsid w:val="009F685B"/>
    <w:rsid w:val="009F68EC"/>
    <w:rsid w:val="009F7092"/>
    <w:rsid w:val="009F7772"/>
    <w:rsid w:val="009F7A0E"/>
    <w:rsid w:val="00A00EEA"/>
    <w:rsid w:val="00A023D1"/>
    <w:rsid w:val="00A05B44"/>
    <w:rsid w:val="00A05E0F"/>
    <w:rsid w:val="00A06E3B"/>
    <w:rsid w:val="00A07042"/>
    <w:rsid w:val="00A103DE"/>
    <w:rsid w:val="00A10FEB"/>
    <w:rsid w:val="00A1101E"/>
    <w:rsid w:val="00A11920"/>
    <w:rsid w:val="00A11A04"/>
    <w:rsid w:val="00A12DD5"/>
    <w:rsid w:val="00A12FF1"/>
    <w:rsid w:val="00A13201"/>
    <w:rsid w:val="00A142AC"/>
    <w:rsid w:val="00A14ABF"/>
    <w:rsid w:val="00A14CC2"/>
    <w:rsid w:val="00A15CD4"/>
    <w:rsid w:val="00A1615D"/>
    <w:rsid w:val="00A17340"/>
    <w:rsid w:val="00A1761C"/>
    <w:rsid w:val="00A17647"/>
    <w:rsid w:val="00A22C07"/>
    <w:rsid w:val="00A23931"/>
    <w:rsid w:val="00A24D76"/>
    <w:rsid w:val="00A24F2D"/>
    <w:rsid w:val="00A252E6"/>
    <w:rsid w:val="00A256C0"/>
    <w:rsid w:val="00A25A20"/>
    <w:rsid w:val="00A25A29"/>
    <w:rsid w:val="00A25E01"/>
    <w:rsid w:val="00A30FF8"/>
    <w:rsid w:val="00A31015"/>
    <w:rsid w:val="00A349B3"/>
    <w:rsid w:val="00A35DE4"/>
    <w:rsid w:val="00A360BE"/>
    <w:rsid w:val="00A3712A"/>
    <w:rsid w:val="00A3775E"/>
    <w:rsid w:val="00A418F0"/>
    <w:rsid w:val="00A42CA3"/>
    <w:rsid w:val="00A44A4B"/>
    <w:rsid w:val="00A44B50"/>
    <w:rsid w:val="00A44FA8"/>
    <w:rsid w:val="00A4600C"/>
    <w:rsid w:val="00A47B82"/>
    <w:rsid w:val="00A47E77"/>
    <w:rsid w:val="00A47F51"/>
    <w:rsid w:val="00A50EC4"/>
    <w:rsid w:val="00A51E2F"/>
    <w:rsid w:val="00A51ED9"/>
    <w:rsid w:val="00A525C5"/>
    <w:rsid w:val="00A53FD2"/>
    <w:rsid w:val="00A55128"/>
    <w:rsid w:val="00A55915"/>
    <w:rsid w:val="00A5661D"/>
    <w:rsid w:val="00A57F70"/>
    <w:rsid w:val="00A602A5"/>
    <w:rsid w:val="00A60497"/>
    <w:rsid w:val="00A60A5D"/>
    <w:rsid w:val="00A60CC0"/>
    <w:rsid w:val="00A61EE3"/>
    <w:rsid w:val="00A62522"/>
    <w:rsid w:val="00A627C8"/>
    <w:rsid w:val="00A629E6"/>
    <w:rsid w:val="00A6326C"/>
    <w:rsid w:val="00A6435B"/>
    <w:rsid w:val="00A64675"/>
    <w:rsid w:val="00A65A29"/>
    <w:rsid w:val="00A669A0"/>
    <w:rsid w:val="00A6797E"/>
    <w:rsid w:val="00A702CA"/>
    <w:rsid w:val="00A7096D"/>
    <w:rsid w:val="00A71044"/>
    <w:rsid w:val="00A71EFD"/>
    <w:rsid w:val="00A72789"/>
    <w:rsid w:val="00A73610"/>
    <w:rsid w:val="00A73B01"/>
    <w:rsid w:val="00A741C0"/>
    <w:rsid w:val="00A75737"/>
    <w:rsid w:val="00A75CD6"/>
    <w:rsid w:val="00A767F3"/>
    <w:rsid w:val="00A769B3"/>
    <w:rsid w:val="00A8033A"/>
    <w:rsid w:val="00A8040F"/>
    <w:rsid w:val="00A8094F"/>
    <w:rsid w:val="00A80CA3"/>
    <w:rsid w:val="00A810C2"/>
    <w:rsid w:val="00A81A24"/>
    <w:rsid w:val="00A81B26"/>
    <w:rsid w:val="00A81CC0"/>
    <w:rsid w:val="00A81F42"/>
    <w:rsid w:val="00A8283C"/>
    <w:rsid w:val="00A82BE9"/>
    <w:rsid w:val="00A82D24"/>
    <w:rsid w:val="00A84F74"/>
    <w:rsid w:val="00A85336"/>
    <w:rsid w:val="00A87660"/>
    <w:rsid w:val="00A87AD0"/>
    <w:rsid w:val="00A9024F"/>
    <w:rsid w:val="00A90D40"/>
    <w:rsid w:val="00A918AD"/>
    <w:rsid w:val="00A924A3"/>
    <w:rsid w:val="00A92778"/>
    <w:rsid w:val="00A92A42"/>
    <w:rsid w:val="00A92CCB"/>
    <w:rsid w:val="00A93B77"/>
    <w:rsid w:val="00A94035"/>
    <w:rsid w:val="00A94AC6"/>
    <w:rsid w:val="00A94B47"/>
    <w:rsid w:val="00A95831"/>
    <w:rsid w:val="00A961C7"/>
    <w:rsid w:val="00A96614"/>
    <w:rsid w:val="00A96823"/>
    <w:rsid w:val="00A971B2"/>
    <w:rsid w:val="00A975FF"/>
    <w:rsid w:val="00AA0E68"/>
    <w:rsid w:val="00AA15CC"/>
    <w:rsid w:val="00AA167D"/>
    <w:rsid w:val="00AA1AED"/>
    <w:rsid w:val="00AA1EB1"/>
    <w:rsid w:val="00AA2324"/>
    <w:rsid w:val="00AA305E"/>
    <w:rsid w:val="00AA30F2"/>
    <w:rsid w:val="00AA4079"/>
    <w:rsid w:val="00AA52A1"/>
    <w:rsid w:val="00AA53E9"/>
    <w:rsid w:val="00AA5EC3"/>
    <w:rsid w:val="00AA6A81"/>
    <w:rsid w:val="00AA74C9"/>
    <w:rsid w:val="00AA7A88"/>
    <w:rsid w:val="00AB0701"/>
    <w:rsid w:val="00AB0C3C"/>
    <w:rsid w:val="00AB0FEA"/>
    <w:rsid w:val="00AB1BEB"/>
    <w:rsid w:val="00AB2C26"/>
    <w:rsid w:val="00AB2E6E"/>
    <w:rsid w:val="00AB3755"/>
    <w:rsid w:val="00AB3FC8"/>
    <w:rsid w:val="00AB4884"/>
    <w:rsid w:val="00AB48FA"/>
    <w:rsid w:val="00AB4919"/>
    <w:rsid w:val="00AB563A"/>
    <w:rsid w:val="00AB5D43"/>
    <w:rsid w:val="00AB6207"/>
    <w:rsid w:val="00AB6A55"/>
    <w:rsid w:val="00AB6A91"/>
    <w:rsid w:val="00AB6D96"/>
    <w:rsid w:val="00AC01A5"/>
    <w:rsid w:val="00AC09AA"/>
    <w:rsid w:val="00AC150C"/>
    <w:rsid w:val="00AC2040"/>
    <w:rsid w:val="00AC2768"/>
    <w:rsid w:val="00AC281B"/>
    <w:rsid w:val="00AC4738"/>
    <w:rsid w:val="00AC4AF7"/>
    <w:rsid w:val="00AC4D84"/>
    <w:rsid w:val="00AC5A1B"/>
    <w:rsid w:val="00AC6F37"/>
    <w:rsid w:val="00AC70A0"/>
    <w:rsid w:val="00AC70AD"/>
    <w:rsid w:val="00AC7D52"/>
    <w:rsid w:val="00AD081D"/>
    <w:rsid w:val="00AD1220"/>
    <w:rsid w:val="00AD23F0"/>
    <w:rsid w:val="00AD36B9"/>
    <w:rsid w:val="00AD3789"/>
    <w:rsid w:val="00AD39F6"/>
    <w:rsid w:val="00AD3AE5"/>
    <w:rsid w:val="00AD4415"/>
    <w:rsid w:val="00AD4467"/>
    <w:rsid w:val="00AD5827"/>
    <w:rsid w:val="00AD5A4E"/>
    <w:rsid w:val="00AD5B4A"/>
    <w:rsid w:val="00AD70E4"/>
    <w:rsid w:val="00AD74DC"/>
    <w:rsid w:val="00AD7DD6"/>
    <w:rsid w:val="00AE2AE5"/>
    <w:rsid w:val="00AE3308"/>
    <w:rsid w:val="00AE3A67"/>
    <w:rsid w:val="00AE3C45"/>
    <w:rsid w:val="00AE5184"/>
    <w:rsid w:val="00AE5370"/>
    <w:rsid w:val="00AE687F"/>
    <w:rsid w:val="00AF0D50"/>
    <w:rsid w:val="00AF119B"/>
    <w:rsid w:val="00AF1801"/>
    <w:rsid w:val="00AF1E6A"/>
    <w:rsid w:val="00AF22E6"/>
    <w:rsid w:val="00AF22F1"/>
    <w:rsid w:val="00AF2B53"/>
    <w:rsid w:val="00AF324B"/>
    <w:rsid w:val="00AF332E"/>
    <w:rsid w:val="00AF3698"/>
    <w:rsid w:val="00AF3930"/>
    <w:rsid w:val="00AF470D"/>
    <w:rsid w:val="00AF4A30"/>
    <w:rsid w:val="00AF5FE8"/>
    <w:rsid w:val="00AF7F16"/>
    <w:rsid w:val="00B000A9"/>
    <w:rsid w:val="00B0093B"/>
    <w:rsid w:val="00B00F19"/>
    <w:rsid w:val="00B01A9C"/>
    <w:rsid w:val="00B01CE1"/>
    <w:rsid w:val="00B0407F"/>
    <w:rsid w:val="00B04AAF"/>
    <w:rsid w:val="00B04CA6"/>
    <w:rsid w:val="00B04D23"/>
    <w:rsid w:val="00B0570B"/>
    <w:rsid w:val="00B05D96"/>
    <w:rsid w:val="00B05E3F"/>
    <w:rsid w:val="00B06013"/>
    <w:rsid w:val="00B07084"/>
    <w:rsid w:val="00B07DAA"/>
    <w:rsid w:val="00B11B6B"/>
    <w:rsid w:val="00B123D0"/>
    <w:rsid w:val="00B125BF"/>
    <w:rsid w:val="00B12689"/>
    <w:rsid w:val="00B1289B"/>
    <w:rsid w:val="00B1328B"/>
    <w:rsid w:val="00B133AE"/>
    <w:rsid w:val="00B13626"/>
    <w:rsid w:val="00B1469A"/>
    <w:rsid w:val="00B14B01"/>
    <w:rsid w:val="00B14F64"/>
    <w:rsid w:val="00B15559"/>
    <w:rsid w:val="00B15E1E"/>
    <w:rsid w:val="00B177F4"/>
    <w:rsid w:val="00B2052E"/>
    <w:rsid w:val="00B20743"/>
    <w:rsid w:val="00B20FF6"/>
    <w:rsid w:val="00B218DA"/>
    <w:rsid w:val="00B21D64"/>
    <w:rsid w:val="00B21FDC"/>
    <w:rsid w:val="00B22501"/>
    <w:rsid w:val="00B22D28"/>
    <w:rsid w:val="00B2487D"/>
    <w:rsid w:val="00B25026"/>
    <w:rsid w:val="00B25A38"/>
    <w:rsid w:val="00B274D5"/>
    <w:rsid w:val="00B3065C"/>
    <w:rsid w:val="00B30EE5"/>
    <w:rsid w:val="00B31304"/>
    <w:rsid w:val="00B3178B"/>
    <w:rsid w:val="00B319D6"/>
    <w:rsid w:val="00B33226"/>
    <w:rsid w:val="00B3340D"/>
    <w:rsid w:val="00B34A8E"/>
    <w:rsid w:val="00B34E2D"/>
    <w:rsid w:val="00B35206"/>
    <w:rsid w:val="00B37087"/>
    <w:rsid w:val="00B41021"/>
    <w:rsid w:val="00B419B4"/>
    <w:rsid w:val="00B41C16"/>
    <w:rsid w:val="00B41C23"/>
    <w:rsid w:val="00B428EB"/>
    <w:rsid w:val="00B42B26"/>
    <w:rsid w:val="00B439FE"/>
    <w:rsid w:val="00B44AE0"/>
    <w:rsid w:val="00B4520B"/>
    <w:rsid w:val="00B4582A"/>
    <w:rsid w:val="00B45A81"/>
    <w:rsid w:val="00B469DE"/>
    <w:rsid w:val="00B506DB"/>
    <w:rsid w:val="00B5105E"/>
    <w:rsid w:val="00B5179E"/>
    <w:rsid w:val="00B529C2"/>
    <w:rsid w:val="00B53961"/>
    <w:rsid w:val="00B53EC3"/>
    <w:rsid w:val="00B55306"/>
    <w:rsid w:val="00B55CDF"/>
    <w:rsid w:val="00B571B5"/>
    <w:rsid w:val="00B5785E"/>
    <w:rsid w:val="00B60113"/>
    <w:rsid w:val="00B60A9F"/>
    <w:rsid w:val="00B617C3"/>
    <w:rsid w:val="00B62924"/>
    <w:rsid w:val="00B6404B"/>
    <w:rsid w:val="00B647BB"/>
    <w:rsid w:val="00B653CE"/>
    <w:rsid w:val="00B66DDD"/>
    <w:rsid w:val="00B6737A"/>
    <w:rsid w:val="00B67BC8"/>
    <w:rsid w:val="00B67D1D"/>
    <w:rsid w:val="00B71E93"/>
    <w:rsid w:val="00B71F4D"/>
    <w:rsid w:val="00B72B36"/>
    <w:rsid w:val="00B72CD6"/>
    <w:rsid w:val="00B736DE"/>
    <w:rsid w:val="00B73B7C"/>
    <w:rsid w:val="00B73CE6"/>
    <w:rsid w:val="00B73E9E"/>
    <w:rsid w:val="00B7490C"/>
    <w:rsid w:val="00B758A3"/>
    <w:rsid w:val="00B75E37"/>
    <w:rsid w:val="00B76BB1"/>
    <w:rsid w:val="00B76C64"/>
    <w:rsid w:val="00B80BF2"/>
    <w:rsid w:val="00B81D2D"/>
    <w:rsid w:val="00B832A6"/>
    <w:rsid w:val="00B837CA"/>
    <w:rsid w:val="00B8499C"/>
    <w:rsid w:val="00B862A0"/>
    <w:rsid w:val="00B8651A"/>
    <w:rsid w:val="00B866FF"/>
    <w:rsid w:val="00B874F3"/>
    <w:rsid w:val="00B9008B"/>
    <w:rsid w:val="00B90BB8"/>
    <w:rsid w:val="00B91372"/>
    <w:rsid w:val="00B91588"/>
    <w:rsid w:val="00B91C51"/>
    <w:rsid w:val="00B91CCA"/>
    <w:rsid w:val="00B91E4A"/>
    <w:rsid w:val="00B92A39"/>
    <w:rsid w:val="00B935F8"/>
    <w:rsid w:val="00B9425E"/>
    <w:rsid w:val="00B942E4"/>
    <w:rsid w:val="00B9451E"/>
    <w:rsid w:val="00B95B1D"/>
    <w:rsid w:val="00B95E6B"/>
    <w:rsid w:val="00B96364"/>
    <w:rsid w:val="00B96852"/>
    <w:rsid w:val="00B96EFD"/>
    <w:rsid w:val="00B974A0"/>
    <w:rsid w:val="00BA1EB4"/>
    <w:rsid w:val="00BA23B5"/>
    <w:rsid w:val="00BA2A26"/>
    <w:rsid w:val="00BA3715"/>
    <w:rsid w:val="00BA3FA5"/>
    <w:rsid w:val="00BA42AF"/>
    <w:rsid w:val="00BA4725"/>
    <w:rsid w:val="00BA48BD"/>
    <w:rsid w:val="00BA4A46"/>
    <w:rsid w:val="00BA6CBA"/>
    <w:rsid w:val="00BA709D"/>
    <w:rsid w:val="00BA723E"/>
    <w:rsid w:val="00BA775E"/>
    <w:rsid w:val="00BA7E9D"/>
    <w:rsid w:val="00BB0A34"/>
    <w:rsid w:val="00BB0DAC"/>
    <w:rsid w:val="00BB1438"/>
    <w:rsid w:val="00BB17CD"/>
    <w:rsid w:val="00BB2C91"/>
    <w:rsid w:val="00BB2E85"/>
    <w:rsid w:val="00BB2F5D"/>
    <w:rsid w:val="00BB3E4E"/>
    <w:rsid w:val="00BB439B"/>
    <w:rsid w:val="00BB49A4"/>
    <w:rsid w:val="00BB4DA7"/>
    <w:rsid w:val="00BB6061"/>
    <w:rsid w:val="00BB6B27"/>
    <w:rsid w:val="00BB6F7A"/>
    <w:rsid w:val="00BB7E3F"/>
    <w:rsid w:val="00BB7F95"/>
    <w:rsid w:val="00BC05A9"/>
    <w:rsid w:val="00BC0DAA"/>
    <w:rsid w:val="00BC2ACB"/>
    <w:rsid w:val="00BC3838"/>
    <w:rsid w:val="00BC44E9"/>
    <w:rsid w:val="00BC504E"/>
    <w:rsid w:val="00BC5A1F"/>
    <w:rsid w:val="00BC5BE4"/>
    <w:rsid w:val="00BC5E5B"/>
    <w:rsid w:val="00BC64FC"/>
    <w:rsid w:val="00BC689A"/>
    <w:rsid w:val="00BC7FBD"/>
    <w:rsid w:val="00BD00D0"/>
    <w:rsid w:val="00BD0657"/>
    <w:rsid w:val="00BD0BB4"/>
    <w:rsid w:val="00BD1074"/>
    <w:rsid w:val="00BD2787"/>
    <w:rsid w:val="00BD3635"/>
    <w:rsid w:val="00BD4E1A"/>
    <w:rsid w:val="00BD7CFE"/>
    <w:rsid w:val="00BD7E04"/>
    <w:rsid w:val="00BE0687"/>
    <w:rsid w:val="00BE0AF8"/>
    <w:rsid w:val="00BE1619"/>
    <w:rsid w:val="00BE196D"/>
    <w:rsid w:val="00BE264A"/>
    <w:rsid w:val="00BE2679"/>
    <w:rsid w:val="00BE3520"/>
    <w:rsid w:val="00BE4992"/>
    <w:rsid w:val="00BE4EF6"/>
    <w:rsid w:val="00BE53CA"/>
    <w:rsid w:val="00BE54B3"/>
    <w:rsid w:val="00BE5823"/>
    <w:rsid w:val="00BE7B67"/>
    <w:rsid w:val="00BF0C1A"/>
    <w:rsid w:val="00BF0F5F"/>
    <w:rsid w:val="00BF2151"/>
    <w:rsid w:val="00BF23AA"/>
    <w:rsid w:val="00BF28D8"/>
    <w:rsid w:val="00BF298E"/>
    <w:rsid w:val="00BF324B"/>
    <w:rsid w:val="00BF35B5"/>
    <w:rsid w:val="00BF3768"/>
    <w:rsid w:val="00BF4027"/>
    <w:rsid w:val="00BF4D59"/>
    <w:rsid w:val="00BF4F49"/>
    <w:rsid w:val="00BF4F6C"/>
    <w:rsid w:val="00BF5B73"/>
    <w:rsid w:val="00BF6597"/>
    <w:rsid w:val="00BF6856"/>
    <w:rsid w:val="00BF6B0E"/>
    <w:rsid w:val="00BF73C6"/>
    <w:rsid w:val="00BF779D"/>
    <w:rsid w:val="00BF7A1C"/>
    <w:rsid w:val="00C003BB"/>
    <w:rsid w:val="00C01761"/>
    <w:rsid w:val="00C01D31"/>
    <w:rsid w:val="00C02215"/>
    <w:rsid w:val="00C02C68"/>
    <w:rsid w:val="00C02E11"/>
    <w:rsid w:val="00C03184"/>
    <w:rsid w:val="00C03504"/>
    <w:rsid w:val="00C0365C"/>
    <w:rsid w:val="00C0436A"/>
    <w:rsid w:val="00C04587"/>
    <w:rsid w:val="00C0485C"/>
    <w:rsid w:val="00C04A11"/>
    <w:rsid w:val="00C04D89"/>
    <w:rsid w:val="00C04D92"/>
    <w:rsid w:val="00C05184"/>
    <w:rsid w:val="00C05478"/>
    <w:rsid w:val="00C05D12"/>
    <w:rsid w:val="00C0799E"/>
    <w:rsid w:val="00C07B24"/>
    <w:rsid w:val="00C07EC7"/>
    <w:rsid w:val="00C113FA"/>
    <w:rsid w:val="00C1281D"/>
    <w:rsid w:val="00C12914"/>
    <w:rsid w:val="00C13021"/>
    <w:rsid w:val="00C14202"/>
    <w:rsid w:val="00C1475C"/>
    <w:rsid w:val="00C148F8"/>
    <w:rsid w:val="00C163D0"/>
    <w:rsid w:val="00C16C07"/>
    <w:rsid w:val="00C17131"/>
    <w:rsid w:val="00C17F9B"/>
    <w:rsid w:val="00C202D9"/>
    <w:rsid w:val="00C20C09"/>
    <w:rsid w:val="00C21BCC"/>
    <w:rsid w:val="00C21CEA"/>
    <w:rsid w:val="00C22E9B"/>
    <w:rsid w:val="00C2397C"/>
    <w:rsid w:val="00C24792"/>
    <w:rsid w:val="00C2490F"/>
    <w:rsid w:val="00C24A68"/>
    <w:rsid w:val="00C24DAF"/>
    <w:rsid w:val="00C254A9"/>
    <w:rsid w:val="00C25EB3"/>
    <w:rsid w:val="00C25F0C"/>
    <w:rsid w:val="00C26563"/>
    <w:rsid w:val="00C2749A"/>
    <w:rsid w:val="00C27D80"/>
    <w:rsid w:val="00C30054"/>
    <w:rsid w:val="00C300D6"/>
    <w:rsid w:val="00C31CB2"/>
    <w:rsid w:val="00C31F30"/>
    <w:rsid w:val="00C32211"/>
    <w:rsid w:val="00C32283"/>
    <w:rsid w:val="00C3295C"/>
    <w:rsid w:val="00C32A25"/>
    <w:rsid w:val="00C3315D"/>
    <w:rsid w:val="00C33985"/>
    <w:rsid w:val="00C34D2C"/>
    <w:rsid w:val="00C35028"/>
    <w:rsid w:val="00C3575F"/>
    <w:rsid w:val="00C35A6A"/>
    <w:rsid w:val="00C40962"/>
    <w:rsid w:val="00C40CD9"/>
    <w:rsid w:val="00C41676"/>
    <w:rsid w:val="00C417D8"/>
    <w:rsid w:val="00C4512C"/>
    <w:rsid w:val="00C4518B"/>
    <w:rsid w:val="00C45599"/>
    <w:rsid w:val="00C5021D"/>
    <w:rsid w:val="00C50359"/>
    <w:rsid w:val="00C50734"/>
    <w:rsid w:val="00C50CBB"/>
    <w:rsid w:val="00C518A6"/>
    <w:rsid w:val="00C51CC4"/>
    <w:rsid w:val="00C51F00"/>
    <w:rsid w:val="00C52DAF"/>
    <w:rsid w:val="00C53893"/>
    <w:rsid w:val="00C54022"/>
    <w:rsid w:val="00C54472"/>
    <w:rsid w:val="00C5461D"/>
    <w:rsid w:val="00C546D1"/>
    <w:rsid w:val="00C54C83"/>
    <w:rsid w:val="00C54CDF"/>
    <w:rsid w:val="00C54E2E"/>
    <w:rsid w:val="00C55195"/>
    <w:rsid w:val="00C555B7"/>
    <w:rsid w:val="00C556F8"/>
    <w:rsid w:val="00C558F4"/>
    <w:rsid w:val="00C55ECE"/>
    <w:rsid w:val="00C55FA6"/>
    <w:rsid w:val="00C561BA"/>
    <w:rsid w:val="00C57628"/>
    <w:rsid w:val="00C57674"/>
    <w:rsid w:val="00C578C3"/>
    <w:rsid w:val="00C57C8A"/>
    <w:rsid w:val="00C6016C"/>
    <w:rsid w:val="00C607BE"/>
    <w:rsid w:val="00C60C22"/>
    <w:rsid w:val="00C60E81"/>
    <w:rsid w:val="00C637E2"/>
    <w:rsid w:val="00C639FD"/>
    <w:rsid w:val="00C63C2E"/>
    <w:rsid w:val="00C63C87"/>
    <w:rsid w:val="00C6463D"/>
    <w:rsid w:val="00C647E9"/>
    <w:rsid w:val="00C64E50"/>
    <w:rsid w:val="00C6509B"/>
    <w:rsid w:val="00C6615D"/>
    <w:rsid w:val="00C66378"/>
    <w:rsid w:val="00C66542"/>
    <w:rsid w:val="00C66623"/>
    <w:rsid w:val="00C66A39"/>
    <w:rsid w:val="00C66FF6"/>
    <w:rsid w:val="00C67872"/>
    <w:rsid w:val="00C70DC9"/>
    <w:rsid w:val="00C70F2A"/>
    <w:rsid w:val="00C71529"/>
    <w:rsid w:val="00C721D4"/>
    <w:rsid w:val="00C723B5"/>
    <w:rsid w:val="00C7418C"/>
    <w:rsid w:val="00C74663"/>
    <w:rsid w:val="00C74BC5"/>
    <w:rsid w:val="00C7582C"/>
    <w:rsid w:val="00C76369"/>
    <w:rsid w:val="00C76C6D"/>
    <w:rsid w:val="00C77187"/>
    <w:rsid w:val="00C77B5F"/>
    <w:rsid w:val="00C81156"/>
    <w:rsid w:val="00C8245E"/>
    <w:rsid w:val="00C82BB0"/>
    <w:rsid w:val="00C82FD9"/>
    <w:rsid w:val="00C83695"/>
    <w:rsid w:val="00C83A38"/>
    <w:rsid w:val="00C852DA"/>
    <w:rsid w:val="00C85507"/>
    <w:rsid w:val="00C9150A"/>
    <w:rsid w:val="00C92AFE"/>
    <w:rsid w:val="00C94542"/>
    <w:rsid w:val="00C94656"/>
    <w:rsid w:val="00C948DA"/>
    <w:rsid w:val="00C94C35"/>
    <w:rsid w:val="00C94E7F"/>
    <w:rsid w:val="00C96717"/>
    <w:rsid w:val="00C96E3C"/>
    <w:rsid w:val="00C973A6"/>
    <w:rsid w:val="00C974A7"/>
    <w:rsid w:val="00C97673"/>
    <w:rsid w:val="00C97890"/>
    <w:rsid w:val="00C97F50"/>
    <w:rsid w:val="00CA00B8"/>
    <w:rsid w:val="00CA067D"/>
    <w:rsid w:val="00CA0C95"/>
    <w:rsid w:val="00CA13A1"/>
    <w:rsid w:val="00CA226E"/>
    <w:rsid w:val="00CA2541"/>
    <w:rsid w:val="00CA2903"/>
    <w:rsid w:val="00CA2AD1"/>
    <w:rsid w:val="00CA6818"/>
    <w:rsid w:val="00CA71A5"/>
    <w:rsid w:val="00CA79EC"/>
    <w:rsid w:val="00CA7F8E"/>
    <w:rsid w:val="00CB05EF"/>
    <w:rsid w:val="00CB07B3"/>
    <w:rsid w:val="00CB10B0"/>
    <w:rsid w:val="00CB11EE"/>
    <w:rsid w:val="00CB1978"/>
    <w:rsid w:val="00CB1A86"/>
    <w:rsid w:val="00CB1D45"/>
    <w:rsid w:val="00CB210F"/>
    <w:rsid w:val="00CB24F5"/>
    <w:rsid w:val="00CB3F28"/>
    <w:rsid w:val="00CB4947"/>
    <w:rsid w:val="00CB528A"/>
    <w:rsid w:val="00CB54EF"/>
    <w:rsid w:val="00CB58CD"/>
    <w:rsid w:val="00CB6BF0"/>
    <w:rsid w:val="00CB70CB"/>
    <w:rsid w:val="00CB73EC"/>
    <w:rsid w:val="00CB7C9C"/>
    <w:rsid w:val="00CC11E6"/>
    <w:rsid w:val="00CC16C2"/>
    <w:rsid w:val="00CC243E"/>
    <w:rsid w:val="00CC2C05"/>
    <w:rsid w:val="00CC40B1"/>
    <w:rsid w:val="00CC478A"/>
    <w:rsid w:val="00CC4A39"/>
    <w:rsid w:val="00CC4B0A"/>
    <w:rsid w:val="00CC4C85"/>
    <w:rsid w:val="00CC4F84"/>
    <w:rsid w:val="00CC56CB"/>
    <w:rsid w:val="00CC5B4A"/>
    <w:rsid w:val="00CC644D"/>
    <w:rsid w:val="00CC757F"/>
    <w:rsid w:val="00CD0BC2"/>
    <w:rsid w:val="00CD0FCB"/>
    <w:rsid w:val="00CD50C9"/>
    <w:rsid w:val="00CD62D4"/>
    <w:rsid w:val="00CD700E"/>
    <w:rsid w:val="00CD725A"/>
    <w:rsid w:val="00CD7BCE"/>
    <w:rsid w:val="00CD7EB6"/>
    <w:rsid w:val="00CE0C1A"/>
    <w:rsid w:val="00CE1414"/>
    <w:rsid w:val="00CE287B"/>
    <w:rsid w:val="00CE3A13"/>
    <w:rsid w:val="00CE3B72"/>
    <w:rsid w:val="00CE3FD4"/>
    <w:rsid w:val="00CE408F"/>
    <w:rsid w:val="00CE423C"/>
    <w:rsid w:val="00CE5493"/>
    <w:rsid w:val="00CE5666"/>
    <w:rsid w:val="00CE6987"/>
    <w:rsid w:val="00CF03EA"/>
    <w:rsid w:val="00CF06A1"/>
    <w:rsid w:val="00CF379C"/>
    <w:rsid w:val="00CF4683"/>
    <w:rsid w:val="00CF4993"/>
    <w:rsid w:val="00CF518B"/>
    <w:rsid w:val="00CF68B9"/>
    <w:rsid w:val="00CF7EAC"/>
    <w:rsid w:val="00D00290"/>
    <w:rsid w:val="00D00D3F"/>
    <w:rsid w:val="00D01135"/>
    <w:rsid w:val="00D01575"/>
    <w:rsid w:val="00D01621"/>
    <w:rsid w:val="00D0162B"/>
    <w:rsid w:val="00D0163B"/>
    <w:rsid w:val="00D02B22"/>
    <w:rsid w:val="00D033F0"/>
    <w:rsid w:val="00D03A3E"/>
    <w:rsid w:val="00D04B13"/>
    <w:rsid w:val="00D075FC"/>
    <w:rsid w:val="00D1101A"/>
    <w:rsid w:val="00D1119A"/>
    <w:rsid w:val="00D12446"/>
    <w:rsid w:val="00D1250B"/>
    <w:rsid w:val="00D126C5"/>
    <w:rsid w:val="00D12781"/>
    <w:rsid w:val="00D12B62"/>
    <w:rsid w:val="00D143EE"/>
    <w:rsid w:val="00D15D20"/>
    <w:rsid w:val="00D169FE"/>
    <w:rsid w:val="00D1779A"/>
    <w:rsid w:val="00D2090F"/>
    <w:rsid w:val="00D20E4B"/>
    <w:rsid w:val="00D20EAA"/>
    <w:rsid w:val="00D21161"/>
    <w:rsid w:val="00D21B46"/>
    <w:rsid w:val="00D234E4"/>
    <w:rsid w:val="00D239EB"/>
    <w:rsid w:val="00D23B72"/>
    <w:rsid w:val="00D23C0F"/>
    <w:rsid w:val="00D24D23"/>
    <w:rsid w:val="00D254EA"/>
    <w:rsid w:val="00D26278"/>
    <w:rsid w:val="00D304A3"/>
    <w:rsid w:val="00D3053D"/>
    <w:rsid w:val="00D319D8"/>
    <w:rsid w:val="00D31DC8"/>
    <w:rsid w:val="00D328B0"/>
    <w:rsid w:val="00D36B92"/>
    <w:rsid w:val="00D370F9"/>
    <w:rsid w:val="00D37DBE"/>
    <w:rsid w:val="00D40B44"/>
    <w:rsid w:val="00D4160A"/>
    <w:rsid w:val="00D417DE"/>
    <w:rsid w:val="00D4257C"/>
    <w:rsid w:val="00D440A1"/>
    <w:rsid w:val="00D450A5"/>
    <w:rsid w:val="00D45497"/>
    <w:rsid w:val="00D4582F"/>
    <w:rsid w:val="00D45B7F"/>
    <w:rsid w:val="00D45F18"/>
    <w:rsid w:val="00D45FEF"/>
    <w:rsid w:val="00D47311"/>
    <w:rsid w:val="00D47D6F"/>
    <w:rsid w:val="00D47D7A"/>
    <w:rsid w:val="00D501FC"/>
    <w:rsid w:val="00D50CF9"/>
    <w:rsid w:val="00D517FD"/>
    <w:rsid w:val="00D53447"/>
    <w:rsid w:val="00D534FC"/>
    <w:rsid w:val="00D538AA"/>
    <w:rsid w:val="00D53D6C"/>
    <w:rsid w:val="00D540B4"/>
    <w:rsid w:val="00D5485F"/>
    <w:rsid w:val="00D54FD0"/>
    <w:rsid w:val="00D55A62"/>
    <w:rsid w:val="00D55B11"/>
    <w:rsid w:val="00D55E6D"/>
    <w:rsid w:val="00D5602C"/>
    <w:rsid w:val="00D56597"/>
    <w:rsid w:val="00D5792F"/>
    <w:rsid w:val="00D60899"/>
    <w:rsid w:val="00D60E8E"/>
    <w:rsid w:val="00D6188C"/>
    <w:rsid w:val="00D61CCD"/>
    <w:rsid w:val="00D62107"/>
    <w:rsid w:val="00D62D26"/>
    <w:rsid w:val="00D637ED"/>
    <w:rsid w:val="00D63F18"/>
    <w:rsid w:val="00D646EA"/>
    <w:rsid w:val="00D65912"/>
    <w:rsid w:val="00D65CE6"/>
    <w:rsid w:val="00D668A4"/>
    <w:rsid w:val="00D66EBC"/>
    <w:rsid w:val="00D6715F"/>
    <w:rsid w:val="00D6789D"/>
    <w:rsid w:val="00D71F6D"/>
    <w:rsid w:val="00D71FCE"/>
    <w:rsid w:val="00D72977"/>
    <w:rsid w:val="00D72CE1"/>
    <w:rsid w:val="00D748BA"/>
    <w:rsid w:val="00D75378"/>
    <w:rsid w:val="00D7541E"/>
    <w:rsid w:val="00D75C27"/>
    <w:rsid w:val="00D76BAC"/>
    <w:rsid w:val="00D77526"/>
    <w:rsid w:val="00D82913"/>
    <w:rsid w:val="00D832CB"/>
    <w:rsid w:val="00D83DDE"/>
    <w:rsid w:val="00D84001"/>
    <w:rsid w:val="00D84064"/>
    <w:rsid w:val="00D843A1"/>
    <w:rsid w:val="00D846D3"/>
    <w:rsid w:val="00D847D4"/>
    <w:rsid w:val="00D84DDE"/>
    <w:rsid w:val="00D85C11"/>
    <w:rsid w:val="00D85E2D"/>
    <w:rsid w:val="00D87E9F"/>
    <w:rsid w:val="00D90CB8"/>
    <w:rsid w:val="00D9110B"/>
    <w:rsid w:val="00D92338"/>
    <w:rsid w:val="00D930FF"/>
    <w:rsid w:val="00D93691"/>
    <w:rsid w:val="00D945A9"/>
    <w:rsid w:val="00D94658"/>
    <w:rsid w:val="00D9516C"/>
    <w:rsid w:val="00D95E86"/>
    <w:rsid w:val="00D968FB"/>
    <w:rsid w:val="00D96D04"/>
    <w:rsid w:val="00D97709"/>
    <w:rsid w:val="00DA2712"/>
    <w:rsid w:val="00DA2832"/>
    <w:rsid w:val="00DA28A3"/>
    <w:rsid w:val="00DA2FB3"/>
    <w:rsid w:val="00DA322F"/>
    <w:rsid w:val="00DA34C2"/>
    <w:rsid w:val="00DA4788"/>
    <w:rsid w:val="00DA5DA8"/>
    <w:rsid w:val="00DA5EA4"/>
    <w:rsid w:val="00DA6962"/>
    <w:rsid w:val="00DA6DBF"/>
    <w:rsid w:val="00DA6DFC"/>
    <w:rsid w:val="00DB0E79"/>
    <w:rsid w:val="00DB1626"/>
    <w:rsid w:val="00DB1E19"/>
    <w:rsid w:val="00DB1F31"/>
    <w:rsid w:val="00DB26BA"/>
    <w:rsid w:val="00DB2715"/>
    <w:rsid w:val="00DB2F62"/>
    <w:rsid w:val="00DB32B8"/>
    <w:rsid w:val="00DB3334"/>
    <w:rsid w:val="00DB3401"/>
    <w:rsid w:val="00DB5FC0"/>
    <w:rsid w:val="00DB68E7"/>
    <w:rsid w:val="00DB6BD3"/>
    <w:rsid w:val="00DB6C5E"/>
    <w:rsid w:val="00DB72A6"/>
    <w:rsid w:val="00DB72FE"/>
    <w:rsid w:val="00DC0016"/>
    <w:rsid w:val="00DC02C2"/>
    <w:rsid w:val="00DC2169"/>
    <w:rsid w:val="00DC3379"/>
    <w:rsid w:val="00DC3501"/>
    <w:rsid w:val="00DC4E1B"/>
    <w:rsid w:val="00DC51F8"/>
    <w:rsid w:val="00DC5A02"/>
    <w:rsid w:val="00DC5FA7"/>
    <w:rsid w:val="00DC6C43"/>
    <w:rsid w:val="00DD01BF"/>
    <w:rsid w:val="00DD0811"/>
    <w:rsid w:val="00DD09E3"/>
    <w:rsid w:val="00DD0E9C"/>
    <w:rsid w:val="00DD140E"/>
    <w:rsid w:val="00DD157A"/>
    <w:rsid w:val="00DD168D"/>
    <w:rsid w:val="00DD1A3B"/>
    <w:rsid w:val="00DD2315"/>
    <w:rsid w:val="00DD2BE2"/>
    <w:rsid w:val="00DD2D1C"/>
    <w:rsid w:val="00DD313A"/>
    <w:rsid w:val="00DD40D1"/>
    <w:rsid w:val="00DD48DA"/>
    <w:rsid w:val="00DD5809"/>
    <w:rsid w:val="00DD5873"/>
    <w:rsid w:val="00DD5C52"/>
    <w:rsid w:val="00DD5FFF"/>
    <w:rsid w:val="00DE0430"/>
    <w:rsid w:val="00DE2A76"/>
    <w:rsid w:val="00DE2C76"/>
    <w:rsid w:val="00DE301B"/>
    <w:rsid w:val="00DE4650"/>
    <w:rsid w:val="00DE6FDC"/>
    <w:rsid w:val="00DE742A"/>
    <w:rsid w:val="00DE773D"/>
    <w:rsid w:val="00DE7FC6"/>
    <w:rsid w:val="00DF0580"/>
    <w:rsid w:val="00DF1561"/>
    <w:rsid w:val="00DF1E75"/>
    <w:rsid w:val="00DF1E7F"/>
    <w:rsid w:val="00DF20E1"/>
    <w:rsid w:val="00DF24C6"/>
    <w:rsid w:val="00DF2732"/>
    <w:rsid w:val="00DF2F9F"/>
    <w:rsid w:val="00DF444C"/>
    <w:rsid w:val="00DF45B3"/>
    <w:rsid w:val="00DF5648"/>
    <w:rsid w:val="00DF5CC0"/>
    <w:rsid w:val="00DF6C83"/>
    <w:rsid w:val="00DF71A9"/>
    <w:rsid w:val="00DF71BD"/>
    <w:rsid w:val="00DF7C04"/>
    <w:rsid w:val="00E00885"/>
    <w:rsid w:val="00E00F17"/>
    <w:rsid w:val="00E01354"/>
    <w:rsid w:val="00E0155B"/>
    <w:rsid w:val="00E016AE"/>
    <w:rsid w:val="00E01787"/>
    <w:rsid w:val="00E0192E"/>
    <w:rsid w:val="00E01FC0"/>
    <w:rsid w:val="00E02DD6"/>
    <w:rsid w:val="00E043B5"/>
    <w:rsid w:val="00E05E4B"/>
    <w:rsid w:val="00E06697"/>
    <w:rsid w:val="00E06789"/>
    <w:rsid w:val="00E071EB"/>
    <w:rsid w:val="00E072C4"/>
    <w:rsid w:val="00E07618"/>
    <w:rsid w:val="00E078CE"/>
    <w:rsid w:val="00E10265"/>
    <w:rsid w:val="00E10A81"/>
    <w:rsid w:val="00E10E7B"/>
    <w:rsid w:val="00E11DE2"/>
    <w:rsid w:val="00E124EE"/>
    <w:rsid w:val="00E128CD"/>
    <w:rsid w:val="00E133D5"/>
    <w:rsid w:val="00E136E5"/>
    <w:rsid w:val="00E13BB8"/>
    <w:rsid w:val="00E1469A"/>
    <w:rsid w:val="00E14E53"/>
    <w:rsid w:val="00E14F49"/>
    <w:rsid w:val="00E15235"/>
    <w:rsid w:val="00E159FB"/>
    <w:rsid w:val="00E15B1E"/>
    <w:rsid w:val="00E15B56"/>
    <w:rsid w:val="00E1700E"/>
    <w:rsid w:val="00E170F5"/>
    <w:rsid w:val="00E20F83"/>
    <w:rsid w:val="00E220A8"/>
    <w:rsid w:val="00E2230F"/>
    <w:rsid w:val="00E22DFA"/>
    <w:rsid w:val="00E2371E"/>
    <w:rsid w:val="00E23B5D"/>
    <w:rsid w:val="00E24DE2"/>
    <w:rsid w:val="00E25DC7"/>
    <w:rsid w:val="00E270E5"/>
    <w:rsid w:val="00E27B74"/>
    <w:rsid w:val="00E311A1"/>
    <w:rsid w:val="00E3185E"/>
    <w:rsid w:val="00E31B12"/>
    <w:rsid w:val="00E327B6"/>
    <w:rsid w:val="00E33058"/>
    <w:rsid w:val="00E33254"/>
    <w:rsid w:val="00E33AC0"/>
    <w:rsid w:val="00E341E5"/>
    <w:rsid w:val="00E34E30"/>
    <w:rsid w:val="00E34F03"/>
    <w:rsid w:val="00E3523E"/>
    <w:rsid w:val="00E35653"/>
    <w:rsid w:val="00E35F1C"/>
    <w:rsid w:val="00E36599"/>
    <w:rsid w:val="00E36F0A"/>
    <w:rsid w:val="00E371B2"/>
    <w:rsid w:val="00E376A4"/>
    <w:rsid w:val="00E3790F"/>
    <w:rsid w:val="00E3794E"/>
    <w:rsid w:val="00E37BBF"/>
    <w:rsid w:val="00E37FB1"/>
    <w:rsid w:val="00E40400"/>
    <w:rsid w:val="00E404CD"/>
    <w:rsid w:val="00E40504"/>
    <w:rsid w:val="00E40B27"/>
    <w:rsid w:val="00E40F07"/>
    <w:rsid w:val="00E41541"/>
    <w:rsid w:val="00E417D4"/>
    <w:rsid w:val="00E42A21"/>
    <w:rsid w:val="00E4345E"/>
    <w:rsid w:val="00E44940"/>
    <w:rsid w:val="00E45034"/>
    <w:rsid w:val="00E45A0C"/>
    <w:rsid w:val="00E464D7"/>
    <w:rsid w:val="00E465EB"/>
    <w:rsid w:val="00E46D6D"/>
    <w:rsid w:val="00E47051"/>
    <w:rsid w:val="00E470B3"/>
    <w:rsid w:val="00E47D19"/>
    <w:rsid w:val="00E47E97"/>
    <w:rsid w:val="00E50183"/>
    <w:rsid w:val="00E50191"/>
    <w:rsid w:val="00E50B68"/>
    <w:rsid w:val="00E50C22"/>
    <w:rsid w:val="00E540F6"/>
    <w:rsid w:val="00E54E1E"/>
    <w:rsid w:val="00E55101"/>
    <w:rsid w:val="00E551FE"/>
    <w:rsid w:val="00E56207"/>
    <w:rsid w:val="00E57183"/>
    <w:rsid w:val="00E579F9"/>
    <w:rsid w:val="00E57C33"/>
    <w:rsid w:val="00E6025A"/>
    <w:rsid w:val="00E61630"/>
    <w:rsid w:val="00E62064"/>
    <w:rsid w:val="00E6346F"/>
    <w:rsid w:val="00E6393A"/>
    <w:rsid w:val="00E64BF7"/>
    <w:rsid w:val="00E64C25"/>
    <w:rsid w:val="00E6560D"/>
    <w:rsid w:val="00E661CD"/>
    <w:rsid w:val="00E66993"/>
    <w:rsid w:val="00E70187"/>
    <w:rsid w:val="00E705E5"/>
    <w:rsid w:val="00E71DFA"/>
    <w:rsid w:val="00E7253A"/>
    <w:rsid w:val="00E72903"/>
    <w:rsid w:val="00E73387"/>
    <w:rsid w:val="00E73646"/>
    <w:rsid w:val="00E73C12"/>
    <w:rsid w:val="00E73F29"/>
    <w:rsid w:val="00E74D95"/>
    <w:rsid w:val="00E7535F"/>
    <w:rsid w:val="00E76975"/>
    <w:rsid w:val="00E76E18"/>
    <w:rsid w:val="00E7708E"/>
    <w:rsid w:val="00E77C68"/>
    <w:rsid w:val="00E81406"/>
    <w:rsid w:val="00E816D1"/>
    <w:rsid w:val="00E8233A"/>
    <w:rsid w:val="00E82676"/>
    <w:rsid w:val="00E82C5B"/>
    <w:rsid w:val="00E83AFF"/>
    <w:rsid w:val="00E83CE6"/>
    <w:rsid w:val="00E843B6"/>
    <w:rsid w:val="00E844D6"/>
    <w:rsid w:val="00E84BC2"/>
    <w:rsid w:val="00E84E01"/>
    <w:rsid w:val="00E85367"/>
    <w:rsid w:val="00E853F3"/>
    <w:rsid w:val="00E85800"/>
    <w:rsid w:val="00E85CA1"/>
    <w:rsid w:val="00E85E4B"/>
    <w:rsid w:val="00E8778E"/>
    <w:rsid w:val="00E905A1"/>
    <w:rsid w:val="00E90820"/>
    <w:rsid w:val="00E921C8"/>
    <w:rsid w:val="00E921D0"/>
    <w:rsid w:val="00E9224B"/>
    <w:rsid w:val="00E92E1B"/>
    <w:rsid w:val="00E93358"/>
    <w:rsid w:val="00E93C5D"/>
    <w:rsid w:val="00E9487E"/>
    <w:rsid w:val="00E94D78"/>
    <w:rsid w:val="00E9591A"/>
    <w:rsid w:val="00E95FA8"/>
    <w:rsid w:val="00E96578"/>
    <w:rsid w:val="00E96817"/>
    <w:rsid w:val="00E97F52"/>
    <w:rsid w:val="00EA02D0"/>
    <w:rsid w:val="00EA0988"/>
    <w:rsid w:val="00EA0C54"/>
    <w:rsid w:val="00EA1987"/>
    <w:rsid w:val="00EA1D31"/>
    <w:rsid w:val="00EA227D"/>
    <w:rsid w:val="00EA22A9"/>
    <w:rsid w:val="00EA2AB1"/>
    <w:rsid w:val="00EA3003"/>
    <w:rsid w:val="00EA36A4"/>
    <w:rsid w:val="00EA386D"/>
    <w:rsid w:val="00EA3D2E"/>
    <w:rsid w:val="00EA3EE0"/>
    <w:rsid w:val="00EA46AA"/>
    <w:rsid w:val="00EA4F79"/>
    <w:rsid w:val="00EA5944"/>
    <w:rsid w:val="00EA5ADA"/>
    <w:rsid w:val="00EA6CB6"/>
    <w:rsid w:val="00EA7A11"/>
    <w:rsid w:val="00EA7AF1"/>
    <w:rsid w:val="00EB149C"/>
    <w:rsid w:val="00EB22CC"/>
    <w:rsid w:val="00EB2576"/>
    <w:rsid w:val="00EB4812"/>
    <w:rsid w:val="00EB5115"/>
    <w:rsid w:val="00EB5516"/>
    <w:rsid w:val="00EB5E79"/>
    <w:rsid w:val="00EB63AA"/>
    <w:rsid w:val="00EB6677"/>
    <w:rsid w:val="00EB6699"/>
    <w:rsid w:val="00EB6E21"/>
    <w:rsid w:val="00EB712D"/>
    <w:rsid w:val="00EB71D0"/>
    <w:rsid w:val="00EB7238"/>
    <w:rsid w:val="00EC1192"/>
    <w:rsid w:val="00EC13E5"/>
    <w:rsid w:val="00EC1D13"/>
    <w:rsid w:val="00EC1FA0"/>
    <w:rsid w:val="00EC2D8D"/>
    <w:rsid w:val="00EC30CC"/>
    <w:rsid w:val="00EC35DD"/>
    <w:rsid w:val="00EC36D0"/>
    <w:rsid w:val="00EC38DD"/>
    <w:rsid w:val="00EC45A6"/>
    <w:rsid w:val="00EC4B96"/>
    <w:rsid w:val="00EC50A3"/>
    <w:rsid w:val="00EC546E"/>
    <w:rsid w:val="00EC56FB"/>
    <w:rsid w:val="00EC65F9"/>
    <w:rsid w:val="00EC768F"/>
    <w:rsid w:val="00EC7AE7"/>
    <w:rsid w:val="00ED1B33"/>
    <w:rsid w:val="00ED25C8"/>
    <w:rsid w:val="00ED2DD5"/>
    <w:rsid w:val="00ED3520"/>
    <w:rsid w:val="00ED3823"/>
    <w:rsid w:val="00ED45E1"/>
    <w:rsid w:val="00ED56E7"/>
    <w:rsid w:val="00ED59DF"/>
    <w:rsid w:val="00ED60FF"/>
    <w:rsid w:val="00ED7BE5"/>
    <w:rsid w:val="00ED7C62"/>
    <w:rsid w:val="00EE0148"/>
    <w:rsid w:val="00EE03BE"/>
    <w:rsid w:val="00EE27DF"/>
    <w:rsid w:val="00EE3254"/>
    <w:rsid w:val="00EE42FB"/>
    <w:rsid w:val="00EE56B1"/>
    <w:rsid w:val="00EE708F"/>
    <w:rsid w:val="00EE7E4A"/>
    <w:rsid w:val="00EE7EAA"/>
    <w:rsid w:val="00EF070F"/>
    <w:rsid w:val="00EF0D81"/>
    <w:rsid w:val="00EF2813"/>
    <w:rsid w:val="00EF29E3"/>
    <w:rsid w:val="00EF36DD"/>
    <w:rsid w:val="00EF424F"/>
    <w:rsid w:val="00EF4537"/>
    <w:rsid w:val="00EF48E4"/>
    <w:rsid w:val="00EF5C1B"/>
    <w:rsid w:val="00EF70AC"/>
    <w:rsid w:val="00EF7C30"/>
    <w:rsid w:val="00F009BF"/>
    <w:rsid w:val="00F00E3A"/>
    <w:rsid w:val="00F01455"/>
    <w:rsid w:val="00F024AB"/>
    <w:rsid w:val="00F0252C"/>
    <w:rsid w:val="00F02E1D"/>
    <w:rsid w:val="00F02EB6"/>
    <w:rsid w:val="00F039EA"/>
    <w:rsid w:val="00F04428"/>
    <w:rsid w:val="00F04D10"/>
    <w:rsid w:val="00F04F1E"/>
    <w:rsid w:val="00F050D6"/>
    <w:rsid w:val="00F070C4"/>
    <w:rsid w:val="00F100CD"/>
    <w:rsid w:val="00F10327"/>
    <w:rsid w:val="00F10D1F"/>
    <w:rsid w:val="00F10EB8"/>
    <w:rsid w:val="00F11066"/>
    <w:rsid w:val="00F114C8"/>
    <w:rsid w:val="00F1165A"/>
    <w:rsid w:val="00F11ECC"/>
    <w:rsid w:val="00F130C2"/>
    <w:rsid w:val="00F1459A"/>
    <w:rsid w:val="00F15CA9"/>
    <w:rsid w:val="00F1609A"/>
    <w:rsid w:val="00F16326"/>
    <w:rsid w:val="00F16B86"/>
    <w:rsid w:val="00F21030"/>
    <w:rsid w:val="00F211D1"/>
    <w:rsid w:val="00F215B9"/>
    <w:rsid w:val="00F216F1"/>
    <w:rsid w:val="00F21A25"/>
    <w:rsid w:val="00F22787"/>
    <w:rsid w:val="00F22D4C"/>
    <w:rsid w:val="00F2335A"/>
    <w:rsid w:val="00F2380D"/>
    <w:rsid w:val="00F23E5B"/>
    <w:rsid w:val="00F24E1F"/>
    <w:rsid w:val="00F26DB4"/>
    <w:rsid w:val="00F272B0"/>
    <w:rsid w:val="00F27BF4"/>
    <w:rsid w:val="00F30225"/>
    <w:rsid w:val="00F31902"/>
    <w:rsid w:val="00F31AF2"/>
    <w:rsid w:val="00F3322A"/>
    <w:rsid w:val="00F33B6D"/>
    <w:rsid w:val="00F345BE"/>
    <w:rsid w:val="00F34EF6"/>
    <w:rsid w:val="00F35392"/>
    <w:rsid w:val="00F353A4"/>
    <w:rsid w:val="00F35CAE"/>
    <w:rsid w:val="00F36191"/>
    <w:rsid w:val="00F36DED"/>
    <w:rsid w:val="00F375C4"/>
    <w:rsid w:val="00F37C27"/>
    <w:rsid w:val="00F404DF"/>
    <w:rsid w:val="00F4196B"/>
    <w:rsid w:val="00F42641"/>
    <w:rsid w:val="00F42963"/>
    <w:rsid w:val="00F432C2"/>
    <w:rsid w:val="00F43619"/>
    <w:rsid w:val="00F43B08"/>
    <w:rsid w:val="00F43D7C"/>
    <w:rsid w:val="00F45994"/>
    <w:rsid w:val="00F45B11"/>
    <w:rsid w:val="00F46E8C"/>
    <w:rsid w:val="00F4712A"/>
    <w:rsid w:val="00F47A2E"/>
    <w:rsid w:val="00F47ECD"/>
    <w:rsid w:val="00F50C30"/>
    <w:rsid w:val="00F50F07"/>
    <w:rsid w:val="00F510C1"/>
    <w:rsid w:val="00F516D7"/>
    <w:rsid w:val="00F51D41"/>
    <w:rsid w:val="00F52524"/>
    <w:rsid w:val="00F525BC"/>
    <w:rsid w:val="00F53954"/>
    <w:rsid w:val="00F53BDC"/>
    <w:rsid w:val="00F54308"/>
    <w:rsid w:val="00F554EE"/>
    <w:rsid w:val="00F55C85"/>
    <w:rsid w:val="00F55E35"/>
    <w:rsid w:val="00F56917"/>
    <w:rsid w:val="00F57A00"/>
    <w:rsid w:val="00F57CD1"/>
    <w:rsid w:val="00F600BD"/>
    <w:rsid w:val="00F6035C"/>
    <w:rsid w:val="00F608F8"/>
    <w:rsid w:val="00F61250"/>
    <w:rsid w:val="00F6403C"/>
    <w:rsid w:val="00F64665"/>
    <w:rsid w:val="00F65A0D"/>
    <w:rsid w:val="00F65C11"/>
    <w:rsid w:val="00F65E88"/>
    <w:rsid w:val="00F67203"/>
    <w:rsid w:val="00F67705"/>
    <w:rsid w:val="00F67A09"/>
    <w:rsid w:val="00F7043D"/>
    <w:rsid w:val="00F7058B"/>
    <w:rsid w:val="00F70A51"/>
    <w:rsid w:val="00F725F5"/>
    <w:rsid w:val="00F72CD3"/>
    <w:rsid w:val="00F73A67"/>
    <w:rsid w:val="00F740CB"/>
    <w:rsid w:val="00F74625"/>
    <w:rsid w:val="00F746D9"/>
    <w:rsid w:val="00F74E58"/>
    <w:rsid w:val="00F756EE"/>
    <w:rsid w:val="00F75A2C"/>
    <w:rsid w:val="00F76060"/>
    <w:rsid w:val="00F76911"/>
    <w:rsid w:val="00F76D77"/>
    <w:rsid w:val="00F76EC9"/>
    <w:rsid w:val="00F80D94"/>
    <w:rsid w:val="00F811A1"/>
    <w:rsid w:val="00F8120A"/>
    <w:rsid w:val="00F8134A"/>
    <w:rsid w:val="00F8154F"/>
    <w:rsid w:val="00F82A8A"/>
    <w:rsid w:val="00F82C47"/>
    <w:rsid w:val="00F836D9"/>
    <w:rsid w:val="00F849B4"/>
    <w:rsid w:val="00F849C4"/>
    <w:rsid w:val="00F85A80"/>
    <w:rsid w:val="00F87744"/>
    <w:rsid w:val="00F87CEE"/>
    <w:rsid w:val="00F90C3E"/>
    <w:rsid w:val="00F921A2"/>
    <w:rsid w:val="00F92F08"/>
    <w:rsid w:val="00F947AF"/>
    <w:rsid w:val="00F953B7"/>
    <w:rsid w:val="00F95582"/>
    <w:rsid w:val="00F95A82"/>
    <w:rsid w:val="00F9633B"/>
    <w:rsid w:val="00F97027"/>
    <w:rsid w:val="00FA0C08"/>
    <w:rsid w:val="00FA1F4B"/>
    <w:rsid w:val="00FA34BC"/>
    <w:rsid w:val="00FA4EDD"/>
    <w:rsid w:val="00FA59ED"/>
    <w:rsid w:val="00FA6077"/>
    <w:rsid w:val="00FA64D1"/>
    <w:rsid w:val="00FA6B18"/>
    <w:rsid w:val="00FA724F"/>
    <w:rsid w:val="00FA7A27"/>
    <w:rsid w:val="00FA7C9E"/>
    <w:rsid w:val="00FB12E6"/>
    <w:rsid w:val="00FB151C"/>
    <w:rsid w:val="00FB201C"/>
    <w:rsid w:val="00FB27F1"/>
    <w:rsid w:val="00FB2E86"/>
    <w:rsid w:val="00FB2F96"/>
    <w:rsid w:val="00FB425B"/>
    <w:rsid w:val="00FB4F9B"/>
    <w:rsid w:val="00FB559B"/>
    <w:rsid w:val="00FB61FE"/>
    <w:rsid w:val="00FB64B7"/>
    <w:rsid w:val="00FC02D9"/>
    <w:rsid w:val="00FC08C0"/>
    <w:rsid w:val="00FC1FA8"/>
    <w:rsid w:val="00FC2B45"/>
    <w:rsid w:val="00FC31A7"/>
    <w:rsid w:val="00FC5D5E"/>
    <w:rsid w:val="00FC6582"/>
    <w:rsid w:val="00FC66C2"/>
    <w:rsid w:val="00FC6A1D"/>
    <w:rsid w:val="00FD114C"/>
    <w:rsid w:val="00FD1297"/>
    <w:rsid w:val="00FD154F"/>
    <w:rsid w:val="00FD19CB"/>
    <w:rsid w:val="00FD1A37"/>
    <w:rsid w:val="00FD1A8A"/>
    <w:rsid w:val="00FD2B05"/>
    <w:rsid w:val="00FD4772"/>
    <w:rsid w:val="00FD5C8C"/>
    <w:rsid w:val="00FD6436"/>
    <w:rsid w:val="00FD64CB"/>
    <w:rsid w:val="00FE16D1"/>
    <w:rsid w:val="00FE2B5B"/>
    <w:rsid w:val="00FE3D6A"/>
    <w:rsid w:val="00FE47FF"/>
    <w:rsid w:val="00FE4988"/>
    <w:rsid w:val="00FE538B"/>
    <w:rsid w:val="00FE61E4"/>
    <w:rsid w:val="00FE71F0"/>
    <w:rsid w:val="00FF06D3"/>
    <w:rsid w:val="00FF0993"/>
    <w:rsid w:val="00FF0BC2"/>
    <w:rsid w:val="00FF0DB1"/>
    <w:rsid w:val="00FF1377"/>
    <w:rsid w:val="00FF1F30"/>
    <w:rsid w:val="00FF2DED"/>
    <w:rsid w:val="00FF2EF7"/>
    <w:rsid w:val="00FF3401"/>
    <w:rsid w:val="00FF3A7F"/>
    <w:rsid w:val="00FF4733"/>
    <w:rsid w:val="00FF4A66"/>
    <w:rsid w:val="00FF66B6"/>
    <w:rsid w:val="00FF6F6C"/>
    <w:rsid w:val="00FF7081"/>
    <w:rsid w:val="00FF7D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79408"/>
  <w15:chartTrackingRefBased/>
  <w15:docId w15:val="{43A3609A-FCCB-4343-ADD1-46C4F6F4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6120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C28"/>
    <w:pPr>
      <w:autoSpaceDE w:val="0"/>
      <w:autoSpaceDN w:val="0"/>
      <w:adjustRightInd w:val="0"/>
    </w:pPr>
    <w:rPr>
      <w:color w:val="000000"/>
      <w:sz w:val="24"/>
      <w:szCs w:val="24"/>
    </w:rPr>
  </w:style>
  <w:style w:type="character" w:customStyle="1" w:styleId="Heading3Char">
    <w:name w:val="Heading 3 Char"/>
    <w:link w:val="Heading3"/>
    <w:uiPriority w:val="9"/>
    <w:rsid w:val="006120F6"/>
    <w:rPr>
      <w:b/>
      <w:bCs/>
      <w:sz w:val="27"/>
      <w:szCs w:val="27"/>
    </w:rPr>
  </w:style>
  <w:style w:type="character" w:styleId="Hyperlink">
    <w:name w:val="Hyperlink"/>
    <w:uiPriority w:val="99"/>
    <w:unhideWhenUsed/>
    <w:rsid w:val="006120F6"/>
    <w:rPr>
      <w:color w:val="0000FF"/>
      <w:u w:val="single"/>
    </w:rPr>
  </w:style>
  <w:style w:type="paragraph" w:styleId="NormalWeb">
    <w:name w:val="Normal (Web)"/>
    <w:basedOn w:val="Normal"/>
    <w:uiPriority w:val="99"/>
    <w:unhideWhenUsed/>
    <w:rsid w:val="006772C7"/>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25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AA0E8-EB17-40EA-B28A-09104076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7501</Words>
  <Characters>43512</Characters>
  <Application>Microsoft Office Word</Application>
  <DocSecurity>0</DocSecurity>
  <Lines>362</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                                                              </vt:lpstr>
    </vt:vector>
  </TitlesOfParts>
  <Company>Primaria Tirgu Mures</Company>
  <LinksUpToDate>false</LinksUpToDate>
  <CharactersWithSpaces>50912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Dumitru Luiza</dc:creator>
  <cp:keywords/>
  <dc:description/>
  <cp:lastModifiedBy>DELL</cp:lastModifiedBy>
  <cp:revision>91</cp:revision>
  <cp:lastPrinted>2025-11-14T12:06:00Z</cp:lastPrinted>
  <dcterms:created xsi:type="dcterms:W3CDTF">2024-03-22T08:22:00Z</dcterms:created>
  <dcterms:modified xsi:type="dcterms:W3CDTF">2025-11-14T12:23:00Z</dcterms:modified>
</cp:coreProperties>
</file>