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C04A" w14:textId="583551C7" w:rsidR="00131A7B" w:rsidRPr="00915E3F" w:rsidRDefault="00131A7B" w:rsidP="00027091">
      <w:pPr>
        <w:spacing w:after="0"/>
        <w:jc w:val="center"/>
        <w:rPr>
          <w:rFonts w:ascii="Trebuchet MS" w:eastAsia="Calibri" w:hAnsi="Trebuchet MS" w:cs="Times New Roman"/>
          <w:b/>
          <w:noProof/>
          <w:sz w:val="20"/>
          <w:szCs w:val="20"/>
          <w:lang w:val="ro-RO"/>
        </w:rPr>
      </w:pPr>
      <w:r w:rsidRPr="00915E3F">
        <w:rPr>
          <w:rFonts w:ascii="Trebuchet MS" w:hAnsi="Trebuchet MS"/>
          <w:i/>
          <w:iCs/>
          <w:noProof/>
          <w:lang w:val="ro-RO"/>
        </w:rPr>
        <w:drawing>
          <wp:anchor distT="0" distB="0" distL="114300" distR="114300" simplePos="0" relativeHeight="251659264" behindDoc="0" locked="0" layoutInCell="1" allowOverlap="1" wp14:anchorId="1BEBB348" wp14:editId="09994DFA">
            <wp:simplePos x="0" y="0"/>
            <wp:positionH relativeFrom="column">
              <wp:posOffset>-122555</wp:posOffset>
            </wp:positionH>
            <wp:positionV relativeFrom="paragraph">
              <wp:posOffset>49530</wp:posOffset>
            </wp:positionV>
            <wp:extent cx="6202680" cy="961390"/>
            <wp:effectExtent l="0" t="0" r="762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02680" cy="961390"/>
                    </a:xfrm>
                    <a:prstGeom prst="rect">
                      <a:avLst/>
                    </a:prstGeom>
                  </pic:spPr>
                </pic:pic>
              </a:graphicData>
            </a:graphic>
            <wp14:sizeRelH relativeFrom="margin">
              <wp14:pctWidth>0</wp14:pctWidth>
            </wp14:sizeRelH>
          </wp:anchor>
        </w:drawing>
      </w:r>
    </w:p>
    <w:p w14:paraId="2CC9D71E" w14:textId="772B6E59" w:rsidR="00C90AD3" w:rsidRPr="00915E3F" w:rsidRDefault="00C90AD3" w:rsidP="00027091">
      <w:pPr>
        <w:spacing w:after="0"/>
        <w:jc w:val="center"/>
        <w:rPr>
          <w:rFonts w:ascii="Trebuchet MS" w:eastAsia="Calibri" w:hAnsi="Trebuchet MS" w:cs="Times New Roman"/>
          <w:b/>
          <w:noProof/>
          <w:sz w:val="20"/>
          <w:szCs w:val="20"/>
          <w:lang w:val="ro-RO"/>
        </w:rPr>
      </w:pPr>
    </w:p>
    <w:p w14:paraId="4953B333" w14:textId="4F833889" w:rsidR="00131A7B" w:rsidRPr="00915E3F" w:rsidRDefault="00131A7B" w:rsidP="00027091">
      <w:pPr>
        <w:spacing w:after="0"/>
        <w:jc w:val="center"/>
        <w:rPr>
          <w:rFonts w:ascii="Trebuchet MS" w:eastAsia="Calibri" w:hAnsi="Trebuchet MS" w:cs="Times New Roman"/>
          <w:b/>
          <w:noProof/>
          <w:sz w:val="20"/>
          <w:szCs w:val="20"/>
          <w:lang w:val="ro-RO"/>
        </w:rPr>
      </w:pPr>
    </w:p>
    <w:p w14:paraId="18563B0C" w14:textId="3F23F97A" w:rsidR="00131A7B" w:rsidRPr="00915E3F" w:rsidRDefault="00131A7B" w:rsidP="00027091">
      <w:pPr>
        <w:spacing w:after="0"/>
        <w:jc w:val="center"/>
        <w:rPr>
          <w:rFonts w:ascii="Trebuchet MS" w:eastAsia="Calibri" w:hAnsi="Trebuchet MS" w:cs="Times New Roman"/>
          <w:b/>
          <w:noProof/>
          <w:sz w:val="20"/>
          <w:szCs w:val="20"/>
          <w:lang w:val="ro-RO"/>
        </w:rPr>
      </w:pPr>
    </w:p>
    <w:p w14:paraId="6226870C" w14:textId="77777777" w:rsidR="00131A7B" w:rsidRPr="00915E3F" w:rsidRDefault="00131A7B" w:rsidP="00027091">
      <w:pPr>
        <w:spacing w:after="0"/>
        <w:jc w:val="center"/>
        <w:rPr>
          <w:rFonts w:ascii="Trebuchet MS" w:eastAsia="Calibri" w:hAnsi="Trebuchet MS" w:cs="Times New Roman"/>
          <w:b/>
          <w:noProof/>
          <w:sz w:val="20"/>
          <w:szCs w:val="20"/>
          <w:lang w:val="ro-RO"/>
        </w:rPr>
      </w:pPr>
    </w:p>
    <w:p w14:paraId="2110889A" w14:textId="4E67264C" w:rsidR="00D26E7D" w:rsidRPr="00915E3F" w:rsidRDefault="00D26E7D" w:rsidP="00D26E7D">
      <w:pPr>
        <w:spacing w:after="60"/>
        <w:rPr>
          <w:rFonts w:ascii="Trebuchet MS" w:hAnsi="Trebuchet MS"/>
          <w:noProof/>
          <w:lang w:val="ro-RO"/>
        </w:rPr>
      </w:pPr>
    </w:p>
    <w:p w14:paraId="12554993" w14:textId="77777777" w:rsidR="00D26E7D" w:rsidRPr="00915E3F" w:rsidRDefault="00D26E7D" w:rsidP="00D26E7D">
      <w:pPr>
        <w:spacing w:after="60"/>
        <w:rPr>
          <w:rFonts w:ascii="Trebuchet MS" w:hAnsi="Trebuchet MS"/>
          <w:noProof/>
          <w:lang w:val="ro-RO"/>
        </w:rPr>
      </w:pPr>
    </w:p>
    <w:p w14:paraId="6CF446C5" w14:textId="77777777" w:rsidR="00D26E7D" w:rsidRPr="00915E3F" w:rsidRDefault="00D26E7D" w:rsidP="00131A7B">
      <w:pPr>
        <w:pStyle w:val="Heading1"/>
        <w:numPr>
          <w:ilvl w:val="0"/>
          <w:numId w:val="0"/>
        </w:numPr>
        <w:rPr>
          <w:noProof/>
          <w:color w:val="7F7F7F" w:themeColor="text1" w:themeTint="80"/>
          <w:sz w:val="22"/>
          <w:szCs w:val="22"/>
        </w:rPr>
      </w:pPr>
      <w:bookmarkStart w:id="0" w:name="_Toc103085007"/>
      <w:bookmarkStart w:id="1" w:name="_Toc103765389"/>
      <w:bookmarkStart w:id="2" w:name="_Toc127389066"/>
      <w:bookmarkStart w:id="3" w:name="_Toc127653123"/>
      <w:bookmarkStart w:id="4" w:name="_Toc127967387"/>
      <w:r w:rsidRPr="00915E3F">
        <w:rPr>
          <w:noProof/>
          <w:color w:val="7F7F7F" w:themeColor="text1" w:themeTint="80"/>
          <w:sz w:val="22"/>
          <w:szCs w:val="22"/>
        </w:rPr>
        <w:t>Nr. de înregistrare la Autoritatea Contractantă</w:t>
      </w:r>
      <w:bookmarkEnd w:id="0"/>
      <w:bookmarkEnd w:id="1"/>
      <w:bookmarkEnd w:id="2"/>
      <w:bookmarkEnd w:id="3"/>
      <w:bookmarkEnd w:id="4"/>
    </w:p>
    <w:bookmarkStart w:id="5" w:name="_Toc103085008"/>
    <w:bookmarkStart w:id="6" w:name="_Toc103765390"/>
    <w:bookmarkStart w:id="7" w:name="_Toc127389067"/>
    <w:bookmarkStart w:id="8" w:name="_Toc127653124"/>
    <w:bookmarkStart w:id="9" w:name="_Toc127967388"/>
    <w:p w14:paraId="724BE082" w14:textId="39E3181D" w:rsidR="00D26E7D" w:rsidRPr="00915E3F" w:rsidRDefault="004C72C4" w:rsidP="00131A7B">
      <w:pPr>
        <w:pStyle w:val="Heading1"/>
        <w:numPr>
          <w:ilvl w:val="0"/>
          <w:numId w:val="0"/>
        </w:numPr>
        <w:rPr>
          <w:b w:val="0"/>
          <w:bCs w:val="0"/>
          <w:noProof/>
          <w:color w:val="7F7F7F" w:themeColor="text1" w:themeTint="80"/>
          <w:sz w:val="22"/>
          <w:szCs w:val="22"/>
        </w:rPr>
      </w:pPr>
      <w:sdt>
        <w:sdtPr>
          <w:rPr>
            <w:b w:val="0"/>
            <w:bCs w:val="0"/>
            <w:noProof/>
            <w:color w:val="7F7F7F" w:themeColor="text1" w:themeTint="80"/>
            <w:sz w:val="22"/>
            <w:szCs w:val="22"/>
          </w:rPr>
          <w:id w:val="516051738"/>
          <w:placeholder>
            <w:docPart w:val="584B4281EBCE4649B5CBCA896611F005"/>
          </w:placeholder>
        </w:sdtPr>
        <w:sdtEndPr/>
        <w:sdtContent>
          <w:r w:rsidR="00D26E7D" w:rsidRPr="00915E3F">
            <w:rPr>
              <w:b w:val="0"/>
              <w:noProof/>
              <w:color w:val="7F7F7F" w:themeColor="text1" w:themeTint="80"/>
              <w:sz w:val="22"/>
              <w:szCs w:val="22"/>
            </w:rPr>
            <w:t>_______</w:t>
          </w:r>
        </w:sdtContent>
      </w:sdt>
      <w:r w:rsidR="00D26E7D" w:rsidRPr="00915E3F">
        <w:rPr>
          <w:b w:val="0"/>
          <w:noProof/>
          <w:color w:val="7F7F7F" w:themeColor="text1" w:themeTint="80"/>
          <w:sz w:val="22"/>
          <w:szCs w:val="22"/>
        </w:rPr>
        <w:t xml:space="preserve"> / </w:t>
      </w:r>
      <w:sdt>
        <w:sdtPr>
          <w:rPr>
            <w:b w:val="0"/>
            <w:bCs w:val="0"/>
            <w:noProof/>
            <w:color w:val="7F7F7F" w:themeColor="text1" w:themeTint="80"/>
            <w:sz w:val="22"/>
            <w:szCs w:val="22"/>
          </w:rPr>
          <w:id w:val="-2000959005"/>
          <w:placeholder>
            <w:docPart w:val="584B4281EBCE4649B5CBCA896611F005"/>
          </w:placeholder>
        </w:sdtPr>
        <w:sdtEndPr/>
        <w:sdtContent>
          <w:r w:rsidR="00D26E7D" w:rsidRPr="00915E3F">
            <w:rPr>
              <w:b w:val="0"/>
              <w:noProof/>
              <w:color w:val="7F7F7F" w:themeColor="text1" w:themeTint="80"/>
              <w:sz w:val="22"/>
              <w:szCs w:val="22"/>
            </w:rPr>
            <w:t>_________</w:t>
          </w:r>
        </w:sdtContent>
      </w:sdt>
      <w:bookmarkEnd w:id="5"/>
      <w:bookmarkEnd w:id="6"/>
      <w:bookmarkEnd w:id="7"/>
      <w:bookmarkEnd w:id="8"/>
      <w:bookmarkEnd w:id="9"/>
    </w:p>
    <w:p w14:paraId="63F0DF9F" w14:textId="77777777" w:rsidR="00D26E7D" w:rsidRPr="00915E3F" w:rsidRDefault="00D26E7D" w:rsidP="00131A7B">
      <w:pPr>
        <w:pStyle w:val="Heading1"/>
        <w:numPr>
          <w:ilvl w:val="0"/>
          <w:numId w:val="0"/>
        </w:numPr>
        <w:jc w:val="center"/>
        <w:rPr>
          <w:b w:val="0"/>
          <w:bCs w:val="0"/>
          <w:noProof/>
          <w:color w:val="7F7F7F" w:themeColor="text1" w:themeTint="80"/>
          <w:sz w:val="22"/>
          <w:szCs w:val="22"/>
        </w:rPr>
      </w:pPr>
    </w:p>
    <w:p w14:paraId="2ABFD578" w14:textId="6019C006" w:rsidR="00D26E7D" w:rsidRPr="00915E3F" w:rsidRDefault="00D26E7D" w:rsidP="00131A7B">
      <w:pPr>
        <w:pStyle w:val="Heading1"/>
        <w:numPr>
          <w:ilvl w:val="0"/>
          <w:numId w:val="0"/>
        </w:numPr>
        <w:ind w:right="-284"/>
        <w:jc w:val="right"/>
        <w:rPr>
          <w:b w:val="0"/>
          <w:noProof/>
          <w:color w:val="808080" w:themeColor="background1" w:themeShade="80"/>
          <w:sz w:val="22"/>
          <w:szCs w:val="22"/>
        </w:rPr>
      </w:pPr>
      <w:bookmarkStart w:id="10" w:name="_Toc103085009"/>
      <w:bookmarkStart w:id="11" w:name="_Toc103765391"/>
      <w:bookmarkStart w:id="12" w:name="_Toc127389068"/>
      <w:bookmarkStart w:id="13" w:name="_Toc127653125"/>
      <w:bookmarkStart w:id="14" w:name="_Toc127967389"/>
      <w:r w:rsidRPr="00915E3F">
        <w:rPr>
          <w:b w:val="0"/>
          <w:noProof/>
          <w:color w:val="808080" w:themeColor="background1" w:themeShade="80"/>
          <w:sz w:val="22"/>
          <w:szCs w:val="22"/>
        </w:rPr>
        <w:t>Aprobat</w:t>
      </w:r>
      <w:bookmarkEnd w:id="10"/>
      <w:bookmarkEnd w:id="11"/>
      <w:bookmarkEnd w:id="12"/>
      <w:bookmarkEnd w:id="13"/>
      <w:bookmarkEnd w:id="14"/>
    </w:p>
    <w:p w14:paraId="1C6D15FE" w14:textId="449D70B0" w:rsidR="00D26E7D" w:rsidRPr="00915E3F" w:rsidRDefault="00D26E7D" w:rsidP="00131A7B">
      <w:pPr>
        <w:pStyle w:val="Heading1"/>
        <w:numPr>
          <w:ilvl w:val="0"/>
          <w:numId w:val="0"/>
        </w:numPr>
        <w:pBdr>
          <w:bottom w:val="single" w:sz="12" w:space="1" w:color="auto"/>
        </w:pBdr>
        <w:ind w:right="-284"/>
        <w:jc w:val="right"/>
        <w:rPr>
          <w:b w:val="0"/>
          <w:noProof/>
          <w:color w:val="808080" w:themeColor="background1" w:themeShade="80"/>
          <w:sz w:val="22"/>
          <w:szCs w:val="22"/>
        </w:rPr>
      </w:pPr>
      <w:bookmarkStart w:id="15" w:name="_Toc127389069"/>
      <w:bookmarkStart w:id="16" w:name="_Toc127653126"/>
      <w:bookmarkStart w:id="17" w:name="_Toc127967390"/>
      <w:r w:rsidRPr="00915E3F">
        <w:rPr>
          <w:b w:val="0"/>
          <w:noProof/>
          <w:color w:val="808080" w:themeColor="background1" w:themeShade="80"/>
          <w:sz w:val="22"/>
          <w:szCs w:val="22"/>
        </w:rPr>
        <w:t>Președinte A.D.I. ECOLECT MUREȘ</w:t>
      </w:r>
      <w:bookmarkEnd w:id="15"/>
      <w:bookmarkEnd w:id="16"/>
      <w:bookmarkEnd w:id="17"/>
    </w:p>
    <w:p w14:paraId="1FF169FF" w14:textId="25D94E2B" w:rsidR="00D26E7D" w:rsidRPr="00915E3F" w:rsidRDefault="00D26E7D" w:rsidP="00131A7B">
      <w:pPr>
        <w:pStyle w:val="Heading1"/>
        <w:numPr>
          <w:ilvl w:val="0"/>
          <w:numId w:val="0"/>
        </w:numPr>
        <w:ind w:right="-284"/>
        <w:jc w:val="right"/>
        <w:rPr>
          <w:noProof/>
          <w:color w:val="948A54" w:themeColor="background2" w:themeShade="80"/>
          <w:sz w:val="22"/>
          <w:szCs w:val="22"/>
        </w:rPr>
      </w:pPr>
      <w:bookmarkStart w:id="18" w:name="_Toc127389070"/>
      <w:bookmarkStart w:id="19" w:name="_Toc127653127"/>
      <w:bookmarkStart w:id="20" w:name="_Toc127967391"/>
      <w:r w:rsidRPr="00915E3F">
        <w:rPr>
          <w:noProof/>
          <w:sz w:val="22"/>
          <w:szCs w:val="22"/>
        </w:rPr>
        <w:t>Péter Ferenc</w:t>
      </w:r>
      <w:bookmarkEnd w:id="18"/>
      <w:bookmarkEnd w:id="19"/>
      <w:bookmarkEnd w:id="20"/>
    </w:p>
    <w:p w14:paraId="0B7C225F" w14:textId="77777777" w:rsidR="00D26E7D" w:rsidRPr="00915E3F" w:rsidRDefault="00D26E7D" w:rsidP="00131A7B">
      <w:pPr>
        <w:pStyle w:val="Heading1"/>
        <w:numPr>
          <w:ilvl w:val="0"/>
          <w:numId w:val="0"/>
        </w:numPr>
        <w:rPr>
          <w:noProof/>
          <w:color w:val="948A54" w:themeColor="background2" w:themeShade="80"/>
          <w:sz w:val="16"/>
          <w:szCs w:val="16"/>
        </w:rPr>
      </w:pPr>
    </w:p>
    <w:p w14:paraId="343F5BF9" w14:textId="77777777" w:rsidR="00D26E7D" w:rsidRPr="00915E3F" w:rsidRDefault="00D26E7D" w:rsidP="00131A7B">
      <w:pPr>
        <w:pStyle w:val="Heading1"/>
        <w:numPr>
          <w:ilvl w:val="0"/>
          <w:numId w:val="0"/>
        </w:numPr>
        <w:rPr>
          <w:noProof/>
          <w:color w:val="948A54" w:themeColor="background2" w:themeShade="80"/>
          <w:sz w:val="16"/>
          <w:szCs w:val="16"/>
        </w:rPr>
      </w:pPr>
    </w:p>
    <w:p w14:paraId="141E11DA" w14:textId="77777777" w:rsidR="00D26E7D" w:rsidRPr="00915E3F" w:rsidRDefault="00D26E7D" w:rsidP="006C5759">
      <w:pPr>
        <w:spacing w:after="0"/>
        <w:rPr>
          <w:rFonts w:ascii="Trebuchet MS" w:eastAsia="Calibri" w:hAnsi="Trebuchet MS" w:cs="Times New Roman"/>
          <w:b/>
          <w:noProof/>
          <w:sz w:val="20"/>
          <w:szCs w:val="20"/>
          <w:lang w:val="ro-RO"/>
        </w:rPr>
      </w:pPr>
    </w:p>
    <w:p w14:paraId="608B3257" w14:textId="6A7E8E18" w:rsidR="003B3774" w:rsidRPr="00915E3F" w:rsidRDefault="00CC0E3E" w:rsidP="00027091">
      <w:pPr>
        <w:spacing w:after="0"/>
        <w:jc w:val="center"/>
        <w:rPr>
          <w:rFonts w:ascii="Trebuchet MS" w:eastAsia="Calibri" w:hAnsi="Trebuchet MS" w:cs="Times New Roman"/>
          <w:b/>
          <w:noProof/>
          <w:sz w:val="20"/>
          <w:szCs w:val="20"/>
          <w:lang w:val="ro-RO"/>
        </w:rPr>
      </w:pPr>
      <w:r w:rsidRPr="00915E3F">
        <w:rPr>
          <w:rFonts w:ascii="Trebuchet MS" w:eastAsia="Calibri" w:hAnsi="Trebuchet MS" w:cs="Times New Roman"/>
          <w:b/>
          <w:noProof/>
          <w:sz w:val="20"/>
          <w:szCs w:val="20"/>
          <w:lang w:val="ro-RO"/>
        </w:rPr>
        <w:t>DOCUMENTA</w:t>
      </w:r>
      <w:r w:rsidR="00152A70" w:rsidRPr="00915E3F">
        <w:rPr>
          <w:rFonts w:ascii="Trebuchet MS" w:eastAsia="Calibri" w:hAnsi="Trebuchet MS" w:cs="Times New Roman"/>
          <w:b/>
          <w:noProof/>
          <w:sz w:val="20"/>
          <w:szCs w:val="20"/>
          <w:lang w:val="ro-RO"/>
        </w:rPr>
        <w:t>Ț</w:t>
      </w:r>
      <w:r w:rsidRPr="00915E3F">
        <w:rPr>
          <w:rFonts w:ascii="Trebuchet MS" w:eastAsia="Calibri" w:hAnsi="Trebuchet MS" w:cs="Times New Roman"/>
          <w:b/>
          <w:noProof/>
          <w:sz w:val="20"/>
          <w:szCs w:val="20"/>
          <w:lang w:val="ro-RO"/>
        </w:rPr>
        <w:t>IE DE ATRIBUIRE</w:t>
      </w:r>
    </w:p>
    <w:p w14:paraId="57172473" w14:textId="77777777" w:rsidR="00CC0E3E" w:rsidRPr="00915E3F" w:rsidRDefault="00CC0E3E" w:rsidP="00027091">
      <w:pPr>
        <w:spacing w:after="0"/>
        <w:jc w:val="center"/>
        <w:rPr>
          <w:rFonts w:ascii="Trebuchet MS" w:eastAsia="Calibri" w:hAnsi="Trebuchet MS" w:cs="Times New Roman"/>
          <w:b/>
          <w:noProof/>
          <w:sz w:val="20"/>
          <w:szCs w:val="20"/>
          <w:lang w:val="ro-RO"/>
        </w:rPr>
      </w:pPr>
    </w:p>
    <w:p w14:paraId="2DDE23D9" w14:textId="0C60A545" w:rsidR="00CC0E3E" w:rsidRPr="00915E3F" w:rsidRDefault="00E7159D" w:rsidP="00027091">
      <w:pPr>
        <w:spacing w:after="0"/>
        <w:jc w:val="center"/>
        <w:rPr>
          <w:rFonts w:ascii="Trebuchet MS" w:eastAsia="Calibri" w:hAnsi="Trebuchet MS" w:cs="Times New Roman"/>
          <w:b/>
          <w:noProof/>
          <w:sz w:val="20"/>
          <w:szCs w:val="20"/>
          <w:lang w:val="ro-RO"/>
        </w:rPr>
      </w:pPr>
      <w:r w:rsidRPr="00915E3F">
        <w:rPr>
          <w:rFonts w:ascii="Trebuchet MS" w:eastAsia="Calibri" w:hAnsi="Trebuchet MS" w:cs="Times New Roman"/>
          <w:b/>
          <w:noProof/>
          <w:sz w:val="20"/>
          <w:szCs w:val="20"/>
          <w:lang w:val="ro-RO"/>
        </w:rPr>
        <w:t>LICITAȚIE DESCHISĂ</w:t>
      </w:r>
    </w:p>
    <w:p w14:paraId="3E120E07" w14:textId="77777777" w:rsidR="00CC0E3E" w:rsidRPr="00915E3F" w:rsidRDefault="00CC0E3E" w:rsidP="00027091">
      <w:pPr>
        <w:spacing w:after="0"/>
        <w:jc w:val="center"/>
        <w:rPr>
          <w:rFonts w:ascii="Trebuchet MS" w:eastAsia="Calibri" w:hAnsi="Trebuchet MS" w:cs="Times New Roman"/>
          <w:b/>
          <w:noProof/>
          <w:sz w:val="20"/>
          <w:szCs w:val="20"/>
          <w:lang w:val="ro-RO"/>
        </w:rPr>
      </w:pPr>
    </w:p>
    <w:p w14:paraId="55B10659" w14:textId="01C30B6E" w:rsidR="00CC0E3E" w:rsidRPr="00915E3F" w:rsidRDefault="00E9589C" w:rsidP="00027091">
      <w:pPr>
        <w:spacing w:after="0"/>
        <w:jc w:val="center"/>
        <w:rPr>
          <w:rFonts w:ascii="Trebuchet MS" w:eastAsia="Calibri" w:hAnsi="Trebuchet MS" w:cs="Times New Roman"/>
          <w:b/>
          <w:noProof/>
          <w:sz w:val="20"/>
          <w:szCs w:val="20"/>
          <w:lang w:val="ro-RO"/>
        </w:rPr>
      </w:pPr>
      <w:bookmarkStart w:id="21" w:name="_Hlk506915265"/>
      <w:r w:rsidRPr="00915E3F">
        <w:rPr>
          <w:rFonts w:ascii="Trebuchet MS" w:eastAsia="Calibri" w:hAnsi="Trebuchet MS" w:cs="Times New Roman"/>
          <w:b/>
          <w:noProof/>
          <w:sz w:val="20"/>
          <w:szCs w:val="20"/>
          <w:lang w:val="ro-RO"/>
        </w:rPr>
        <w:t>Denumirea achiziției:</w:t>
      </w:r>
    </w:p>
    <w:bookmarkEnd w:id="21"/>
    <w:p w14:paraId="49D21347" w14:textId="49E08F4E" w:rsidR="00C35DFA" w:rsidRPr="00915E3F" w:rsidRDefault="006C5759" w:rsidP="00027091">
      <w:pPr>
        <w:widowControl w:val="0"/>
        <w:spacing w:after="0"/>
        <w:jc w:val="both"/>
        <w:rPr>
          <w:rFonts w:ascii="Trebuchet MS" w:eastAsia="Calibri" w:hAnsi="Trebuchet MS" w:cs="Times New Roman"/>
          <w:b/>
          <w:noProof/>
          <w:color w:val="0070C0"/>
          <w:sz w:val="20"/>
          <w:szCs w:val="20"/>
          <w:lang w:val="ro-RO"/>
        </w:rPr>
      </w:pPr>
      <w:r w:rsidRPr="00915E3F">
        <w:rPr>
          <w:rFonts w:ascii="Trebuchet MS" w:eastAsia="Calibri" w:hAnsi="Trebuchet MS" w:cs="Times New Roman"/>
          <w:b/>
          <w:noProof/>
          <w:color w:val="0070C0"/>
          <w:sz w:val="20"/>
          <w:szCs w:val="20"/>
          <w:lang w:val="ro-RO"/>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46E68485" w14:textId="04D39C61" w:rsidR="006C5759" w:rsidRPr="00915E3F" w:rsidRDefault="006C5759" w:rsidP="00027091">
      <w:pPr>
        <w:widowControl w:val="0"/>
        <w:spacing w:after="0"/>
        <w:jc w:val="both"/>
        <w:rPr>
          <w:rFonts w:ascii="Trebuchet MS" w:eastAsia="Calibri" w:hAnsi="Trebuchet MS" w:cs="Times New Roman"/>
          <w:b/>
          <w:noProof/>
          <w:color w:val="0070C0"/>
          <w:sz w:val="20"/>
          <w:szCs w:val="20"/>
          <w:lang w:val="ro-RO"/>
        </w:rPr>
      </w:pPr>
    </w:p>
    <w:p w14:paraId="3C900D99" w14:textId="77777777" w:rsidR="006C5759" w:rsidRPr="00915E3F" w:rsidRDefault="006C5759" w:rsidP="00027091">
      <w:pPr>
        <w:widowControl w:val="0"/>
        <w:spacing w:after="0"/>
        <w:jc w:val="both"/>
        <w:rPr>
          <w:rFonts w:ascii="Trebuchet MS" w:hAnsi="Trebuchet MS" w:cs="Times New Roman"/>
          <w:noProof/>
          <w:sz w:val="20"/>
          <w:szCs w:val="20"/>
          <w:lang w:val="ro-RO"/>
        </w:rPr>
      </w:pPr>
    </w:p>
    <w:p w14:paraId="7F131DAE" w14:textId="1A9A067F" w:rsidR="00BF62D4" w:rsidRPr="00915E3F" w:rsidRDefault="00BF62D4" w:rsidP="00027091">
      <w:pPr>
        <w:spacing w:after="0"/>
        <w:rPr>
          <w:rFonts w:ascii="Trebuchet MS" w:hAnsi="Trebuchet MS" w:cs="Times New Roman"/>
          <w:noProof/>
          <w:sz w:val="20"/>
          <w:szCs w:val="20"/>
          <w:lang w:val="ro-RO"/>
        </w:rPr>
      </w:pPr>
      <w:r w:rsidRPr="00915E3F">
        <w:rPr>
          <w:rFonts w:ascii="Trebuchet MS" w:hAnsi="Trebuchet MS" w:cs="Times New Roman"/>
          <w:noProof/>
          <w:sz w:val="20"/>
          <w:szCs w:val="20"/>
          <w:lang w:val="ro-RO"/>
        </w:rPr>
        <w:br w:type="page"/>
      </w:r>
    </w:p>
    <w:p w14:paraId="21F803C4" w14:textId="77777777" w:rsidR="00990E6E" w:rsidRPr="00915E3F" w:rsidRDefault="00990E6E" w:rsidP="00027091">
      <w:pPr>
        <w:spacing w:after="0"/>
        <w:rPr>
          <w:rFonts w:ascii="Trebuchet MS" w:hAnsi="Trebuchet MS" w:cs="Times New Roman"/>
          <w:noProof/>
          <w:sz w:val="20"/>
          <w:szCs w:val="20"/>
          <w:lang w:val="ro-RO"/>
        </w:rPr>
      </w:pPr>
    </w:p>
    <w:p w14:paraId="1B669659" w14:textId="73259B82" w:rsidR="00990E6E" w:rsidRPr="00915E3F" w:rsidRDefault="00990E6E" w:rsidP="00027091">
      <w:pPr>
        <w:spacing w:after="0"/>
        <w:jc w:val="center"/>
        <w:rPr>
          <w:rFonts w:ascii="Trebuchet MS" w:eastAsia="Calibri" w:hAnsi="Trebuchet MS" w:cs="Times New Roman"/>
          <w:b/>
          <w:noProof/>
          <w:sz w:val="20"/>
          <w:szCs w:val="20"/>
          <w:lang w:val="ro-RO"/>
        </w:rPr>
      </w:pPr>
      <w:r w:rsidRPr="00915E3F">
        <w:rPr>
          <w:rFonts w:ascii="Trebuchet MS" w:eastAsia="Calibri" w:hAnsi="Trebuchet MS" w:cs="Times New Roman"/>
          <w:b/>
          <w:noProof/>
          <w:sz w:val="20"/>
          <w:szCs w:val="20"/>
          <w:lang w:val="ro-RO"/>
        </w:rPr>
        <w:t>SEC</w:t>
      </w:r>
      <w:r w:rsidR="008E0E0C" w:rsidRPr="00915E3F">
        <w:rPr>
          <w:rFonts w:ascii="Trebuchet MS" w:eastAsia="Calibri" w:hAnsi="Trebuchet MS" w:cs="Times New Roman"/>
          <w:b/>
          <w:noProof/>
          <w:sz w:val="20"/>
          <w:szCs w:val="20"/>
          <w:lang w:val="ro-RO"/>
        </w:rPr>
        <w:t>Ț</w:t>
      </w:r>
      <w:r w:rsidRPr="00915E3F">
        <w:rPr>
          <w:rFonts w:ascii="Trebuchet MS" w:eastAsia="Calibri" w:hAnsi="Trebuchet MS" w:cs="Times New Roman"/>
          <w:b/>
          <w:noProof/>
          <w:sz w:val="20"/>
          <w:szCs w:val="20"/>
          <w:lang w:val="ro-RO"/>
        </w:rPr>
        <w:t>I</w:t>
      </w:r>
      <w:r w:rsidR="007E58A9" w:rsidRPr="00915E3F">
        <w:rPr>
          <w:rFonts w:ascii="Trebuchet MS" w:eastAsia="Calibri" w:hAnsi="Trebuchet MS" w:cs="Times New Roman"/>
          <w:b/>
          <w:noProof/>
          <w:sz w:val="20"/>
          <w:szCs w:val="20"/>
          <w:lang w:val="ro-RO"/>
        </w:rPr>
        <w:t>UNEA</w:t>
      </w:r>
      <w:r w:rsidRPr="00915E3F">
        <w:rPr>
          <w:rFonts w:ascii="Trebuchet MS" w:eastAsia="Calibri" w:hAnsi="Trebuchet MS" w:cs="Times New Roman"/>
          <w:b/>
          <w:noProof/>
          <w:sz w:val="20"/>
          <w:szCs w:val="20"/>
          <w:lang w:val="ro-RO"/>
        </w:rPr>
        <w:t xml:space="preserve"> </w:t>
      </w:r>
      <w:r w:rsidR="000643AE" w:rsidRPr="00915E3F">
        <w:rPr>
          <w:rFonts w:ascii="Trebuchet MS" w:eastAsia="Calibri" w:hAnsi="Trebuchet MS" w:cs="Times New Roman"/>
          <w:b/>
          <w:noProof/>
          <w:sz w:val="20"/>
          <w:szCs w:val="20"/>
          <w:lang w:val="ro-RO"/>
        </w:rPr>
        <w:t>D</w:t>
      </w:r>
      <w:r w:rsidRPr="00915E3F">
        <w:rPr>
          <w:rFonts w:ascii="Trebuchet MS" w:eastAsia="Calibri" w:hAnsi="Trebuchet MS" w:cs="Times New Roman"/>
          <w:b/>
          <w:noProof/>
          <w:sz w:val="20"/>
          <w:szCs w:val="20"/>
          <w:lang w:val="ro-RO"/>
        </w:rPr>
        <w:t xml:space="preserve"> - </w:t>
      </w:r>
      <w:r w:rsidRPr="00915E3F">
        <w:rPr>
          <w:rFonts w:ascii="Trebuchet MS" w:eastAsia="Calibri" w:hAnsi="Trebuchet MS" w:cs="Times New Roman"/>
          <w:b/>
          <w:noProof/>
          <w:color w:val="0070C0"/>
          <w:sz w:val="20"/>
          <w:szCs w:val="20"/>
          <w:lang w:val="ro-RO"/>
        </w:rPr>
        <w:t>INSTRUC</w:t>
      </w:r>
      <w:r w:rsidR="008E0E0C" w:rsidRPr="00915E3F">
        <w:rPr>
          <w:rFonts w:ascii="Trebuchet MS" w:eastAsia="Calibri" w:hAnsi="Trebuchet MS" w:cs="Times New Roman"/>
          <w:b/>
          <w:noProof/>
          <w:color w:val="0070C0"/>
          <w:sz w:val="20"/>
          <w:szCs w:val="20"/>
          <w:lang w:val="ro-RO"/>
        </w:rPr>
        <w:t>Ț</w:t>
      </w:r>
      <w:r w:rsidRPr="00915E3F">
        <w:rPr>
          <w:rFonts w:ascii="Trebuchet MS" w:eastAsia="Calibri" w:hAnsi="Trebuchet MS" w:cs="Times New Roman"/>
          <w:b/>
          <w:noProof/>
          <w:color w:val="0070C0"/>
          <w:sz w:val="20"/>
          <w:szCs w:val="20"/>
          <w:lang w:val="ro-RO"/>
        </w:rPr>
        <w:t>I</w:t>
      </w:r>
      <w:r w:rsidR="007E58A9" w:rsidRPr="00915E3F">
        <w:rPr>
          <w:rFonts w:ascii="Trebuchet MS" w:eastAsia="Calibri" w:hAnsi="Trebuchet MS" w:cs="Times New Roman"/>
          <w:b/>
          <w:noProof/>
          <w:color w:val="0070C0"/>
          <w:sz w:val="20"/>
          <w:szCs w:val="20"/>
          <w:lang w:val="ro-RO"/>
        </w:rPr>
        <w:t>UNI</w:t>
      </w:r>
      <w:r w:rsidRPr="00915E3F">
        <w:rPr>
          <w:rFonts w:ascii="Trebuchet MS" w:eastAsia="Calibri" w:hAnsi="Trebuchet MS" w:cs="Times New Roman"/>
          <w:b/>
          <w:noProof/>
          <w:color w:val="0070C0"/>
          <w:sz w:val="20"/>
          <w:szCs w:val="20"/>
          <w:lang w:val="ro-RO"/>
        </w:rPr>
        <w:t xml:space="preserve"> </w:t>
      </w:r>
      <w:r w:rsidR="000D62D7">
        <w:rPr>
          <w:rFonts w:ascii="Trebuchet MS" w:eastAsia="Calibri" w:hAnsi="Trebuchet MS" w:cs="Times New Roman"/>
          <w:b/>
          <w:noProof/>
          <w:color w:val="0070C0"/>
          <w:sz w:val="20"/>
          <w:szCs w:val="20"/>
          <w:lang w:val="ro-RO"/>
        </w:rPr>
        <w:t>PENTRU</w:t>
      </w:r>
      <w:r w:rsidRPr="00915E3F">
        <w:rPr>
          <w:rFonts w:ascii="Trebuchet MS" w:eastAsia="Calibri" w:hAnsi="Trebuchet MS" w:cs="Times New Roman"/>
          <w:b/>
          <w:noProof/>
          <w:color w:val="0070C0"/>
          <w:sz w:val="20"/>
          <w:szCs w:val="20"/>
          <w:lang w:val="ro-RO"/>
        </w:rPr>
        <w:t xml:space="preserve"> </w:t>
      </w:r>
      <w:r w:rsidR="007E58A9" w:rsidRPr="00915E3F">
        <w:rPr>
          <w:rFonts w:ascii="Trebuchet MS" w:eastAsia="Calibri" w:hAnsi="Trebuchet MS" w:cs="Times New Roman"/>
          <w:b/>
          <w:noProof/>
          <w:color w:val="0070C0"/>
          <w:sz w:val="20"/>
          <w:szCs w:val="20"/>
          <w:lang w:val="ro-RO"/>
        </w:rPr>
        <w:t>OFERTAN</w:t>
      </w:r>
      <w:r w:rsidR="008E0E0C" w:rsidRPr="00915E3F">
        <w:rPr>
          <w:rFonts w:ascii="Trebuchet MS" w:eastAsia="Calibri" w:hAnsi="Trebuchet MS" w:cs="Times New Roman"/>
          <w:b/>
          <w:noProof/>
          <w:color w:val="0070C0"/>
          <w:sz w:val="20"/>
          <w:szCs w:val="20"/>
          <w:lang w:val="ro-RO"/>
        </w:rPr>
        <w:t>Ț</w:t>
      </w:r>
      <w:r w:rsidR="007E58A9" w:rsidRPr="00915E3F">
        <w:rPr>
          <w:rFonts w:ascii="Trebuchet MS" w:eastAsia="Calibri" w:hAnsi="Trebuchet MS" w:cs="Times New Roman"/>
          <w:b/>
          <w:noProof/>
          <w:color w:val="0070C0"/>
          <w:sz w:val="20"/>
          <w:szCs w:val="20"/>
          <w:lang w:val="ro-RO"/>
        </w:rPr>
        <w:t>I</w:t>
      </w:r>
    </w:p>
    <w:p w14:paraId="49A28ACE" w14:textId="16824A79" w:rsidR="00990E6E" w:rsidRPr="00915E3F" w:rsidRDefault="00990E6E" w:rsidP="00027091">
      <w:pPr>
        <w:spacing w:after="0"/>
        <w:jc w:val="center"/>
        <w:rPr>
          <w:rFonts w:ascii="Trebuchet MS" w:eastAsia="Calibri" w:hAnsi="Trebuchet MS" w:cs="Times New Roman"/>
          <w:b/>
          <w:noProof/>
          <w:sz w:val="20"/>
          <w:szCs w:val="20"/>
          <w:lang w:val="ro-RO"/>
        </w:rPr>
      </w:pPr>
    </w:p>
    <w:p w14:paraId="1F6FCD04" w14:textId="77777777" w:rsidR="00A71574" w:rsidRPr="00915E3F" w:rsidRDefault="00A71574" w:rsidP="00027091">
      <w:pPr>
        <w:spacing w:after="0"/>
        <w:jc w:val="center"/>
        <w:rPr>
          <w:rFonts w:ascii="Trebuchet MS" w:eastAsia="Calibri" w:hAnsi="Trebuchet MS" w:cs="Times New Roman"/>
          <w:b/>
          <w:noProof/>
          <w:sz w:val="20"/>
          <w:szCs w:val="20"/>
          <w:lang w:val="ro-RO"/>
        </w:rPr>
      </w:pPr>
    </w:p>
    <w:p w14:paraId="2B5EA123" w14:textId="35E705D2" w:rsidR="00B44262" w:rsidRPr="00915E3F" w:rsidRDefault="00E22034" w:rsidP="00027091">
      <w:pPr>
        <w:spacing w:after="0"/>
        <w:jc w:val="both"/>
        <w:rPr>
          <w:rFonts w:ascii="Trebuchet MS" w:eastAsia="Calibri" w:hAnsi="Trebuchet MS" w:cs="Times New Roman"/>
          <w:b/>
          <w:i/>
          <w:noProof/>
          <w:sz w:val="20"/>
          <w:szCs w:val="20"/>
          <w:lang w:val="ro-RO"/>
        </w:rPr>
      </w:pPr>
      <w:r w:rsidRPr="00915E3F">
        <w:rPr>
          <w:rFonts w:ascii="Trebuchet MS" w:eastAsia="Calibri" w:hAnsi="Trebuchet MS" w:cs="Times New Roman"/>
          <w:b/>
          <w:i/>
          <w:noProof/>
          <w:sz w:val="20"/>
          <w:szCs w:val="20"/>
          <w:lang w:val="ro-RO"/>
        </w:rPr>
        <w:t xml:space="preserve">Prezentul document detaliază </w:t>
      </w:r>
      <w:r w:rsidR="00A847BE" w:rsidRPr="00915E3F">
        <w:rPr>
          <w:rFonts w:ascii="Trebuchet MS" w:eastAsia="Calibri" w:hAnsi="Trebuchet MS" w:cs="Times New Roman"/>
          <w:b/>
          <w:i/>
          <w:noProof/>
          <w:sz w:val="20"/>
          <w:szCs w:val="20"/>
          <w:lang w:val="ro-RO"/>
        </w:rPr>
        <w:t>formalitățile</w:t>
      </w:r>
      <w:r w:rsidR="00B44262" w:rsidRPr="00915E3F">
        <w:rPr>
          <w:rFonts w:ascii="Trebuchet MS" w:eastAsia="Calibri" w:hAnsi="Trebuchet MS" w:cs="Times New Roman"/>
          <w:b/>
          <w:i/>
          <w:noProof/>
          <w:sz w:val="20"/>
          <w:szCs w:val="20"/>
          <w:lang w:val="ro-RO"/>
        </w:rPr>
        <w:t xml:space="preserve"> ce trebuie îndeplinite</w:t>
      </w:r>
      <w:bookmarkStart w:id="22" w:name="_Hlk532300367"/>
      <w:r w:rsidR="00B44262" w:rsidRPr="00915E3F">
        <w:rPr>
          <w:rFonts w:ascii="Trebuchet MS" w:eastAsia="Calibri" w:hAnsi="Trebuchet MS" w:cs="Times New Roman"/>
          <w:b/>
          <w:i/>
          <w:noProof/>
          <w:sz w:val="20"/>
          <w:szCs w:val="20"/>
          <w:lang w:val="ro-RO"/>
        </w:rPr>
        <w:t xml:space="preserve">, modul în care operatorii economici trebuie să structureze </w:t>
      </w:r>
      <w:r w:rsidR="00A847BE" w:rsidRPr="00915E3F">
        <w:rPr>
          <w:rFonts w:ascii="Trebuchet MS" w:eastAsia="Calibri" w:hAnsi="Trebuchet MS" w:cs="Times New Roman"/>
          <w:b/>
          <w:i/>
          <w:noProof/>
          <w:sz w:val="20"/>
          <w:szCs w:val="20"/>
          <w:lang w:val="ro-RO"/>
        </w:rPr>
        <w:t>informațiile</w:t>
      </w:r>
      <w:r w:rsidR="00B44262" w:rsidRPr="00915E3F">
        <w:rPr>
          <w:rFonts w:ascii="Trebuchet MS" w:eastAsia="Calibri" w:hAnsi="Trebuchet MS" w:cs="Times New Roman"/>
          <w:b/>
          <w:i/>
          <w:noProof/>
          <w:sz w:val="20"/>
          <w:szCs w:val="20"/>
          <w:lang w:val="ro-RO"/>
        </w:rPr>
        <w:t xml:space="preserve"> ce urmează a fi prezentate pentru a răspunde </w:t>
      </w:r>
      <w:r w:rsidR="00A847BE" w:rsidRPr="00915E3F">
        <w:rPr>
          <w:rFonts w:ascii="Trebuchet MS" w:eastAsia="Calibri" w:hAnsi="Trebuchet MS" w:cs="Times New Roman"/>
          <w:b/>
          <w:i/>
          <w:noProof/>
          <w:sz w:val="20"/>
          <w:szCs w:val="20"/>
          <w:lang w:val="ro-RO"/>
        </w:rPr>
        <w:t>cerințelor</w:t>
      </w:r>
      <w:r w:rsidR="00B44262" w:rsidRPr="00915E3F">
        <w:rPr>
          <w:rFonts w:ascii="Trebuchet MS" w:eastAsia="Calibri" w:hAnsi="Trebuchet MS" w:cs="Times New Roman"/>
          <w:b/>
          <w:i/>
          <w:noProof/>
          <w:sz w:val="20"/>
          <w:szCs w:val="20"/>
          <w:lang w:val="ro-RO"/>
        </w:rPr>
        <w:t xml:space="preserve"> din </w:t>
      </w:r>
      <w:r w:rsidR="00A847BE" w:rsidRPr="00915E3F">
        <w:rPr>
          <w:rFonts w:ascii="Trebuchet MS" w:eastAsia="Calibri" w:hAnsi="Trebuchet MS" w:cs="Times New Roman"/>
          <w:b/>
          <w:i/>
          <w:noProof/>
          <w:sz w:val="20"/>
          <w:szCs w:val="20"/>
          <w:lang w:val="ro-RO"/>
        </w:rPr>
        <w:t>Anunțul</w:t>
      </w:r>
      <w:r w:rsidR="00B44262" w:rsidRPr="00915E3F">
        <w:rPr>
          <w:rFonts w:ascii="Trebuchet MS" w:eastAsia="Calibri" w:hAnsi="Trebuchet MS" w:cs="Times New Roman"/>
          <w:b/>
          <w:i/>
          <w:noProof/>
          <w:sz w:val="20"/>
          <w:szCs w:val="20"/>
          <w:lang w:val="ro-RO"/>
        </w:rPr>
        <w:t xml:space="preserve"> de participare, precizări privind </w:t>
      </w:r>
      <w:r w:rsidR="00A847BE" w:rsidRPr="00915E3F">
        <w:rPr>
          <w:rFonts w:ascii="Trebuchet MS" w:eastAsia="Calibri" w:hAnsi="Trebuchet MS" w:cs="Times New Roman"/>
          <w:b/>
          <w:i/>
          <w:noProof/>
          <w:sz w:val="20"/>
          <w:szCs w:val="20"/>
          <w:lang w:val="ro-RO"/>
        </w:rPr>
        <w:t>garanțiile</w:t>
      </w:r>
      <w:r w:rsidR="00B44262" w:rsidRPr="00915E3F">
        <w:rPr>
          <w:rFonts w:ascii="Trebuchet MS" w:eastAsia="Calibri" w:hAnsi="Trebuchet MS" w:cs="Times New Roman"/>
          <w:b/>
          <w:i/>
          <w:noProof/>
          <w:sz w:val="20"/>
          <w:szCs w:val="20"/>
          <w:lang w:val="ro-RO"/>
        </w:rPr>
        <w:t xml:space="preserve"> solicitate, modul în care trebuie întocmite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structurate </w:t>
      </w:r>
      <w:r w:rsidR="00424FC9" w:rsidRPr="00915E3F">
        <w:rPr>
          <w:rFonts w:ascii="Trebuchet MS" w:eastAsia="Calibri" w:hAnsi="Trebuchet MS" w:cs="Times New Roman"/>
          <w:b/>
          <w:i/>
          <w:noProof/>
          <w:sz w:val="20"/>
          <w:szCs w:val="20"/>
          <w:lang w:val="ro-RO"/>
        </w:rPr>
        <w:t xml:space="preserve">Propunerea Tehnică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cea </w:t>
      </w:r>
      <w:r w:rsidR="00424FC9" w:rsidRPr="00915E3F">
        <w:rPr>
          <w:rFonts w:ascii="Trebuchet MS" w:eastAsia="Calibri" w:hAnsi="Trebuchet MS" w:cs="Times New Roman"/>
          <w:b/>
          <w:i/>
          <w:noProof/>
          <w:sz w:val="20"/>
          <w:szCs w:val="20"/>
          <w:lang w:val="ro-RO"/>
        </w:rPr>
        <w:t>Financiară</w:t>
      </w:r>
      <w:r w:rsidR="00B44262" w:rsidRPr="00915E3F">
        <w:rPr>
          <w:rFonts w:ascii="Trebuchet MS" w:eastAsia="Calibri" w:hAnsi="Trebuchet MS" w:cs="Times New Roman"/>
          <w:b/>
          <w:i/>
          <w:noProof/>
          <w:sz w:val="20"/>
          <w:szCs w:val="20"/>
          <w:lang w:val="ro-RO"/>
        </w:rPr>
        <w:t xml:space="preserve">, criteriul de atribuire ce urmează a fi aplicat, precum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termenele procedurale ce trebuie respectate </w:t>
      </w:r>
      <w:r w:rsidR="00A847BE" w:rsidRPr="00915E3F">
        <w:rPr>
          <w:rFonts w:ascii="Trebuchet MS" w:eastAsia="Calibri" w:hAnsi="Trebuchet MS" w:cs="Times New Roman"/>
          <w:b/>
          <w:i/>
          <w:noProof/>
          <w:sz w:val="20"/>
          <w:szCs w:val="20"/>
          <w:lang w:val="ro-RO"/>
        </w:rPr>
        <w:t>și</w:t>
      </w:r>
      <w:r w:rsidR="00B44262" w:rsidRPr="00915E3F">
        <w:rPr>
          <w:rFonts w:ascii="Trebuchet MS" w:eastAsia="Calibri" w:hAnsi="Trebuchet MS" w:cs="Times New Roman"/>
          <w:b/>
          <w:i/>
          <w:noProof/>
          <w:sz w:val="20"/>
          <w:szCs w:val="20"/>
          <w:lang w:val="ro-RO"/>
        </w:rPr>
        <w:t xml:space="preserve"> căile de atac</w:t>
      </w:r>
      <w:bookmarkEnd w:id="22"/>
      <w:r w:rsidRPr="00915E3F">
        <w:rPr>
          <w:rFonts w:ascii="Trebuchet MS" w:eastAsia="Calibri" w:hAnsi="Trebuchet MS" w:cs="Times New Roman"/>
          <w:b/>
          <w:i/>
          <w:noProof/>
          <w:sz w:val="20"/>
          <w:szCs w:val="20"/>
          <w:lang w:val="ro-RO"/>
        </w:rPr>
        <w:t xml:space="preserve">. </w:t>
      </w:r>
    </w:p>
    <w:p w14:paraId="422B69B0" w14:textId="77777777" w:rsidR="00A71574" w:rsidRPr="00915E3F" w:rsidRDefault="00A71574" w:rsidP="00027091">
      <w:pPr>
        <w:spacing w:after="0"/>
        <w:jc w:val="both"/>
        <w:rPr>
          <w:rFonts w:ascii="Trebuchet MS" w:eastAsia="Calibri" w:hAnsi="Trebuchet MS" w:cs="Times New Roman"/>
          <w:b/>
          <w:i/>
          <w:noProof/>
          <w:sz w:val="20"/>
          <w:szCs w:val="20"/>
          <w:lang w:val="ro-RO"/>
        </w:rPr>
      </w:pPr>
    </w:p>
    <w:p w14:paraId="7BB3DCB2" w14:textId="69421D06" w:rsidR="00990E6E" w:rsidRPr="00915E3F" w:rsidRDefault="00E22034" w:rsidP="00027091">
      <w:pPr>
        <w:spacing w:after="0"/>
        <w:jc w:val="both"/>
        <w:rPr>
          <w:rFonts w:ascii="Trebuchet MS" w:eastAsia="Calibri" w:hAnsi="Trebuchet MS" w:cs="Times New Roman"/>
          <w:b/>
          <w:i/>
          <w:noProof/>
          <w:sz w:val="20"/>
          <w:szCs w:val="20"/>
          <w:lang w:val="ro-RO"/>
        </w:rPr>
      </w:pPr>
      <w:r w:rsidRPr="00915E3F">
        <w:rPr>
          <w:rFonts w:ascii="Trebuchet MS" w:eastAsia="Calibri" w:hAnsi="Trebuchet MS" w:cs="Times New Roman"/>
          <w:b/>
          <w:i/>
          <w:noProof/>
          <w:sz w:val="20"/>
          <w:szCs w:val="20"/>
          <w:lang w:val="ro-RO"/>
        </w:rPr>
        <w:t xml:space="preserve">Informațiile sunt grupate în funcție de structura secțiunilor Anunțului de </w:t>
      </w:r>
      <w:r w:rsidR="00B44262" w:rsidRPr="00915E3F">
        <w:rPr>
          <w:rFonts w:ascii="Trebuchet MS" w:eastAsia="Calibri" w:hAnsi="Trebuchet MS" w:cs="Times New Roman"/>
          <w:b/>
          <w:i/>
          <w:noProof/>
          <w:sz w:val="20"/>
          <w:szCs w:val="20"/>
          <w:lang w:val="ro-RO"/>
        </w:rPr>
        <w:t>p</w:t>
      </w:r>
      <w:r w:rsidRPr="00915E3F">
        <w:rPr>
          <w:rFonts w:ascii="Trebuchet MS" w:eastAsia="Calibri" w:hAnsi="Trebuchet MS" w:cs="Times New Roman"/>
          <w:b/>
          <w:i/>
          <w:noProof/>
          <w:sz w:val="20"/>
          <w:szCs w:val="20"/>
          <w:lang w:val="ro-RO"/>
        </w:rPr>
        <w:t>articipare</w:t>
      </w:r>
      <w:r w:rsidR="00796F18" w:rsidRPr="00915E3F">
        <w:rPr>
          <w:rFonts w:ascii="Trebuchet MS" w:eastAsia="Calibri" w:hAnsi="Trebuchet MS" w:cs="Times New Roman"/>
          <w:b/>
          <w:i/>
          <w:noProof/>
          <w:sz w:val="20"/>
          <w:szCs w:val="20"/>
          <w:lang w:val="ro-RO"/>
        </w:rPr>
        <w:t xml:space="preserve"> și a Fișei de date a achiziției</w:t>
      </w:r>
      <w:r w:rsidR="00B44262" w:rsidRPr="00915E3F">
        <w:rPr>
          <w:rFonts w:ascii="Trebuchet MS" w:eastAsia="Calibri" w:hAnsi="Trebuchet MS" w:cs="Times New Roman"/>
          <w:b/>
          <w:i/>
          <w:noProof/>
          <w:sz w:val="20"/>
          <w:szCs w:val="20"/>
          <w:lang w:val="ro-RO"/>
        </w:rPr>
        <w:t xml:space="preserve"> din SEAP</w:t>
      </w:r>
      <w:r w:rsidR="00990E6E" w:rsidRPr="00915E3F">
        <w:rPr>
          <w:rFonts w:ascii="Trebuchet MS" w:eastAsia="Calibri" w:hAnsi="Trebuchet MS" w:cs="Times New Roman"/>
          <w:b/>
          <w:i/>
          <w:noProof/>
          <w:sz w:val="20"/>
          <w:szCs w:val="20"/>
          <w:lang w:val="ro-RO"/>
        </w:rPr>
        <w:t>.</w:t>
      </w:r>
      <w:r w:rsidRPr="00915E3F">
        <w:rPr>
          <w:rFonts w:ascii="Trebuchet MS" w:eastAsia="Calibri" w:hAnsi="Trebuchet MS" w:cs="Times New Roman"/>
          <w:b/>
          <w:i/>
          <w:noProof/>
          <w:sz w:val="20"/>
          <w:szCs w:val="20"/>
          <w:lang w:val="ro-RO"/>
        </w:rPr>
        <w:t xml:space="preserve"> </w:t>
      </w:r>
    </w:p>
    <w:p w14:paraId="5D351636" w14:textId="58A204BC" w:rsidR="00E22034" w:rsidRPr="00915E3F" w:rsidRDefault="00A7157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br w:type="page"/>
      </w:r>
    </w:p>
    <w:p w14:paraId="5836EF2D" w14:textId="77777777" w:rsidR="00E22034" w:rsidRPr="00915E3F" w:rsidRDefault="00E22034" w:rsidP="00027091">
      <w:pPr>
        <w:spacing w:after="0"/>
        <w:jc w:val="center"/>
        <w:rPr>
          <w:rFonts w:ascii="Trebuchet MS" w:hAnsi="Trebuchet MS" w:cs="Times New Roman"/>
          <w:b/>
          <w:noProof/>
          <w:sz w:val="20"/>
          <w:szCs w:val="20"/>
          <w:lang w:val="ro-RO"/>
        </w:rPr>
      </w:pPr>
    </w:p>
    <w:sdt>
      <w:sdtPr>
        <w:rPr>
          <w:rFonts w:asciiTheme="minorHAnsi" w:eastAsia="Calibri" w:hAnsiTheme="minorHAnsi" w:cs="Times New Roman"/>
          <w:b w:val="0"/>
          <w:bCs w:val="0"/>
          <w:noProof/>
          <w:sz w:val="22"/>
          <w:szCs w:val="22"/>
          <w:lang w:val="en-GB" w:eastAsia="en-US"/>
        </w:rPr>
        <w:id w:val="-374699758"/>
        <w:docPartObj>
          <w:docPartGallery w:val="Table of Contents"/>
          <w:docPartUnique/>
        </w:docPartObj>
      </w:sdtPr>
      <w:sdtEndPr>
        <w:rPr>
          <w:rFonts w:eastAsiaTheme="minorHAnsi"/>
          <w:sz w:val="20"/>
          <w:szCs w:val="20"/>
        </w:rPr>
      </w:sdtEndPr>
      <w:sdtContent>
        <w:p w14:paraId="75DCBE4A" w14:textId="280BF831" w:rsidR="008D2CE1" w:rsidRPr="00AF7C18" w:rsidRDefault="00A847BE" w:rsidP="00AF7C18">
          <w:pPr>
            <w:pStyle w:val="TOCHeading"/>
            <w:numPr>
              <w:ilvl w:val="0"/>
              <w:numId w:val="0"/>
            </w:numPr>
            <w:ind w:left="432"/>
            <w:rPr>
              <w:rFonts w:cs="Times New Roman"/>
              <w:noProof/>
              <w:sz w:val="20"/>
              <w:szCs w:val="20"/>
            </w:rPr>
          </w:pPr>
          <w:r w:rsidRPr="00915E3F">
            <w:rPr>
              <w:rFonts w:cs="Times New Roman"/>
              <w:noProof/>
            </w:rPr>
            <w:t>Conținut</w:t>
          </w:r>
          <w:r w:rsidR="00E22034" w:rsidRPr="00915E3F">
            <w:rPr>
              <w:rFonts w:eastAsia="Calibri"/>
              <w:bCs w:val="0"/>
              <w:noProof/>
            </w:rPr>
            <w:fldChar w:fldCharType="begin"/>
          </w:r>
          <w:r w:rsidR="00E22034" w:rsidRPr="00915E3F">
            <w:rPr>
              <w:bCs w:val="0"/>
              <w:noProof/>
            </w:rPr>
            <w:instrText xml:space="preserve"> TOC \o "1-4" \h \z \u </w:instrText>
          </w:r>
          <w:r w:rsidR="00E22034" w:rsidRPr="00915E3F">
            <w:rPr>
              <w:rFonts w:eastAsia="Calibri"/>
              <w:bCs w:val="0"/>
              <w:noProof/>
            </w:rPr>
            <w:fldChar w:fldCharType="separate"/>
          </w:r>
        </w:p>
        <w:p w14:paraId="307D07CF" w14:textId="1D5519D4" w:rsidR="008D2CE1" w:rsidRPr="00AF7C18" w:rsidRDefault="004C72C4" w:rsidP="00AF7C18">
          <w:pPr>
            <w:pStyle w:val="TOC1"/>
            <w:tabs>
              <w:tab w:val="left" w:pos="440"/>
              <w:tab w:val="right" w:leader="dot" w:pos="9062"/>
            </w:tabs>
            <w:rPr>
              <w:rFonts w:ascii="Trebuchet MS" w:eastAsiaTheme="minorEastAsia" w:hAnsi="Trebuchet MS" w:cstheme="minorBidi"/>
              <w:b w:val="0"/>
              <w:bCs w:val="0"/>
              <w:caps w:val="0"/>
              <w:noProof/>
              <w:lang w:val="ro-RO"/>
            </w:rPr>
          </w:pPr>
          <w:hyperlink w:anchor="_Toc127967393" w:history="1">
            <w:r w:rsidR="008D2CE1" w:rsidRPr="00AF7C18">
              <w:rPr>
                <w:rStyle w:val="Hyperlink"/>
                <w:rFonts w:ascii="Trebuchet MS" w:hAnsi="Trebuchet MS"/>
                <w:noProof/>
                <w:lang w:val="ro-RO"/>
              </w:rPr>
              <w:t>I.</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SECȚIUNEA I: AUTORITATEA CONTRACTANTĂ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_Toc127967393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5</w:t>
            </w:r>
            <w:r w:rsidR="008D2CE1" w:rsidRPr="00AF7C18">
              <w:rPr>
                <w:rFonts w:ascii="Trebuchet MS" w:hAnsi="Trebuchet MS"/>
                <w:noProof/>
                <w:webHidden/>
                <w:lang w:val="ro-RO"/>
              </w:rPr>
              <w:fldChar w:fldCharType="end"/>
            </w:r>
          </w:hyperlink>
        </w:p>
        <w:p w14:paraId="47A14B78" w14:textId="56E9C9D3" w:rsidR="008D2CE1" w:rsidRPr="00AF7C18" w:rsidRDefault="004C72C4" w:rsidP="00AF7C18">
          <w:pPr>
            <w:pStyle w:val="TOC2"/>
            <w:rPr>
              <w:rFonts w:ascii="Trebuchet MS" w:eastAsiaTheme="minorEastAsia" w:hAnsi="Trebuchet MS" w:cstheme="minorBidi"/>
              <w:smallCaps w:val="0"/>
              <w:noProof/>
              <w:lang w:val="ro-RO"/>
            </w:rPr>
          </w:pPr>
          <w:hyperlink w:anchor="_Toc127967394" w:history="1">
            <w:r w:rsidR="008D2CE1" w:rsidRPr="00AF7C18">
              <w:rPr>
                <w:rStyle w:val="Hyperlink"/>
                <w:rFonts w:ascii="Trebuchet MS" w:hAnsi="Trebuchet MS"/>
                <w:noProof/>
                <w:lang w:val="ro-RO"/>
              </w:rPr>
              <w:t>I.1) DENUMIRE ȘI ADRESĂ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_Toc127967394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5</w:t>
            </w:r>
            <w:r w:rsidR="008D2CE1" w:rsidRPr="00AF7C18">
              <w:rPr>
                <w:rFonts w:ascii="Trebuchet MS" w:hAnsi="Trebuchet MS"/>
                <w:noProof/>
                <w:webHidden/>
                <w:lang w:val="ro-RO"/>
              </w:rPr>
              <w:fldChar w:fldCharType="end"/>
            </w:r>
          </w:hyperlink>
        </w:p>
        <w:p w14:paraId="11D90813" w14:textId="5F76D497" w:rsidR="008D2CE1" w:rsidRPr="00AF7C18" w:rsidRDefault="004C72C4" w:rsidP="00AF7C18">
          <w:pPr>
            <w:pStyle w:val="TOC2"/>
            <w:rPr>
              <w:rFonts w:ascii="Trebuchet MS" w:eastAsiaTheme="minorEastAsia" w:hAnsi="Trebuchet MS" w:cstheme="minorBidi"/>
              <w:smallCaps w:val="0"/>
              <w:noProof/>
              <w:lang w:val="ro-RO"/>
            </w:rPr>
          </w:pPr>
          <w:hyperlink w:anchor="_Toc127967395" w:history="1">
            <w:r w:rsidR="008D2CE1" w:rsidRPr="00AF7C18">
              <w:rPr>
                <w:rStyle w:val="Hyperlink"/>
                <w:rFonts w:ascii="Trebuchet MS" w:hAnsi="Trebuchet MS"/>
                <w:noProof/>
                <w:lang w:val="ro-RO"/>
              </w:rPr>
              <w:t>I.2) ACHIZIȚIE COMUNĂ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_Toc127967395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5</w:t>
            </w:r>
            <w:r w:rsidR="008D2CE1" w:rsidRPr="00AF7C18">
              <w:rPr>
                <w:rFonts w:ascii="Trebuchet MS" w:hAnsi="Trebuchet MS"/>
                <w:noProof/>
                <w:webHidden/>
                <w:lang w:val="ro-RO"/>
              </w:rPr>
              <w:fldChar w:fldCharType="end"/>
            </w:r>
          </w:hyperlink>
        </w:p>
        <w:p w14:paraId="4E176D56" w14:textId="6E946E2E" w:rsidR="008D2CE1" w:rsidRPr="00AF7C18" w:rsidRDefault="004C72C4" w:rsidP="00AF7C18">
          <w:pPr>
            <w:pStyle w:val="TOC2"/>
            <w:rPr>
              <w:rFonts w:ascii="Trebuchet MS" w:eastAsiaTheme="minorEastAsia" w:hAnsi="Trebuchet MS" w:cstheme="minorBidi"/>
              <w:smallCaps w:val="0"/>
              <w:noProof/>
              <w:lang w:val="ro-RO"/>
            </w:rPr>
          </w:pPr>
          <w:hyperlink w:anchor="_Toc127967396" w:history="1">
            <w:r w:rsidR="008D2CE1" w:rsidRPr="00AF7C18">
              <w:rPr>
                <w:rStyle w:val="Hyperlink"/>
                <w:rFonts w:ascii="Trebuchet MS" w:hAnsi="Trebuchet MS"/>
                <w:noProof/>
                <w:lang w:val="ro-RO"/>
              </w:rPr>
              <w:t>I.3) COMUNICARE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_Toc127967396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5</w:t>
            </w:r>
            <w:r w:rsidR="008D2CE1" w:rsidRPr="00AF7C18">
              <w:rPr>
                <w:rFonts w:ascii="Trebuchet MS" w:hAnsi="Trebuchet MS"/>
                <w:noProof/>
                <w:webHidden/>
                <w:lang w:val="ro-RO"/>
              </w:rPr>
              <w:fldChar w:fldCharType="end"/>
            </w:r>
          </w:hyperlink>
        </w:p>
        <w:p w14:paraId="73CA4B10" w14:textId="31E23C06" w:rsidR="008D2CE1" w:rsidRPr="00AB79C6" w:rsidRDefault="004C72C4" w:rsidP="00AF7C18">
          <w:pPr>
            <w:pStyle w:val="TOC3"/>
            <w:tabs>
              <w:tab w:val="right" w:leader="dot" w:pos="9062"/>
            </w:tabs>
            <w:rPr>
              <w:rFonts w:ascii="Trebuchet MS" w:eastAsiaTheme="minorEastAsia" w:hAnsi="Trebuchet MS" w:cstheme="minorBidi"/>
              <w:i w:val="0"/>
              <w:iCs w:val="0"/>
              <w:noProof/>
              <w:sz w:val="18"/>
              <w:szCs w:val="18"/>
              <w:lang w:val="ro-RO"/>
            </w:rPr>
          </w:pPr>
          <w:hyperlink w:anchor="_Toc127967397" w:history="1">
            <w:r w:rsidR="008D2CE1" w:rsidRPr="00AB79C6">
              <w:rPr>
                <w:rStyle w:val="Hyperlink"/>
                <w:rFonts w:ascii="Trebuchet MS" w:hAnsi="Trebuchet MS"/>
                <w:noProof/>
                <w:sz w:val="18"/>
                <w:szCs w:val="18"/>
                <w:lang w:val="ro-RO"/>
              </w:rPr>
              <w:t>I.3.1) ÎNTREBĂRI PE PERIOADA PREGĂTIRII OFERTELOR</w:t>
            </w:r>
            <w:r w:rsidR="008D2CE1" w:rsidRPr="00AB79C6">
              <w:rPr>
                <w:rFonts w:ascii="Trebuchet MS" w:hAnsi="Trebuchet MS"/>
                <w:noProof/>
                <w:webHidden/>
                <w:sz w:val="18"/>
                <w:szCs w:val="18"/>
                <w:lang w:val="ro-RO"/>
              </w:rPr>
              <w:tab/>
            </w:r>
            <w:r w:rsidR="008D2CE1" w:rsidRPr="00AB79C6">
              <w:rPr>
                <w:rFonts w:ascii="Trebuchet MS" w:hAnsi="Trebuchet MS"/>
                <w:noProof/>
                <w:webHidden/>
                <w:sz w:val="18"/>
                <w:szCs w:val="18"/>
                <w:lang w:val="ro-RO"/>
              </w:rPr>
              <w:fldChar w:fldCharType="begin"/>
            </w:r>
            <w:r w:rsidR="008D2CE1" w:rsidRPr="00AB79C6">
              <w:rPr>
                <w:rFonts w:ascii="Trebuchet MS" w:hAnsi="Trebuchet MS"/>
                <w:noProof/>
                <w:webHidden/>
                <w:sz w:val="18"/>
                <w:szCs w:val="18"/>
                <w:lang w:val="ro-RO"/>
              </w:rPr>
              <w:instrText xml:space="preserve"> PAGEREF _Toc127967397 \h </w:instrText>
            </w:r>
            <w:r w:rsidR="008D2CE1" w:rsidRPr="00AB79C6">
              <w:rPr>
                <w:rFonts w:ascii="Trebuchet MS" w:hAnsi="Trebuchet MS"/>
                <w:noProof/>
                <w:webHidden/>
                <w:sz w:val="18"/>
                <w:szCs w:val="18"/>
                <w:lang w:val="ro-RO"/>
              </w:rPr>
            </w:r>
            <w:r w:rsidR="008D2CE1" w:rsidRPr="00AB79C6">
              <w:rPr>
                <w:rFonts w:ascii="Trebuchet MS" w:hAnsi="Trebuchet MS"/>
                <w:noProof/>
                <w:webHidden/>
                <w:sz w:val="18"/>
                <w:szCs w:val="18"/>
                <w:lang w:val="ro-RO"/>
              </w:rPr>
              <w:fldChar w:fldCharType="separate"/>
            </w:r>
            <w:r w:rsidR="002A7E64">
              <w:rPr>
                <w:rFonts w:ascii="Trebuchet MS" w:hAnsi="Trebuchet MS"/>
                <w:noProof/>
                <w:webHidden/>
                <w:sz w:val="18"/>
                <w:szCs w:val="18"/>
                <w:lang w:val="ro-RO"/>
              </w:rPr>
              <w:t>6</w:t>
            </w:r>
            <w:r w:rsidR="008D2CE1" w:rsidRPr="00AB79C6">
              <w:rPr>
                <w:rFonts w:ascii="Trebuchet MS" w:hAnsi="Trebuchet MS"/>
                <w:noProof/>
                <w:webHidden/>
                <w:sz w:val="18"/>
                <w:szCs w:val="18"/>
                <w:lang w:val="ro-RO"/>
              </w:rPr>
              <w:fldChar w:fldCharType="end"/>
            </w:r>
          </w:hyperlink>
        </w:p>
        <w:p w14:paraId="32AEA850" w14:textId="52C75EE8" w:rsidR="008D2CE1" w:rsidRPr="00AB79C6" w:rsidRDefault="004C72C4" w:rsidP="00AF7C18">
          <w:pPr>
            <w:pStyle w:val="TOC3"/>
            <w:tabs>
              <w:tab w:val="right" w:leader="dot" w:pos="9062"/>
            </w:tabs>
            <w:rPr>
              <w:rFonts w:ascii="Trebuchet MS" w:eastAsiaTheme="minorEastAsia" w:hAnsi="Trebuchet MS" w:cstheme="minorBidi"/>
              <w:i w:val="0"/>
              <w:iCs w:val="0"/>
              <w:noProof/>
              <w:sz w:val="18"/>
              <w:szCs w:val="18"/>
              <w:lang w:val="ro-RO"/>
            </w:rPr>
          </w:pPr>
          <w:hyperlink w:anchor="_Toc127967398" w:history="1">
            <w:r w:rsidR="008D2CE1" w:rsidRPr="00AB79C6">
              <w:rPr>
                <w:rStyle w:val="Hyperlink"/>
                <w:rFonts w:ascii="Trebuchet MS" w:hAnsi="Trebuchet MS"/>
                <w:noProof/>
                <w:sz w:val="18"/>
                <w:szCs w:val="18"/>
                <w:lang w:val="ro-RO"/>
              </w:rPr>
              <w:t>I.3.2) MODIFICĂRI ALE DOCUMENTAȚIEI DE ATRIBUIRE</w:t>
            </w:r>
            <w:r w:rsidR="008D2CE1" w:rsidRPr="00AB79C6">
              <w:rPr>
                <w:rFonts w:ascii="Trebuchet MS" w:hAnsi="Trebuchet MS"/>
                <w:noProof/>
                <w:webHidden/>
                <w:sz w:val="18"/>
                <w:szCs w:val="18"/>
                <w:lang w:val="ro-RO"/>
              </w:rPr>
              <w:tab/>
            </w:r>
            <w:r w:rsidR="008D2CE1" w:rsidRPr="00AB79C6">
              <w:rPr>
                <w:rFonts w:ascii="Trebuchet MS" w:hAnsi="Trebuchet MS"/>
                <w:noProof/>
                <w:webHidden/>
                <w:sz w:val="18"/>
                <w:szCs w:val="18"/>
                <w:lang w:val="ro-RO"/>
              </w:rPr>
              <w:fldChar w:fldCharType="begin"/>
            </w:r>
            <w:r w:rsidR="008D2CE1" w:rsidRPr="00AB79C6">
              <w:rPr>
                <w:rFonts w:ascii="Trebuchet MS" w:hAnsi="Trebuchet MS"/>
                <w:noProof/>
                <w:webHidden/>
                <w:sz w:val="18"/>
                <w:szCs w:val="18"/>
                <w:lang w:val="ro-RO"/>
              </w:rPr>
              <w:instrText xml:space="preserve"> PAGEREF _Toc127967398 \h </w:instrText>
            </w:r>
            <w:r w:rsidR="008D2CE1" w:rsidRPr="00AB79C6">
              <w:rPr>
                <w:rFonts w:ascii="Trebuchet MS" w:hAnsi="Trebuchet MS"/>
                <w:noProof/>
                <w:webHidden/>
                <w:sz w:val="18"/>
                <w:szCs w:val="18"/>
                <w:lang w:val="ro-RO"/>
              </w:rPr>
            </w:r>
            <w:r w:rsidR="008D2CE1" w:rsidRPr="00AB79C6">
              <w:rPr>
                <w:rFonts w:ascii="Trebuchet MS" w:hAnsi="Trebuchet MS"/>
                <w:noProof/>
                <w:webHidden/>
                <w:sz w:val="18"/>
                <w:szCs w:val="18"/>
                <w:lang w:val="ro-RO"/>
              </w:rPr>
              <w:fldChar w:fldCharType="separate"/>
            </w:r>
            <w:r w:rsidR="002A7E64">
              <w:rPr>
                <w:rFonts w:ascii="Trebuchet MS" w:hAnsi="Trebuchet MS"/>
                <w:noProof/>
                <w:webHidden/>
                <w:sz w:val="18"/>
                <w:szCs w:val="18"/>
                <w:lang w:val="ro-RO"/>
              </w:rPr>
              <w:t>6</w:t>
            </w:r>
            <w:r w:rsidR="008D2CE1" w:rsidRPr="00AB79C6">
              <w:rPr>
                <w:rFonts w:ascii="Trebuchet MS" w:hAnsi="Trebuchet MS"/>
                <w:noProof/>
                <w:webHidden/>
                <w:sz w:val="18"/>
                <w:szCs w:val="18"/>
                <w:lang w:val="ro-RO"/>
              </w:rPr>
              <w:fldChar w:fldCharType="end"/>
            </w:r>
          </w:hyperlink>
        </w:p>
        <w:p w14:paraId="717BD682" w14:textId="3B51DE0D" w:rsidR="008D2CE1" w:rsidRPr="00AB79C6" w:rsidRDefault="004C72C4" w:rsidP="00AF7C18">
          <w:pPr>
            <w:pStyle w:val="TOC3"/>
            <w:tabs>
              <w:tab w:val="right" w:leader="dot" w:pos="9062"/>
            </w:tabs>
            <w:rPr>
              <w:rFonts w:ascii="Trebuchet MS" w:eastAsiaTheme="minorEastAsia" w:hAnsi="Trebuchet MS" w:cstheme="minorBidi"/>
              <w:i w:val="0"/>
              <w:iCs w:val="0"/>
              <w:noProof/>
              <w:sz w:val="18"/>
              <w:szCs w:val="18"/>
              <w:lang w:val="ro-RO"/>
            </w:rPr>
          </w:pPr>
          <w:hyperlink w:anchor="_Toc127967399" w:history="1">
            <w:r w:rsidR="008D2CE1" w:rsidRPr="00AB79C6">
              <w:rPr>
                <w:rStyle w:val="Hyperlink"/>
                <w:rFonts w:ascii="Trebuchet MS" w:hAnsi="Trebuchet MS"/>
                <w:noProof/>
                <w:sz w:val="18"/>
                <w:szCs w:val="18"/>
                <w:lang w:val="ro-RO"/>
              </w:rPr>
              <w:t>1.3.3) BULETINE DE RĂSPUNS LA CLARIFICĂRI EMISE PE PERIOADA PREGĂTIRII OFERTELOR</w:t>
            </w:r>
            <w:r w:rsidR="008D2CE1" w:rsidRPr="00AB79C6">
              <w:rPr>
                <w:rFonts w:ascii="Trebuchet MS" w:hAnsi="Trebuchet MS"/>
                <w:noProof/>
                <w:webHidden/>
                <w:sz w:val="18"/>
                <w:szCs w:val="18"/>
                <w:lang w:val="ro-RO"/>
              </w:rPr>
              <w:tab/>
            </w:r>
            <w:r w:rsidR="008D2CE1" w:rsidRPr="00AB79C6">
              <w:rPr>
                <w:rFonts w:ascii="Trebuchet MS" w:hAnsi="Trebuchet MS"/>
                <w:noProof/>
                <w:webHidden/>
                <w:sz w:val="18"/>
                <w:szCs w:val="18"/>
                <w:lang w:val="ro-RO"/>
              </w:rPr>
              <w:fldChar w:fldCharType="begin"/>
            </w:r>
            <w:r w:rsidR="008D2CE1" w:rsidRPr="00AB79C6">
              <w:rPr>
                <w:rFonts w:ascii="Trebuchet MS" w:hAnsi="Trebuchet MS"/>
                <w:noProof/>
                <w:webHidden/>
                <w:sz w:val="18"/>
                <w:szCs w:val="18"/>
                <w:lang w:val="ro-RO"/>
              </w:rPr>
              <w:instrText xml:space="preserve"> PAGEREF _Toc127967399 \h </w:instrText>
            </w:r>
            <w:r w:rsidR="008D2CE1" w:rsidRPr="00AB79C6">
              <w:rPr>
                <w:rFonts w:ascii="Trebuchet MS" w:hAnsi="Trebuchet MS"/>
                <w:noProof/>
                <w:webHidden/>
                <w:sz w:val="18"/>
                <w:szCs w:val="18"/>
                <w:lang w:val="ro-RO"/>
              </w:rPr>
            </w:r>
            <w:r w:rsidR="008D2CE1" w:rsidRPr="00AB79C6">
              <w:rPr>
                <w:rFonts w:ascii="Trebuchet MS" w:hAnsi="Trebuchet MS"/>
                <w:noProof/>
                <w:webHidden/>
                <w:sz w:val="18"/>
                <w:szCs w:val="18"/>
                <w:lang w:val="ro-RO"/>
              </w:rPr>
              <w:fldChar w:fldCharType="separate"/>
            </w:r>
            <w:r w:rsidR="002A7E64">
              <w:rPr>
                <w:rFonts w:ascii="Trebuchet MS" w:hAnsi="Trebuchet MS"/>
                <w:noProof/>
                <w:webHidden/>
                <w:sz w:val="18"/>
                <w:szCs w:val="18"/>
                <w:lang w:val="ro-RO"/>
              </w:rPr>
              <w:t>7</w:t>
            </w:r>
            <w:r w:rsidR="008D2CE1" w:rsidRPr="00AB79C6">
              <w:rPr>
                <w:rFonts w:ascii="Trebuchet MS" w:hAnsi="Trebuchet MS"/>
                <w:noProof/>
                <w:webHidden/>
                <w:sz w:val="18"/>
                <w:szCs w:val="18"/>
                <w:lang w:val="ro-RO"/>
              </w:rPr>
              <w:fldChar w:fldCharType="end"/>
            </w:r>
          </w:hyperlink>
        </w:p>
        <w:p w14:paraId="36E12413" w14:textId="6EEFB1DE" w:rsidR="008D2CE1" w:rsidRPr="00AF7C18" w:rsidRDefault="004C72C4" w:rsidP="00AF7C18">
          <w:pPr>
            <w:pStyle w:val="TOC2"/>
            <w:rPr>
              <w:rFonts w:ascii="Trebuchet MS" w:eastAsiaTheme="minorEastAsia" w:hAnsi="Trebuchet MS" w:cstheme="minorBidi"/>
              <w:smallCaps w:val="0"/>
              <w:noProof/>
              <w:lang w:val="ro-RO"/>
            </w:rPr>
          </w:pPr>
          <w:hyperlink w:anchor="_Toc127967400" w:history="1">
            <w:r w:rsidR="008D2CE1" w:rsidRPr="00AF7C18">
              <w:rPr>
                <w:rStyle w:val="Hyperlink"/>
                <w:rFonts w:ascii="Trebuchet MS" w:hAnsi="Trebuchet MS"/>
                <w:noProof/>
                <w:lang w:val="ro-RO"/>
              </w:rPr>
              <w:t>I.4) TIPUL AUTORITĂȚII CONTRACTANTE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_Toc127967400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7</w:t>
            </w:r>
            <w:r w:rsidR="008D2CE1" w:rsidRPr="00AF7C18">
              <w:rPr>
                <w:rFonts w:ascii="Trebuchet MS" w:hAnsi="Trebuchet MS"/>
                <w:noProof/>
                <w:webHidden/>
                <w:lang w:val="ro-RO"/>
              </w:rPr>
              <w:fldChar w:fldCharType="end"/>
            </w:r>
          </w:hyperlink>
        </w:p>
        <w:p w14:paraId="7631C7A3" w14:textId="082B02A2" w:rsidR="008D2CE1" w:rsidRPr="00AF7C18" w:rsidRDefault="004C72C4" w:rsidP="00AF7C18">
          <w:pPr>
            <w:pStyle w:val="TOC2"/>
            <w:rPr>
              <w:rFonts w:ascii="Trebuchet MS" w:eastAsiaTheme="minorEastAsia" w:hAnsi="Trebuchet MS" w:cstheme="minorBidi"/>
              <w:smallCaps w:val="0"/>
              <w:noProof/>
              <w:lang w:val="ro-RO"/>
            </w:rPr>
          </w:pPr>
          <w:hyperlink w:anchor="_Toc127967401" w:history="1">
            <w:r w:rsidR="008D2CE1" w:rsidRPr="00AF7C18">
              <w:rPr>
                <w:rStyle w:val="Hyperlink"/>
                <w:rFonts w:ascii="Trebuchet MS" w:hAnsi="Trebuchet MS"/>
                <w:noProof/>
                <w:lang w:val="ro-RO"/>
              </w:rPr>
              <w:t>I.5) ACTIVITATE PRINCIPALĂ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_Toc127967401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7</w:t>
            </w:r>
            <w:r w:rsidR="008D2CE1" w:rsidRPr="00AF7C18">
              <w:rPr>
                <w:rFonts w:ascii="Trebuchet MS" w:hAnsi="Trebuchet MS"/>
                <w:noProof/>
                <w:webHidden/>
                <w:lang w:val="ro-RO"/>
              </w:rPr>
              <w:fldChar w:fldCharType="end"/>
            </w:r>
          </w:hyperlink>
        </w:p>
        <w:p w14:paraId="6EC4B724" w14:textId="5B24DA46" w:rsidR="008D2CE1" w:rsidRPr="00AF7C18" w:rsidRDefault="004C72C4" w:rsidP="00AF7C18">
          <w:pPr>
            <w:pStyle w:val="TOC1"/>
            <w:tabs>
              <w:tab w:val="left" w:pos="440"/>
              <w:tab w:val="right" w:leader="dot" w:pos="9062"/>
            </w:tabs>
            <w:rPr>
              <w:rFonts w:ascii="Trebuchet MS" w:eastAsiaTheme="minorEastAsia" w:hAnsi="Trebuchet MS" w:cstheme="minorBidi"/>
              <w:b w:val="0"/>
              <w:bCs w:val="0"/>
              <w:caps w:val="0"/>
              <w:noProof/>
              <w:lang w:val="ro-RO"/>
            </w:rPr>
          </w:pPr>
          <w:hyperlink w:anchor="_Toc127967402" w:history="1">
            <w:r w:rsidR="008D2CE1" w:rsidRPr="00AF7C18">
              <w:rPr>
                <w:rStyle w:val="Hyperlink"/>
                <w:rFonts w:ascii="Trebuchet MS" w:hAnsi="Trebuchet MS"/>
                <w:noProof/>
                <w:lang w:val="ro-RO"/>
              </w:rPr>
              <w:t>II.</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SECTIUNEA II: OBIECTUL CONTRACTULUI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_Toc127967402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7</w:t>
            </w:r>
            <w:r w:rsidR="008D2CE1" w:rsidRPr="00AF7C18">
              <w:rPr>
                <w:rFonts w:ascii="Trebuchet MS" w:hAnsi="Trebuchet MS"/>
                <w:noProof/>
                <w:webHidden/>
                <w:lang w:val="ro-RO"/>
              </w:rPr>
              <w:fldChar w:fldCharType="end"/>
            </w:r>
          </w:hyperlink>
        </w:p>
        <w:p w14:paraId="0BB2D4E5" w14:textId="07C94699" w:rsidR="008D2CE1" w:rsidRPr="00AF7C18" w:rsidRDefault="004C72C4" w:rsidP="00AF7C18">
          <w:pPr>
            <w:pStyle w:val="TOC2"/>
            <w:rPr>
              <w:rFonts w:ascii="Trebuchet MS" w:eastAsiaTheme="minorEastAsia" w:hAnsi="Trebuchet MS" w:cstheme="minorBidi"/>
              <w:smallCaps w:val="0"/>
              <w:noProof/>
              <w:lang w:val="ro-RO"/>
            </w:rPr>
          </w:pPr>
          <w:hyperlink w:anchor="_Toc127967403" w:history="1">
            <w:r w:rsidR="008D2CE1" w:rsidRPr="00AF7C18">
              <w:rPr>
                <w:rStyle w:val="Hyperlink"/>
                <w:rFonts w:ascii="Trebuchet MS" w:hAnsi="Trebuchet MS"/>
                <w:noProof/>
                <w:lang w:val="ro-RO"/>
              </w:rPr>
              <w:t>II.1) OBIECTUL ACHIZITIEI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_Toc127967403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7</w:t>
            </w:r>
            <w:r w:rsidR="008D2CE1" w:rsidRPr="00AF7C18">
              <w:rPr>
                <w:rFonts w:ascii="Trebuchet MS" w:hAnsi="Trebuchet MS"/>
                <w:noProof/>
                <w:webHidden/>
                <w:lang w:val="ro-RO"/>
              </w:rPr>
              <w:fldChar w:fldCharType="end"/>
            </w:r>
          </w:hyperlink>
        </w:p>
        <w:p w14:paraId="669E0F8F" w14:textId="3EF7E75F" w:rsidR="008D2CE1" w:rsidRPr="00AF7C18" w:rsidRDefault="004C72C4" w:rsidP="00AF7C18">
          <w:pPr>
            <w:pStyle w:val="TOC2"/>
            <w:rPr>
              <w:rFonts w:ascii="Trebuchet MS" w:eastAsiaTheme="minorEastAsia" w:hAnsi="Trebuchet MS" w:cstheme="minorBidi"/>
              <w:smallCaps w:val="0"/>
              <w:noProof/>
              <w:lang w:val="ro-RO"/>
            </w:rPr>
          </w:pPr>
          <w:hyperlink w:anchor="_Toc127967404" w:history="1">
            <w:r w:rsidR="008D2CE1" w:rsidRPr="00AF7C18">
              <w:rPr>
                <w:rStyle w:val="Hyperlink"/>
                <w:rFonts w:ascii="Trebuchet MS" w:hAnsi="Trebuchet MS"/>
                <w:noProof/>
                <w:lang w:val="ro-RO"/>
              </w:rPr>
              <w:t>II.2) DESCRIERE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_Toc127967404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8</w:t>
            </w:r>
            <w:r w:rsidR="008D2CE1" w:rsidRPr="00AF7C18">
              <w:rPr>
                <w:rFonts w:ascii="Trebuchet MS" w:hAnsi="Trebuchet MS"/>
                <w:noProof/>
                <w:webHidden/>
                <w:lang w:val="ro-RO"/>
              </w:rPr>
              <w:fldChar w:fldCharType="end"/>
            </w:r>
          </w:hyperlink>
        </w:p>
        <w:p w14:paraId="58C7CDE5" w14:textId="0C9AAF8F" w:rsidR="008D2CE1" w:rsidRPr="00AF7C18" w:rsidRDefault="004C72C4" w:rsidP="00AF7C18">
          <w:pPr>
            <w:pStyle w:val="TOC2"/>
            <w:rPr>
              <w:rFonts w:ascii="Trebuchet MS" w:eastAsiaTheme="minorEastAsia" w:hAnsi="Trebuchet MS" w:cstheme="minorBidi"/>
              <w:smallCaps w:val="0"/>
              <w:noProof/>
              <w:lang w:val="ro-RO"/>
            </w:rPr>
          </w:pPr>
          <w:hyperlink w:anchor="_Toc127967405" w:history="1">
            <w:r w:rsidR="008D2CE1" w:rsidRPr="00AF7C18">
              <w:rPr>
                <w:rStyle w:val="Hyperlink"/>
                <w:rFonts w:ascii="Trebuchet MS" w:hAnsi="Trebuchet MS"/>
                <w:noProof/>
                <w:lang w:val="ro-RO"/>
              </w:rPr>
              <w:t>II.3) AJUSTAREA PREȚULUI CONTRACTULUI/ACORDULUI-CADRU</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_Toc127967405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11</w:t>
            </w:r>
            <w:r w:rsidR="008D2CE1" w:rsidRPr="00AF7C18">
              <w:rPr>
                <w:rFonts w:ascii="Trebuchet MS" w:hAnsi="Trebuchet MS"/>
                <w:noProof/>
                <w:webHidden/>
                <w:lang w:val="ro-RO"/>
              </w:rPr>
              <w:fldChar w:fldCharType="end"/>
            </w:r>
          </w:hyperlink>
        </w:p>
        <w:p w14:paraId="0432A815" w14:textId="52B054B7" w:rsidR="008D2CE1" w:rsidRPr="00AF7C18" w:rsidRDefault="004C72C4" w:rsidP="00AF7C18">
          <w:pPr>
            <w:pStyle w:val="TOC1"/>
            <w:tabs>
              <w:tab w:val="left" w:pos="440"/>
              <w:tab w:val="right" w:leader="dot" w:pos="9062"/>
            </w:tabs>
            <w:rPr>
              <w:rFonts w:ascii="Trebuchet MS" w:eastAsiaTheme="minorEastAsia" w:hAnsi="Trebuchet MS" w:cstheme="minorBidi"/>
              <w:b w:val="0"/>
              <w:bCs w:val="0"/>
              <w:caps w:val="0"/>
              <w:noProof/>
              <w:lang w:val="ro-RO"/>
            </w:rPr>
          </w:pPr>
          <w:hyperlink w:anchor="_Toc127967406" w:history="1">
            <w:r w:rsidR="008D2CE1" w:rsidRPr="00AF7C18">
              <w:rPr>
                <w:rStyle w:val="Hyperlink"/>
                <w:rFonts w:ascii="Trebuchet MS" w:hAnsi="Trebuchet MS"/>
                <w:noProof/>
                <w:lang w:val="ro-RO"/>
              </w:rPr>
              <w:t>III.</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SECȚIUNEA III: INFORMAȚII JURIDICE, ECONOMICE, FINANCIARE ȘI TEHNICE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_Toc127967406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14</w:t>
            </w:r>
            <w:r w:rsidR="008D2CE1" w:rsidRPr="00AF7C18">
              <w:rPr>
                <w:rFonts w:ascii="Trebuchet MS" w:hAnsi="Trebuchet MS"/>
                <w:noProof/>
                <w:webHidden/>
                <w:lang w:val="ro-RO"/>
              </w:rPr>
              <w:fldChar w:fldCharType="end"/>
            </w:r>
          </w:hyperlink>
        </w:p>
        <w:p w14:paraId="2666D199" w14:textId="3878D10C" w:rsidR="008D2CE1" w:rsidRPr="00AF7C18" w:rsidRDefault="004C72C4" w:rsidP="00AF7C18">
          <w:pPr>
            <w:pStyle w:val="TOC2"/>
            <w:rPr>
              <w:rFonts w:ascii="Trebuchet MS" w:eastAsiaTheme="minorEastAsia" w:hAnsi="Trebuchet MS" w:cstheme="minorBidi"/>
              <w:smallCaps w:val="0"/>
              <w:noProof/>
              <w:lang w:val="ro-RO"/>
            </w:rPr>
          </w:pPr>
          <w:hyperlink w:anchor="_Toc127967407" w:history="1">
            <w:r w:rsidR="008D2CE1" w:rsidRPr="00AF7C18">
              <w:rPr>
                <w:rStyle w:val="Hyperlink"/>
                <w:rFonts w:ascii="Trebuchet MS" w:hAnsi="Trebuchet MS"/>
                <w:noProof/>
                <w:lang w:val="ro-RO"/>
              </w:rPr>
              <w:t>III.1) CONDIȚII DE PARTICIPARE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_Toc127967407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14</w:t>
            </w:r>
            <w:r w:rsidR="008D2CE1" w:rsidRPr="00AF7C18">
              <w:rPr>
                <w:rFonts w:ascii="Trebuchet MS" w:hAnsi="Trebuchet MS"/>
                <w:noProof/>
                <w:webHidden/>
                <w:lang w:val="ro-RO"/>
              </w:rPr>
              <w:fldChar w:fldCharType="end"/>
            </w:r>
          </w:hyperlink>
        </w:p>
        <w:p w14:paraId="51839540" w14:textId="1619855E"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08" w:history="1">
            <w:r w:rsidR="008D2CE1" w:rsidRPr="00AF7C18">
              <w:rPr>
                <w:rStyle w:val="Hyperlink"/>
                <w:rFonts w:ascii="Trebuchet MS" w:hAnsi="Trebuchet MS"/>
                <w:noProof/>
                <w:lang w:val="ro-RO"/>
              </w:rPr>
              <w:t>III.1.1) CAPACITATEA DE EXERCITARE A ACTIVITĂȚII PROFESIONALE, INCLUSIV CERINȚE PRIVIND ÎNSCRIEREA ÎN REGISTRELE PROFESIONALE SAU COMERCIALE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_Toc127967408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14</w:t>
            </w:r>
            <w:r w:rsidR="008D2CE1" w:rsidRPr="00AF7C18">
              <w:rPr>
                <w:rFonts w:ascii="Trebuchet MS" w:hAnsi="Trebuchet MS"/>
                <w:noProof/>
                <w:webHidden/>
                <w:lang w:val="ro-RO"/>
              </w:rPr>
              <w:fldChar w:fldCharType="end"/>
            </w:r>
          </w:hyperlink>
        </w:p>
        <w:p w14:paraId="40019AB5" w14:textId="1F50BADE" w:rsidR="008D2CE1" w:rsidRPr="00AB79C6" w:rsidRDefault="004C72C4" w:rsidP="00AF7C18">
          <w:pPr>
            <w:pStyle w:val="TOC4"/>
            <w:rPr>
              <w:rFonts w:ascii="Trebuchet MS" w:eastAsiaTheme="minorEastAsia" w:hAnsi="Trebuchet MS" w:cstheme="minorBidi"/>
              <w:noProof/>
              <w:lang w:val="ro-RO"/>
            </w:rPr>
          </w:pPr>
          <w:hyperlink w:anchor="_Toc127967409" w:history="1">
            <w:r w:rsidR="008D2CE1" w:rsidRPr="00AB79C6">
              <w:rPr>
                <w:rStyle w:val="Hyperlink"/>
                <w:rFonts w:ascii="Trebuchet MS" w:hAnsi="Trebuchet MS"/>
                <w:noProof/>
                <w:lang w:val="ro-RO"/>
              </w:rPr>
              <w:t>III.1.1.a) CERINȚE REFERITOARE LA MOTIVELE DE EXCLUDERE</w:t>
            </w:r>
            <w:r w:rsidR="008D2CE1" w:rsidRPr="00AB79C6">
              <w:rPr>
                <w:rFonts w:ascii="Trebuchet MS" w:hAnsi="Trebuchet MS"/>
                <w:noProof/>
                <w:webHidden/>
                <w:lang w:val="ro-RO"/>
              </w:rPr>
              <w:tab/>
            </w:r>
            <w:r w:rsidR="008D2CE1" w:rsidRPr="00AB79C6">
              <w:rPr>
                <w:rFonts w:ascii="Trebuchet MS" w:hAnsi="Trebuchet MS"/>
                <w:noProof/>
                <w:webHidden/>
                <w:lang w:val="ro-RO"/>
              </w:rPr>
              <w:fldChar w:fldCharType="begin"/>
            </w:r>
            <w:r w:rsidR="008D2CE1" w:rsidRPr="00AB79C6">
              <w:rPr>
                <w:rFonts w:ascii="Trebuchet MS" w:hAnsi="Trebuchet MS"/>
                <w:noProof/>
                <w:webHidden/>
                <w:lang w:val="ro-RO"/>
              </w:rPr>
              <w:instrText xml:space="preserve"> PAGEREF _Toc127967409 \h </w:instrText>
            </w:r>
            <w:r w:rsidR="008D2CE1" w:rsidRPr="00AB79C6">
              <w:rPr>
                <w:rFonts w:ascii="Trebuchet MS" w:hAnsi="Trebuchet MS"/>
                <w:noProof/>
                <w:webHidden/>
                <w:lang w:val="ro-RO"/>
              </w:rPr>
            </w:r>
            <w:r w:rsidR="008D2CE1" w:rsidRPr="00AB79C6">
              <w:rPr>
                <w:rFonts w:ascii="Trebuchet MS" w:hAnsi="Trebuchet MS"/>
                <w:noProof/>
                <w:webHidden/>
                <w:lang w:val="ro-RO"/>
              </w:rPr>
              <w:fldChar w:fldCharType="separate"/>
            </w:r>
            <w:r w:rsidR="002A7E64">
              <w:rPr>
                <w:rFonts w:ascii="Trebuchet MS" w:hAnsi="Trebuchet MS"/>
                <w:noProof/>
                <w:webHidden/>
                <w:lang w:val="ro-RO"/>
              </w:rPr>
              <w:t>14</w:t>
            </w:r>
            <w:r w:rsidR="008D2CE1" w:rsidRPr="00AB79C6">
              <w:rPr>
                <w:rFonts w:ascii="Trebuchet MS" w:hAnsi="Trebuchet MS"/>
                <w:noProof/>
                <w:webHidden/>
                <w:lang w:val="ro-RO"/>
              </w:rPr>
              <w:fldChar w:fldCharType="end"/>
            </w:r>
          </w:hyperlink>
        </w:p>
        <w:p w14:paraId="1898DF28" w14:textId="7BAD2C57" w:rsidR="008D2CE1" w:rsidRPr="00AB79C6" w:rsidRDefault="004C72C4" w:rsidP="00AF7C18">
          <w:pPr>
            <w:pStyle w:val="TOC4"/>
            <w:rPr>
              <w:rFonts w:ascii="Trebuchet MS" w:eastAsiaTheme="minorEastAsia" w:hAnsi="Trebuchet MS" w:cstheme="minorBidi"/>
              <w:noProof/>
              <w:lang w:val="ro-RO"/>
            </w:rPr>
          </w:pPr>
          <w:hyperlink w:anchor="_Toc127967410" w:history="1">
            <w:r w:rsidR="008D2CE1" w:rsidRPr="00AB79C6">
              <w:rPr>
                <w:rStyle w:val="Hyperlink"/>
                <w:rFonts w:ascii="Trebuchet MS" w:hAnsi="Trebuchet MS"/>
                <w:noProof/>
                <w:lang w:val="ro-RO"/>
              </w:rPr>
              <w:t>III.1.1.b) CAPACITATEA DE EXERCITARE A ACTIVITĂȚII PROFESIONALE</w:t>
            </w:r>
            <w:r w:rsidR="008D2CE1" w:rsidRPr="00AB79C6">
              <w:rPr>
                <w:rFonts w:ascii="Trebuchet MS" w:hAnsi="Trebuchet MS"/>
                <w:noProof/>
                <w:webHidden/>
                <w:lang w:val="ro-RO"/>
              </w:rPr>
              <w:tab/>
            </w:r>
            <w:r w:rsidR="008D2CE1" w:rsidRPr="00AB79C6">
              <w:rPr>
                <w:rFonts w:ascii="Trebuchet MS" w:hAnsi="Trebuchet MS"/>
                <w:noProof/>
                <w:webHidden/>
                <w:lang w:val="ro-RO"/>
              </w:rPr>
              <w:fldChar w:fldCharType="begin"/>
            </w:r>
            <w:r w:rsidR="008D2CE1" w:rsidRPr="00AB79C6">
              <w:rPr>
                <w:rFonts w:ascii="Trebuchet MS" w:hAnsi="Trebuchet MS"/>
                <w:noProof/>
                <w:webHidden/>
                <w:lang w:val="ro-RO"/>
              </w:rPr>
              <w:instrText xml:space="preserve"> PAGEREF _Toc127967410 \h </w:instrText>
            </w:r>
            <w:r w:rsidR="008D2CE1" w:rsidRPr="00AB79C6">
              <w:rPr>
                <w:rFonts w:ascii="Trebuchet MS" w:hAnsi="Trebuchet MS"/>
                <w:noProof/>
                <w:webHidden/>
                <w:lang w:val="ro-RO"/>
              </w:rPr>
            </w:r>
            <w:r w:rsidR="008D2CE1" w:rsidRPr="00AB79C6">
              <w:rPr>
                <w:rFonts w:ascii="Trebuchet MS" w:hAnsi="Trebuchet MS"/>
                <w:noProof/>
                <w:webHidden/>
                <w:lang w:val="ro-RO"/>
              </w:rPr>
              <w:fldChar w:fldCharType="separate"/>
            </w:r>
            <w:r w:rsidR="002A7E64">
              <w:rPr>
                <w:rFonts w:ascii="Trebuchet MS" w:hAnsi="Trebuchet MS"/>
                <w:noProof/>
                <w:webHidden/>
                <w:lang w:val="ro-RO"/>
              </w:rPr>
              <w:t>20</w:t>
            </w:r>
            <w:r w:rsidR="008D2CE1" w:rsidRPr="00AB79C6">
              <w:rPr>
                <w:rFonts w:ascii="Trebuchet MS" w:hAnsi="Trebuchet MS"/>
                <w:noProof/>
                <w:webHidden/>
                <w:lang w:val="ro-RO"/>
              </w:rPr>
              <w:fldChar w:fldCharType="end"/>
            </w:r>
          </w:hyperlink>
        </w:p>
        <w:p w14:paraId="3BB5CD5C" w14:textId="1391EA5A"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1" w:history="1">
            <w:r w:rsidR="008D2CE1" w:rsidRPr="00AF7C18">
              <w:rPr>
                <w:rStyle w:val="Hyperlink"/>
                <w:rFonts w:ascii="Trebuchet MS" w:hAnsi="Trebuchet MS"/>
                <w:noProof/>
                <w:lang w:val="ro-RO"/>
              </w:rPr>
              <w:t>III.1.2) SITUAŢIA ECONOMICĂ ŞI FINANCIARĂ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_Toc127967411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22</w:t>
            </w:r>
            <w:r w:rsidR="008D2CE1" w:rsidRPr="00AF7C18">
              <w:rPr>
                <w:rFonts w:ascii="Trebuchet MS" w:hAnsi="Trebuchet MS"/>
                <w:noProof/>
                <w:webHidden/>
                <w:lang w:val="ro-RO"/>
              </w:rPr>
              <w:fldChar w:fldCharType="end"/>
            </w:r>
          </w:hyperlink>
        </w:p>
        <w:p w14:paraId="4894155E" w14:textId="357DF88B"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2" w:history="1">
            <w:r w:rsidR="008D2CE1" w:rsidRPr="00AF7C18">
              <w:rPr>
                <w:rStyle w:val="Hyperlink"/>
                <w:rFonts w:ascii="Trebuchet MS" w:hAnsi="Trebuchet MS"/>
                <w:noProof/>
                <w:lang w:val="ro-RO"/>
              </w:rPr>
              <w:t>III.1.3) CAPACITATEA TEHNICĂ ȘI PROFESIONALĂ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_Toc127967412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23</w:t>
            </w:r>
            <w:r w:rsidR="008D2CE1" w:rsidRPr="00AF7C18">
              <w:rPr>
                <w:rFonts w:ascii="Trebuchet MS" w:hAnsi="Trebuchet MS"/>
                <w:noProof/>
                <w:webHidden/>
                <w:lang w:val="ro-RO"/>
              </w:rPr>
              <w:fldChar w:fldCharType="end"/>
            </w:r>
          </w:hyperlink>
        </w:p>
        <w:p w14:paraId="740493E8" w14:textId="7C47B705" w:rsidR="008D2CE1" w:rsidRPr="00AB79C6" w:rsidRDefault="004C72C4" w:rsidP="00AF7C18">
          <w:pPr>
            <w:pStyle w:val="TOC4"/>
            <w:rPr>
              <w:rFonts w:ascii="Trebuchet MS" w:eastAsiaTheme="minorEastAsia" w:hAnsi="Trebuchet MS" w:cstheme="minorBidi"/>
              <w:noProof/>
              <w:lang w:val="ro-RO"/>
            </w:rPr>
          </w:pPr>
          <w:hyperlink w:anchor="_Toc127967413" w:history="1">
            <w:r w:rsidR="008D2CE1" w:rsidRPr="00AB79C6">
              <w:rPr>
                <w:rStyle w:val="Hyperlink"/>
                <w:rFonts w:ascii="Trebuchet MS" w:hAnsi="Trebuchet MS"/>
                <w:noProof/>
                <w:lang w:val="ro-RO"/>
              </w:rPr>
              <w:t>III.1.3.a) CERINȚA PRIVIND PARTEA/PĂRŢILE DIN CONTRACT/ACORDUL-CADRU PE CARE OFERTANTUL INTENŢIONEAZĂ SĂ O/LE SUBCONTRACTEZE</w:t>
            </w:r>
            <w:r w:rsidR="008D2CE1" w:rsidRPr="00AB79C6">
              <w:rPr>
                <w:rFonts w:ascii="Trebuchet MS" w:hAnsi="Trebuchet MS"/>
                <w:noProof/>
                <w:webHidden/>
                <w:lang w:val="ro-RO"/>
              </w:rPr>
              <w:tab/>
            </w:r>
            <w:r w:rsidR="008D2CE1" w:rsidRPr="00AB79C6">
              <w:rPr>
                <w:rFonts w:ascii="Trebuchet MS" w:hAnsi="Trebuchet MS"/>
                <w:noProof/>
                <w:webHidden/>
                <w:lang w:val="ro-RO"/>
              </w:rPr>
              <w:fldChar w:fldCharType="begin"/>
            </w:r>
            <w:r w:rsidR="008D2CE1" w:rsidRPr="00AB79C6">
              <w:rPr>
                <w:rFonts w:ascii="Trebuchet MS" w:hAnsi="Trebuchet MS"/>
                <w:noProof/>
                <w:webHidden/>
                <w:lang w:val="ro-RO"/>
              </w:rPr>
              <w:instrText xml:space="preserve"> PAGEREF _Toc127967413 \h </w:instrText>
            </w:r>
            <w:r w:rsidR="008D2CE1" w:rsidRPr="00AB79C6">
              <w:rPr>
                <w:rFonts w:ascii="Trebuchet MS" w:hAnsi="Trebuchet MS"/>
                <w:noProof/>
                <w:webHidden/>
                <w:lang w:val="ro-RO"/>
              </w:rPr>
            </w:r>
            <w:r w:rsidR="008D2CE1" w:rsidRPr="00AB79C6">
              <w:rPr>
                <w:rFonts w:ascii="Trebuchet MS" w:hAnsi="Trebuchet MS"/>
                <w:noProof/>
                <w:webHidden/>
                <w:lang w:val="ro-RO"/>
              </w:rPr>
              <w:fldChar w:fldCharType="separate"/>
            </w:r>
            <w:r w:rsidR="002A7E64">
              <w:rPr>
                <w:rFonts w:ascii="Trebuchet MS" w:hAnsi="Trebuchet MS"/>
                <w:noProof/>
                <w:webHidden/>
                <w:lang w:val="ro-RO"/>
              </w:rPr>
              <w:t>28</w:t>
            </w:r>
            <w:r w:rsidR="008D2CE1" w:rsidRPr="00AB79C6">
              <w:rPr>
                <w:rFonts w:ascii="Trebuchet MS" w:hAnsi="Trebuchet MS"/>
                <w:noProof/>
                <w:webHidden/>
                <w:lang w:val="ro-RO"/>
              </w:rPr>
              <w:fldChar w:fldCharType="end"/>
            </w:r>
          </w:hyperlink>
        </w:p>
        <w:p w14:paraId="6EAB2689" w14:textId="433CA0DB" w:rsidR="008D2CE1" w:rsidRPr="00AB79C6" w:rsidRDefault="004C72C4" w:rsidP="00AF7C18">
          <w:pPr>
            <w:pStyle w:val="TOC4"/>
            <w:rPr>
              <w:rFonts w:ascii="Trebuchet MS" w:eastAsiaTheme="minorEastAsia" w:hAnsi="Trebuchet MS" w:cstheme="minorBidi"/>
              <w:noProof/>
              <w:lang w:val="ro-RO"/>
            </w:rPr>
          </w:pPr>
          <w:hyperlink w:anchor="_Toc127967414" w:history="1">
            <w:r w:rsidR="008D2CE1" w:rsidRPr="00AB79C6">
              <w:rPr>
                <w:rStyle w:val="Hyperlink"/>
                <w:rFonts w:ascii="Trebuchet MS" w:hAnsi="Trebuchet MS"/>
                <w:noProof/>
                <w:lang w:val="ro-RO"/>
              </w:rPr>
              <w:t>III.1.3.b) STANDARDE DE ASIGURARE A CALITĂȚII ȘI DE PROTECȚIE A MEDIULUI</w:t>
            </w:r>
            <w:r w:rsidR="008D2CE1" w:rsidRPr="00AB79C6">
              <w:rPr>
                <w:rFonts w:ascii="Trebuchet MS" w:hAnsi="Trebuchet MS"/>
                <w:noProof/>
                <w:webHidden/>
                <w:lang w:val="ro-RO"/>
              </w:rPr>
              <w:tab/>
            </w:r>
            <w:r w:rsidR="008D2CE1" w:rsidRPr="00AB79C6">
              <w:rPr>
                <w:rFonts w:ascii="Trebuchet MS" w:hAnsi="Trebuchet MS"/>
                <w:noProof/>
                <w:webHidden/>
                <w:lang w:val="ro-RO"/>
              </w:rPr>
              <w:fldChar w:fldCharType="begin"/>
            </w:r>
            <w:r w:rsidR="008D2CE1" w:rsidRPr="00AB79C6">
              <w:rPr>
                <w:rFonts w:ascii="Trebuchet MS" w:hAnsi="Trebuchet MS"/>
                <w:noProof/>
                <w:webHidden/>
                <w:lang w:val="ro-RO"/>
              </w:rPr>
              <w:instrText xml:space="preserve"> PAGEREF _Toc127967414 \h </w:instrText>
            </w:r>
            <w:r w:rsidR="008D2CE1" w:rsidRPr="00AB79C6">
              <w:rPr>
                <w:rFonts w:ascii="Trebuchet MS" w:hAnsi="Trebuchet MS"/>
                <w:noProof/>
                <w:webHidden/>
                <w:lang w:val="ro-RO"/>
              </w:rPr>
            </w:r>
            <w:r w:rsidR="008D2CE1" w:rsidRPr="00AB79C6">
              <w:rPr>
                <w:rFonts w:ascii="Trebuchet MS" w:hAnsi="Trebuchet MS"/>
                <w:noProof/>
                <w:webHidden/>
                <w:lang w:val="ro-RO"/>
              </w:rPr>
              <w:fldChar w:fldCharType="separate"/>
            </w:r>
            <w:r w:rsidR="002A7E64">
              <w:rPr>
                <w:rFonts w:ascii="Trebuchet MS" w:hAnsi="Trebuchet MS"/>
                <w:noProof/>
                <w:webHidden/>
                <w:lang w:val="ro-RO"/>
              </w:rPr>
              <w:t>28</w:t>
            </w:r>
            <w:r w:rsidR="008D2CE1" w:rsidRPr="00AB79C6">
              <w:rPr>
                <w:rFonts w:ascii="Trebuchet MS" w:hAnsi="Trebuchet MS"/>
                <w:noProof/>
                <w:webHidden/>
                <w:lang w:val="ro-RO"/>
              </w:rPr>
              <w:fldChar w:fldCharType="end"/>
            </w:r>
          </w:hyperlink>
        </w:p>
        <w:p w14:paraId="36F24E54" w14:textId="6B0364A1"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5" w:history="1">
            <w:r w:rsidR="008D2CE1" w:rsidRPr="00AF7C18">
              <w:rPr>
                <w:rStyle w:val="Hyperlink"/>
                <w:rFonts w:ascii="Trebuchet MS" w:hAnsi="Trebuchet MS"/>
                <w:noProof/>
                <w:lang w:val="ro-RO"/>
              </w:rPr>
              <w:t>II.1.5) INFORMAȚII PRIVIND CONTRACTELE REZERVATE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_Toc127967415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29</w:t>
            </w:r>
            <w:r w:rsidR="008D2CE1" w:rsidRPr="00AF7C18">
              <w:rPr>
                <w:rFonts w:ascii="Trebuchet MS" w:hAnsi="Trebuchet MS"/>
                <w:noProof/>
                <w:webHidden/>
                <w:lang w:val="ro-RO"/>
              </w:rPr>
              <w:fldChar w:fldCharType="end"/>
            </w:r>
          </w:hyperlink>
        </w:p>
        <w:p w14:paraId="08B3D066" w14:textId="07AA5A63"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6" w:history="1">
            <w:r w:rsidR="008D2CE1" w:rsidRPr="00AF7C18">
              <w:rPr>
                <w:rStyle w:val="Hyperlink"/>
                <w:rFonts w:ascii="Trebuchet MS" w:hAnsi="Trebuchet MS"/>
                <w:noProof/>
                <w:lang w:val="ro-RO"/>
              </w:rPr>
              <w:t>III.1.6) GARANȚIA DE BUNĂ EXECUȚIE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_Toc127967416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29</w:t>
            </w:r>
            <w:r w:rsidR="008D2CE1" w:rsidRPr="00AF7C18">
              <w:rPr>
                <w:rFonts w:ascii="Trebuchet MS" w:hAnsi="Trebuchet MS"/>
                <w:noProof/>
                <w:webHidden/>
                <w:lang w:val="ro-RO"/>
              </w:rPr>
              <w:fldChar w:fldCharType="end"/>
            </w:r>
          </w:hyperlink>
        </w:p>
        <w:p w14:paraId="754E9166" w14:textId="26401E5C"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7" w:history="1">
            <w:r w:rsidR="008D2CE1" w:rsidRPr="00AF7C18">
              <w:rPr>
                <w:rStyle w:val="Hyperlink"/>
                <w:rFonts w:ascii="Trebuchet MS" w:hAnsi="Trebuchet MS"/>
                <w:noProof/>
                <w:lang w:val="ro-RO"/>
              </w:rPr>
              <w:t>III.1.8) FORMA JURIDICĂ PE CARE O VA LUA GRUPUL DE OPERATORI ECONOMICI CĂRUIA I SE ATRIBUIE CONTRACTUL</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_Toc127967417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30</w:t>
            </w:r>
            <w:r w:rsidR="008D2CE1" w:rsidRPr="00AF7C18">
              <w:rPr>
                <w:rFonts w:ascii="Trebuchet MS" w:hAnsi="Trebuchet MS"/>
                <w:noProof/>
                <w:webHidden/>
                <w:lang w:val="ro-RO"/>
              </w:rPr>
              <w:fldChar w:fldCharType="end"/>
            </w:r>
          </w:hyperlink>
        </w:p>
        <w:p w14:paraId="622CE6AC" w14:textId="4DC09548"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18" w:history="1">
            <w:r w:rsidR="008D2CE1" w:rsidRPr="00AF7C18">
              <w:rPr>
                <w:rStyle w:val="Hyperlink"/>
                <w:rFonts w:ascii="Trebuchet MS" w:hAnsi="Trebuchet MS"/>
                <w:noProof/>
                <w:lang w:val="ro-RO"/>
              </w:rPr>
              <w:t>III.1.9) LEGISLAȚIA APLICABILĂ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_Toc127967418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31</w:t>
            </w:r>
            <w:r w:rsidR="008D2CE1" w:rsidRPr="00AF7C18">
              <w:rPr>
                <w:rFonts w:ascii="Trebuchet MS" w:hAnsi="Trebuchet MS"/>
                <w:noProof/>
                <w:webHidden/>
                <w:lang w:val="ro-RO"/>
              </w:rPr>
              <w:fldChar w:fldCharType="end"/>
            </w:r>
          </w:hyperlink>
        </w:p>
        <w:p w14:paraId="6F9A2E9F" w14:textId="125804C5" w:rsidR="008D2CE1" w:rsidRPr="00AF7C18" w:rsidRDefault="004C72C4" w:rsidP="00AF7C18">
          <w:pPr>
            <w:pStyle w:val="TOC2"/>
            <w:rPr>
              <w:rFonts w:ascii="Trebuchet MS" w:eastAsiaTheme="minorEastAsia" w:hAnsi="Trebuchet MS" w:cstheme="minorBidi"/>
              <w:smallCaps w:val="0"/>
              <w:noProof/>
              <w:lang w:val="ro-RO"/>
            </w:rPr>
          </w:pPr>
          <w:hyperlink w:anchor="_Toc127967419" w:history="1">
            <w:r w:rsidR="008D2CE1" w:rsidRPr="00AF7C18">
              <w:rPr>
                <w:rStyle w:val="Hyperlink"/>
                <w:rFonts w:ascii="Trebuchet MS" w:hAnsi="Trebuchet MS"/>
                <w:noProof/>
                <w:lang w:val="ro-RO"/>
              </w:rPr>
              <w:t>III.2) CONDIȚII REFERITOARE LA CONTRACT</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_Toc127967419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31</w:t>
            </w:r>
            <w:r w:rsidR="008D2CE1" w:rsidRPr="00AF7C18">
              <w:rPr>
                <w:rFonts w:ascii="Trebuchet MS" w:hAnsi="Trebuchet MS"/>
                <w:noProof/>
                <w:webHidden/>
                <w:lang w:val="ro-RO"/>
              </w:rPr>
              <w:fldChar w:fldCharType="end"/>
            </w:r>
          </w:hyperlink>
        </w:p>
        <w:p w14:paraId="08FB7750" w14:textId="33BAFC14" w:rsidR="008D2CE1" w:rsidRPr="00AF7C18" w:rsidRDefault="004C72C4" w:rsidP="00AF7C18">
          <w:pPr>
            <w:pStyle w:val="TOC1"/>
            <w:tabs>
              <w:tab w:val="left" w:pos="660"/>
              <w:tab w:val="right" w:leader="dot" w:pos="9062"/>
            </w:tabs>
            <w:rPr>
              <w:rFonts w:ascii="Trebuchet MS" w:eastAsiaTheme="minorEastAsia" w:hAnsi="Trebuchet MS" w:cstheme="minorBidi"/>
              <w:b w:val="0"/>
              <w:bCs w:val="0"/>
              <w:caps w:val="0"/>
              <w:noProof/>
              <w:lang w:val="ro-RO"/>
            </w:rPr>
          </w:pPr>
          <w:hyperlink w:anchor="_Toc127967420" w:history="1">
            <w:r w:rsidR="008D2CE1" w:rsidRPr="00AF7C18">
              <w:rPr>
                <w:rStyle w:val="Hyperlink"/>
                <w:rFonts w:ascii="Trebuchet MS" w:hAnsi="Trebuchet MS"/>
                <w:noProof/>
                <w:lang w:val="ro-RO"/>
              </w:rPr>
              <w:t>IV.</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SECTIUNEA IV: PROCEDURĂ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_Toc127967420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321CDAC1" w14:textId="565BFC2B" w:rsidR="008D2CE1" w:rsidRPr="00AF7C18" w:rsidRDefault="004C72C4" w:rsidP="00AF7C18">
          <w:pPr>
            <w:pStyle w:val="TOC2"/>
            <w:rPr>
              <w:rFonts w:ascii="Trebuchet MS" w:eastAsiaTheme="minorEastAsia" w:hAnsi="Trebuchet MS" w:cstheme="minorBidi"/>
              <w:smallCaps w:val="0"/>
              <w:noProof/>
              <w:lang w:val="ro-RO"/>
            </w:rPr>
          </w:pPr>
          <w:hyperlink w:anchor="_Toc127967421" w:history="1">
            <w:r w:rsidR="008D2CE1" w:rsidRPr="00AF7C18">
              <w:rPr>
                <w:rStyle w:val="Hyperlink"/>
                <w:rFonts w:ascii="Trebuchet MS" w:hAnsi="Trebuchet MS"/>
                <w:noProof/>
                <w:lang w:val="ro-RO"/>
              </w:rPr>
              <w:t>IV.1) DESCRIERE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_Toc127967421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1800FBC7" w14:textId="2570E773"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2" w:history="1">
            <w:r w:rsidR="008D2CE1" w:rsidRPr="00AF7C18">
              <w:rPr>
                <w:rStyle w:val="Hyperlink"/>
                <w:rFonts w:ascii="Trebuchet MS" w:hAnsi="Trebuchet MS"/>
                <w:noProof/>
                <w:lang w:val="ro-RO"/>
              </w:rPr>
              <w:t>IV.1.1) TIPUL PROCEDURII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_Toc127967422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78C7B6B7" w14:textId="0FC3D846"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3" w:history="1">
            <w:r w:rsidR="008D2CE1" w:rsidRPr="00AF7C18">
              <w:rPr>
                <w:rStyle w:val="Hyperlink"/>
                <w:rFonts w:ascii="Trebuchet MS" w:hAnsi="Trebuchet MS"/>
                <w:noProof/>
                <w:lang w:val="ro-RO"/>
              </w:rPr>
              <w:t>IV.1.3) INFORMAȚII PRIVIND UN ACORD-CADRU SAU UN SISTEM DINAMIC DE ACHIZIȚII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_Toc127967423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20B977E1" w14:textId="487D4EA8"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4" w:history="1">
            <w:r w:rsidR="008D2CE1" w:rsidRPr="00AF7C18">
              <w:rPr>
                <w:rStyle w:val="Hyperlink"/>
                <w:rFonts w:ascii="Trebuchet MS" w:hAnsi="Trebuchet MS"/>
                <w:noProof/>
                <w:lang w:val="ro-RO"/>
              </w:rPr>
              <w:t>IV.1.6) INFORMAȚII DESPRE LICITAȚA ELECTRONICĂ</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_Toc127967424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0638ADB6" w14:textId="5394983B"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5" w:history="1">
            <w:r w:rsidR="008D2CE1" w:rsidRPr="00AF7C18">
              <w:rPr>
                <w:rStyle w:val="Hyperlink"/>
                <w:rFonts w:ascii="Trebuchet MS" w:hAnsi="Trebuchet MS"/>
                <w:noProof/>
                <w:lang w:val="ro-RO"/>
              </w:rPr>
              <w:t>IV.1.8) INFORMAȚII DESPRE ACORDUL PRIVIND ACHIZIȚIILE PUBLICE (AAP)</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_Toc127967425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476CD0B8" w14:textId="376B2903" w:rsidR="008D2CE1" w:rsidRPr="00AF7C18" w:rsidRDefault="004C72C4" w:rsidP="00AF7C18">
          <w:pPr>
            <w:pStyle w:val="TOC2"/>
            <w:rPr>
              <w:rFonts w:ascii="Trebuchet MS" w:eastAsiaTheme="minorEastAsia" w:hAnsi="Trebuchet MS" w:cstheme="minorBidi"/>
              <w:smallCaps w:val="0"/>
              <w:noProof/>
              <w:lang w:val="ro-RO"/>
            </w:rPr>
          </w:pPr>
          <w:hyperlink w:anchor="_Toc127967426" w:history="1">
            <w:r w:rsidR="008D2CE1" w:rsidRPr="00AF7C18">
              <w:rPr>
                <w:rStyle w:val="Hyperlink"/>
                <w:rFonts w:ascii="Trebuchet MS" w:hAnsi="Trebuchet MS"/>
                <w:noProof/>
                <w:lang w:val="ro-RO"/>
              </w:rPr>
              <w:t>IV.2) INFORMAȚII ADMINISTRATIVE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_Toc127967426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32</w:t>
            </w:r>
            <w:r w:rsidR="008D2CE1" w:rsidRPr="00AF7C18">
              <w:rPr>
                <w:rFonts w:ascii="Trebuchet MS" w:hAnsi="Trebuchet MS"/>
                <w:noProof/>
                <w:webHidden/>
                <w:lang w:val="ro-RO"/>
              </w:rPr>
              <w:fldChar w:fldCharType="end"/>
            </w:r>
          </w:hyperlink>
        </w:p>
        <w:p w14:paraId="34900620" w14:textId="6C54A04E" w:rsidR="008D2CE1" w:rsidRPr="00AF7C18" w:rsidRDefault="004C72C4" w:rsidP="00AF7C18">
          <w:pPr>
            <w:pStyle w:val="TOC2"/>
            <w:rPr>
              <w:rFonts w:ascii="Trebuchet MS" w:eastAsiaTheme="minorEastAsia" w:hAnsi="Trebuchet MS" w:cstheme="minorBidi"/>
              <w:smallCaps w:val="0"/>
              <w:noProof/>
              <w:lang w:val="ro-RO"/>
            </w:rPr>
          </w:pPr>
          <w:hyperlink w:anchor="_Toc127967427" w:history="1">
            <w:r w:rsidR="008D2CE1" w:rsidRPr="00AF7C18">
              <w:rPr>
                <w:rStyle w:val="Hyperlink"/>
                <w:rFonts w:ascii="Trebuchet MS" w:hAnsi="Trebuchet MS"/>
                <w:noProof/>
                <w:lang w:val="ro-RO"/>
              </w:rPr>
              <w:t>IV.4) PREZENTAREA OFERTEI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_Toc127967427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33</w:t>
            </w:r>
            <w:r w:rsidR="008D2CE1" w:rsidRPr="00AF7C18">
              <w:rPr>
                <w:rFonts w:ascii="Trebuchet MS" w:hAnsi="Trebuchet MS"/>
                <w:noProof/>
                <w:webHidden/>
                <w:lang w:val="ro-RO"/>
              </w:rPr>
              <w:fldChar w:fldCharType="end"/>
            </w:r>
          </w:hyperlink>
        </w:p>
        <w:p w14:paraId="1447C6F4" w14:textId="053677F8"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8" w:history="1">
            <w:r w:rsidR="008D2CE1" w:rsidRPr="00AF7C18">
              <w:rPr>
                <w:rStyle w:val="Hyperlink"/>
                <w:rFonts w:ascii="Trebuchet MS" w:hAnsi="Trebuchet MS"/>
                <w:noProof/>
                <w:lang w:val="ro-RO"/>
              </w:rPr>
              <w:t>IV.4.1) MODUL DE PREZENTARE A PROPUNERII TEHNICE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_Toc127967428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33</w:t>
            </w:r>
            <w:r w:rsidR="008D2CE1" w:rsidRPr="00AF7C18">
              <w:rPr>
                <w:rFonts w:ascii="Trebuchet MS" w:hAnsi="Trebuchet MS"/>
                <w:noProof/>
                <w:webHidden/>
                <w:lang w:val="ro-RO"/>
              </w:rPr>
              <w:fldChar w:fldCharType="end"/>
            </w:r>
          </w:hyperlink>
        </w:p>
        <w:p w14:paraId="20A84381" w14:textId="3ED8952F"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29" w:history="1">
            <w:r w:rsidR="008D2CE1" w:rsidRPr="00AF7C18">
              <w:rPr>
                <w:rStyle w:val="Hyperlink"/>
                <w:rFonts w:ascii="Trebuchet MS" w:hAnsi="Trebuchet MS"/>
                <w:noProof/>
                <w:lang w:val="ro-RO"/>
              </w:rPr>
              <w:t>IV.4.2) MODUL DE PREZENTARE A PROPUNERII FINANCIARE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_Toc127967429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34</w:t>
            </w:r>
            <w:r w:rsidR="008D2CE1" w:rsidRPr="00AF7C18">
              <w:rPr>
                <w:rFonts w:ascii="Trebuchet MS" w:hAnsi="Trebuchet MS"/>
                <w:noProof/>
                <w:webHidden/>
                <w:lang w:val="ro-RO"/>
              </w:rPr>
              <w:fldChar w:fldCharType="end"/>
            </w:r>
          </w:hyperlink>
        </w:p>
        <w:p w14:paraId="72325C90" w14:textId="3DE433A9"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30" w:history="1">
            <w:r w:rsidR="008D2CE1" w:rsidRPr="00AF7C18">
              <w:rPr>
                <w:rStyle w:val="Hyperlink"/>
                <w:rFonts w:ascii="Trebuchet MS" w:hAnsi="Trebuchet MS"/>
                <w:noProof/>
                <w:lang w:val="ro-RO"/>
              </w:rPr>
              <w:t>IV.4.3) MODUL DE PREZENTARE A OFERTEI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_Toc127967430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35</w:t>
            </w:r>
            <w:r w:rsidR="008D2CE1" w:rsidRPr="00AF7C18">
              <w:rPr>
                <w:rFonts w:ascii="Trebuchet MS" w:hAnsi="Trebuchet MS"/>
                <w:noProof/>
                <w:webHidden/>
                <w:lang w:val="ro-RO"/>
              </w:rPr>
              <w:fldChar w:fldCharType="end"/>
            </w:r>
          </w:hyperlink>
        </w:p>
        <w:p w14:paraId="11160311" w14:textId="77D2C8B2"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31" w:history="1">
            <w:r w:rsidR="008D2CE1" w:rsidRPr="00AF7C18">
              <w:rPr>
                <w:rStyle w:val="Hyperlink"/>
                <w:rFonts w:ascii="Trebuchet MS" w:hAnsi="Trebuchet MS"/>
                <w:noProof/>
                <w:lang w:val="ro-RO"/>
              </w:rPr>
              <w:t>IV.4.4) REGULI ȘI CERINȚE SPECIFICE REFERITOARE LA PREZENTAREA OFERTEI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_Toc127967431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36</w:t>
            </w:r>
            <w:r w:rsidR="008D2CE1" w:rsidRPr="00AF7C18">
              <w:rPr>
                <w:rFonts w:ascii="Trebuchet MS" w:hAnsi="Trebuchet MS"/>
                <w:noProof/>
                <w:webHidden/>
                <w:lang w:val="ro-RO"/>
              </w:rPr>
              <w:fldChar w:fldCharType="end"/>
            </w:r>
          </w:hyperlink>
        </w:p>
        <w:p w14:paraId="1480554E" w14:textId="3C32F525" w:rsidR="008D2CE1" w:rsidRPr="00AF7C18" w:rsidRDefault="004C72C4" w:rsidP="00AF7C18">
          <w:pPr>
            <w:pStyle w:val="TOC2"/>
            <w:rPr>
              <w:rFonts w:ascii="Trebuchet MS" w:eastAsiaTheme="minorEastAsia" w:hAnsi="Trebuchet MS" w:cstheme="minorBidi"/>
              <w:smallCaps w:val="0"/>
              <w:noProof/>
              <w:lang w:val="ro-RO"/>
            </w:rPr>
          </w:pPr>
          <w:hyperlink w:anchor="_Toc127967432" w:history="1">
            <w:r w:rsidR="008D2CE1" w:rsidRPr="00AF7C18">
              <w:rPr>
                <w:rStyle w:val="Hyperlink"/>
                <w:rFonts w:ascii="Trebuchet MS" w:hAnsi="Trebuchet MS"/>
                <w:noProof/>
                <w:lang w:val="ro-RO"/>
              </w:rPr>
              <w:t>IV.5) EVALUAREA OFERTELOR</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_Toc127967432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38</w:t>
            </w:r>
            <w:r w:rsidR="008D2CE1" w:rsidRPr="00AF7C18">
              <w:rPr>
                <w:rFonts w:ascii="Trebuchet MS" w:hAnsi="Trebuchet MS"/>
                <w:noProof/>
                <w:webHidden/>
                <w:lang w:val="ro-RO"/>
              </w:rPr>
              <w:fldChar w:fldCharType="end"/>
            </w:r>
          </w:hyperlink>
        </w:p>
        <w:p w14:paraId="1A5558AC" w14:textId="31AE3077" w:rsidR="008D2CE1" w:rsidRPr="00AF7C18" w:rsidRDefault="004C72C4" w:rsidP="00AF7C18">
          <w:pPr>
            <w:pStyle w:val="TOC1"/>
            <w:tabs>
              <w:tab w:val="left" w:pos="660"/>
              <w:tab w:val="right" w:leader="dot" w:pos="9062"/>
            </w:tabs>
            <w:rPr>
              <w:rFonts w:ascii="Trebuchet MS" w:eastAsiaTheme="minorEastAsia" w:hAnsi="Trebuchet MS" w:cstheme="minorBidi"/>
              <w:b w:val="0"/>
              <w:bCs w:val="0"/>
              <w:caps w:val="0"/>
              <w:noProof/>
              <w:lang w:val="ro-RO"/>
            </w:rPr>
          </w:pPr>
          <w:hyperlink w:anchor="_Toc127967433" w:history="1">
            <w:r w:rsidR="008D2CE1" w:rsidRPr="00AF7C18">
              <w:rPr>
                <w:rStyle w:val="Hyperlink"/>
                <w:rFonts w:ascii="Trebuchet MS" w:hAnsi="Trebuchet MS"/>
                <w:noProof/>
                <w:lang w:val="ro-RO"/>
              </w:rPr>
              <w:t>VI.</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SECȚIUNEA VI: INFORMAȚII SUPLIMENTARE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_Toc127967433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57376EF6" w14:textId="3448C051" w:rsidR="008D2CE1" w:rsidRPr="00AF7C18" w:rsidRDefault="004C72C4" w:rsidP="00AF7C18">
          <w:pPr>
            <w:pStyle w:val="TOC2"/>
            <w:rPr>
              <w:rFonts w:ascii="Trebuchet MS" w:eastAsiaTheme="minorEastAsia" w:hAnsi="Trebuchet MS" w:cstheme="minorBidi"/>
              <w:smallCaps w:val="0"/>
              <w:noProof/>
              <w:lang w:val="ro-RO"/>
            </w:rPr>
          </w:pPr>
          <w:hyperlink w:anchor="_Toc127967434" w:history="1">
            <w:r w:rsidR="008D2CE1" w:rsidRPr="00AF7C18">
              <w:rPr>
                <w:rStyle w:val="Hyperlink"/>
                <w:rFonts w:ascii="Trebuchet MS" w:hAnsi="Trebuchet MS"/>
                <w:noProof/>
                <w:lang w:val="ro-RO"/>
              </w:rPr>
              <w:t>VI.1) INFORMAȚII PRIVIND PERIODICITATEA</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_Toc127967434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04A8C137" w14:textId="311885BF" w:rsidR="008D2CE1" w:rsidRPr="00AF7C18" w:rsidRDefault="004C72C4" w:rsidP="00AF7C18">
          <w:pPr>
            <w:pStyle w:val="TOC2"/>
            <w:rPr>
              <w:rFonts w:ascii="Trebuchet MS" w:eastAsiaTheme="minorEastAsia" w:hAnsi="Trebuchet MS" w:cstheme="minorBidi"/>
              <w:smallCaps w:val="0"/>
              <w:noProof/>
              <w:lang w:val="ro-RO"/>
            </w:rPr>
          </w:pPr>
          <w:hyperlink w:anchor="_Toc127967435" w:history="1">
            <w:r w:rsidR="008D2CE1" w:rsidRPr="00AF7C18">
              <w:rPr>
                <w:rStyle w:val="Hyperlink"/>
                <w:rFonts w:ascii="Trebuchet MS" w:hAnsi="Trebuchet MS"/>
                <w:noProof/>
                <w:lang w:val="ro-RO"/>
              </w:rPr>
              <w:t>VI.2) INFORMAȚII PRIVIND FLUXURILE DE LUCRU ELECTRONICE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_Toc127967435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59091965" w14:textId="7119376E" w:rsidR="008D2CE1" w:rsidRPr="00AF7C18" w:rsidRDefault="004C72C4" w:rsidP="00AF7C18">
          <w:pPr>
            <w:pStyle w:val="TOC2"/>
            <w:rPr>
              <w:rFonts w:ascii="Trebuchet MS" w:eastAsiaTheme="minorEastAsia" w:hAnsi="Trebuchet MS" w:cstheme="minorBidi"/>
              <w:smallCaps w:val="0"/>
              <w:noProof/>
              <w:lang w:val="ro-RO"/>
            </w:rPr>
          </w:pPr>
          <w:hyperlink w:anchor="_Toc127967436" w:history="1">
            <w:r w:rsidR="008D2CE1" w:rsidRPr="00AF7C18">
              <w:rPr>
                <w:rStyle w:val="Hyperlink"/>
                <w:rFonts w:ascii="Trebuchet MS" w:hAnsi="Trebuchet MS"/>
                <w:noProof/>
                <w:lang w:val="ro-RO"/>
              </w:rPr>
              <w:t>VI.3) INFORMAȚII SUPLIMENTARE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_Toc127967436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4D201D4B" w14:textId="580C5690" w:rsidR="008D2CE1" w:rsidRPr="00AF7C18" w:rsidRDefault="004C72C4" w:rsidP="00AF7C18">
          <w:pPr>
            <w:pStyle w:val="TOC2"/>
            <w:rPr>
              <w:rFonts w:ascii="Trebuchet MS" w:eastAsiaTheme="minorEastAsia" w:hAnsi="Trebuchet MS" w:cstheme="minorBidi"/>
              <w:smallCaps w:val="0"/>
              <w:noProof/>
              <w:lang w:val="ro-RO"/>
            </w:rPr>
          </w:pPr>
          <w:hyperlink w:anchor="_Toc127967437" w:history="1">
            <w:r w:rsidR="008D2CE1" w:rsidRPr="00AF7C18">
              <w:rPr>
                <w:rStyle w:val="Hyperlink"/>
                <w:rFonts w:ascii="Trebuchet MS" w:hAnsi="Trebuchet MS"/>
                <w:noProof/>
                <w:lang w:val="ro-RO"/>
              </w:rPr>
              <w:t>VI.4) PROCEDURI DE CONTESTARE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_Toc127967437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6410ABC6" w14:textId="1F7B41A8"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38" w:history="1">
            <w:r w:rsidR="008D2CE1" w:rsidRPr="00AF7C18">
              <w:rPr>
                <w:rStyle w:val="Hyperlink"/>
                <w:rFonts w:ascii="Trebuchet MS" w:hAnsi="Trebuchet MS"/>
                <w:noProof/>
                <w:lang w:val="ro-RO"/>
              </w:rPr>
              <w:t>VI.4.1) Organismul de soluționare a contestațiilor</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_Toc127967438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42</w:t>
            </w:r>
            <w:r w:rsidR="008D2CE1" w:rsidRPr="00AF7C18">
              <w:rPr>
                <w:rFonts w:ascii="Trebuchet MS" w:hAnsi="Trebuchet MS"/>
                <w:noProof/>
                <w:webHidden/>
                <w:lang w:val="ro-RO"/>
              </w:rPr>
              <w:fldChar w:fldCharType="end"/>
            </w:r>
          </w:hyperlink>
        </w:p>
        <w:p w14:paraId="6E9AA97D" w14:textId="56F18406" w:rsidR="008D2CE1" w:rsidRPr="00AF7C18" w:rsidRDefault="004C72C4" w:rsidP="00AF7C18">
          <w:pPr>
            <w:pStyle w:val="TOC3"/>
            <w:tabs>
              <w:tab w:val="right" w:leader="dot" w:pos="9062"/>
            </w:tabs>
            <w:rPr>
              <w:rFonts w:ascii="Trebuchet MS" w:eastAsiaTheme="minorEastAsia" w:hAnsi="Trebuchet MS" w:cstheme="minorBidi"/>
              <w:i w:val="0"/>
              <w:iCs w:val="0"/>
              <w:noProof/>
              <w:lang w:val="ro-RO"/>
            </w:rPr>
          </w:pPr>
          <w:hyperlink w:anchor="_Toc127967439" w:history="1">
            <w:r w:rsidR="008D2CE1" w:rsidRPr="00AF7C18">
              <w:rPr>
                <w:rStyle w:val="Hyperlink"/>
                <w:rFonts w:ascii="Trebuchet MS" w:hAnsi="Trebuchet MS"/>
                <w:noProof/>
                <w:lang w:val="ro-RO"/>
              </w:rPr>
              <w:t>VI.4.3) Procedura de contestare</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_Toc127967439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43</w:t>
            </w:r>
            <w:r w:rsidR="008D2CE1" w:rsidRPr="00AF7C18">
              <w:rPr>
                <w:rFonts w:ascii="Trebuchet MS" w:hAnsi="Trebuchet MS"/>
                <w:noProof/>
                <w:webHidden/>
                <w:lang w:val="ro-RO"/>
              </w:rPr>
              <w:fldChar w:fldCharType="end"/>
            </w:r>
          </w:hyperlink>
        </w:p>
        <w:p w14:paraId="3E650317" w14:textId="2D6F2696" w:rsidR="008D2CE1" w:rsidRPr="00915E3F" w:rsidRDefault="004C72C4" w:rsidP="00AF7C18">
          <w:pPr>
            <w:pStyle w:val="TOC1"/>
            <w:tabs>
              <w:tab w:val="left" w:pos="660"/>
              <w:tab w:val="right" w:leader="dot" w:pos="9062"/>
            </w:tabs>
            <w:rPr>
              <w:rFonts w:asciiTheme="minorHAnsi" w:eastAsiaTheme="minorEastAsia" w:hAnsiTheme="minorHAnsi" w:cstheme="minorBidi"/>
              <w:b w:val="0"/>
              <w:bCs w:val="0"/>
              <w:caps w:val="0"/>
              <w:noProof/>
              <w:sz w:val="22"/>
              <w:szCs w:val="22"/>
              <w:lang w:val="ro-RO"/>
            </w:rPr>
          </w:pPr>
          <w:hyperlink w:anchor="_Toc127967440" w:history="1">
            <w:r w:rsidR="008D2CE1" w:rsidRPr="00AF7C18">
              <w:rPr>
                <w:rStyle w:val="Hyperlink"/>
                <w:rFonts w:ascii="Trebuchet MS" w:hAnsi="Trebuchet MS"/>
                <w:noProof/>
                <w:lang w:val="ro-RO"/>
              </w:rPr>
              <w:t>VII.</w:t>
            </w:r>
            <w:r w:rsidR="008D2CE1" w:rsidRPr="00AF7C18">
              <w:rPr>
                <w:rFonts w:ascii="Trebuchet MS" w:eastAsiaTheme="minorEastAsia" w:hAnsi="Trebuchet MS" w:cstheme="minorBidi"/>
                <w:b w:val="0"/>
                <w:bCs w:val="0"/>
                <w:caps w:val="0"/>
                <w:noProof/>
                <w:lang w:val="ro-RO"/>
              </w:rPr>
              <w:tab/>
            </w:r>
            <w:r w:rsidR="008D2CE1" w:rsidRPr="00AF7C18">
              <w:rPr>
                <w:rStyle w:val="Hyperlink"/>
                <w:rFonts w:ascii="Trebuchet MS" w:hAnsi="Trebuchet MS"/>
                <w:noProof/>
                <w:lang w:val="ro-RO"/>
              </w:rPr>
              <w:t>DEFINIȚII</w:t>
            </w:r>
            <w:r w:rsidR="008D2CE1" w:rsidRPr="00AF7C18">
              <w:rPr>
                <w:rFonts w:ascii="Trebuchet MS" w:hAnsi="Trebuchet MS"/>
                <w:noProof/>
                <w:webHidden/>
                <w:lang w:val="ro-RO"/>
              </w:rPr>
              <w:tab/>
            </w:r>
            <w:r w:rsidR="008D2CE1" w:rsidRPr="00AF7C18">
              <w:rPr>
                <w:rFonts w:ascii="Trebuchet MS" w:hAnsi="Trebuchet MS"/>
                <w:noProof/>
                <w:webHidden/>
                <w:lang w:val="ro-RO"/>
              </w:rPr>
              <w:fldChar w:fldCharType="begin"/>
            </w:r>
            <w:r w:rsidR="008D2CE1" w:rsidRPr="00AF7C18">
              <w:rPr>
                <w:rFonts w:ascii="Trebuchet MS" w:hAnsi="Trebuchet MS"/>
                <w:noProof/>
                <w:webHidden/>
                <w:lang w:val="ro-RO"/>
              </w:rPr>
              <w:instrText xml:space="preserve"> PAGEREF _Toc127967440 \h </w:instrText>
            </w:r>
            <w:r w:rsidR="008D2CE1" w:rsidRPr="00AF7C18">
              <w:rPr>
                <w:rFonts w:ascii="Trebuchet MS" w:hAnsi="Trebuchet MS"/>
                <w:noProof/>
                <w:webHidden/>
                <w:lang w:val="ro-RO"/>
              </w:rPr>
            </w:r>
            <w:r w:rsidR="008D2CE1" w:rsidRPr="00AF7C18">
              <w:rPr>
                <w:rFonts w:ascii="Trebuchet MS" w:hAnsi="Trebuchet MS"/>
                <w:noProof/>
                <w:webHidden/>
                <w:lang w:val="ro-RO"/>
              </w:rPr>
              <w:fldChar w:fldCharType="separate"/>
            </w:r>
            <w:r w:rsidR="002A7E64">
              <w:rPr>
                <w:rFonts w:ascii="Trebuchet MS" w:hAnsi="Trebuchet MS"/>
                <w:noProof/>
                <w:webHidden/>
                <w:lang w:val="ro-RO"/>
              </w:rPr>
              <w:t>43</w:t>
            </w:r>
            <w:r w:rsidR="008D2CE1" w:rsidRPr="00AF7C18">
              <w:rPr>
                <w:rFonts w:ascii="Trebuchet MS" w:hAnsi="Trebuchet MS"/>
                <w:noProof/>
                <w:webHidden/>
                <w:lang w:val="ro-RO"/>
              </w:rPr>
              <w:fldChar w:fldCharType="end"/>
            </w:r>
          </w:hyperlink>
        </w:p>
        <w:p w14:paraId="1A928D13" w14:textId="44346BBD" w:rsidR="00E22034" w:rsidRPr="00915E3F" w:rsidRDefault="00E22034" w:rsidP="00E53FF0">
          <w:pPr>
            <w:pBdr>
              <w:right w:val="single" w:sz="4" w:space="1" w:color="auto"/>
            </w:pBdr>
            <w:spacing w:after="0"/>
            <w:rPr>
              <w:rFonts w:ascii="Trebuchet MS" w:hAnsi="Trebuchet MS" w:cs="Times New Roman"/>
              <w:noProof/>
              <w:sz w:val="20"/>
              <w:szCs w:val="20"/>
              <w:lang w:val="ro-RO"/>
            </w:rPr>
          </w:pPr>
          <w:r w:rsidRPr="00915E3F">
            <w:rPr>
              <w:rFonts w:ascii="Trebuchet MS" w:hAnsi="Trebuchet MS" w:cs="Times New Roman"/>
              <w:b/>
              <w:bCs/>
              <w:caps/>
              <w:noProof/>
              <w:sz w:val="20"/>
              <w:szCs w:val="20"/>
              <w:lang w:val="ro-RO"/>
            </w:rPr>
            <w:fldChar w:fldCharType="end"/>
          </w:r>
        </w:p>
      </w:sdtContent>
    </w:sdt>
    <w:p w14:paraId="033ADC76" w14:textId="77777777" w:rsidR="00E22034" w:rsidRPr="00915E3F" w:rsidRDefault="00E2203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br w:type="page"/>
      </w:r>
    </w:p>
    <w:p w14:paraId="04284415" w14:textId="77777777" w:rsidR="00E22034" w:rsidRPr="00915E3F" w:rsidRDefault="00E22034" w:rsidP="00027091">
      <w:pPr>
        <w:spacing w:after="0"/>
        <w:rPr>
          <w:rFonts w:ascii="Trebuchet MS" w:hAnsi="Trebuchet MS" w:cs="Times New Roman"/>
          <w:b/>
          <w:noProof/>
          <w:sz w:val="20"/>
          <w:szCs w:val="20"/>
          <w:lang w:val="ro-RO"/>
        </w:rPr>
      </w:pPr>
    </w:p>
    <w:p w14:paraId="648F5205" w14:textId="3CA34646" w:rsidR="00DD7BA3" w:rsidRPr="00915E3F" w:rsidRDefault="00E22034" w:rsidP="00027091">
      <w:pPr>
        <w:pStyle w:val="Heading1"/>
        <w:rPr>
          <w:rFonts w:cs="Times New Roman"/>
          <w:noProof/>
        </w:rPr>
      </w:pPr>
      <w:bookmarkStart w:id="23" w:name="_Toc519095064"/>
      <w:bookmarkStart w:id="24" w:name="_Toc127967393"/>
      <w:r w:rsidRPr="00915E3F">
        <w:rPr>
          <w:rFonts w:cs="Times New Roman"/>
          <w:noProof/>
        </w:rPr>
        <w:t>SEC</w:t>
      </w:r>
      <w:r w:rsidR="00681B71" w:rsidRPr="00915E3F">
        <w:rPr>
          <w:rFonts w:cs="Times New Roman"/>
          <w:noProof/>
        </w:rPr>
        <w:t>Ț</w:t>
      </w:r>
      <w:r w:rsidRPr="00915E3F">
        <w:rPr>
          <w:rFonts w:cs="Times New Roman"/>
          <w:noProof/>
        </w:rPr>
        <w:t xml:space="preserve">IUNEA I: </w:t>
      </w:r>
      <w:bookmarkEnd w:id="23"/>
      <w:r w:rsidR="00DE33DD" w:rsidRPr="00915E3F">
        <w:rPr>
          <w:rFonts w:cs="Times New Roman"/>
          <w:noProof/>
        </w:rPr>
        <w:t>AUTORITATEA</w:t>
      </w:r>
      <w:r w:rsidRPr="00915E3F">
        <w:rPr>
          <w:rFonts w:cs="Times New Roman"/>
          <w:noProof/>
        </w:rPr>
        <w:t xml:space="preserve"> CONTRACTANT</w:t>
      </w:r>
      <w:r w:rsidR="00DE33DD" w:rsidRPr="00915E3F">
        <w:rPr>
          <w:rFonts w:cs="Times New Roman"/>
          <w:noProof/>
        </w:rPr>
        <w:t>Ă</w:t>
      </w:r>
      <w:bookmarkEnd w:id="24"/>
    </w:p>
    <w:p w14:paraId="5ECBC0B2" w14:textId="77777777" w:rsidR="00DD7BA3" w:rsidRPr="00915E3F" w:rsidRDefault="00DD7BA3" w:rsidP="00027091">
      <w:pPr>
        <w:spacing w:after="0"/>
        <w:rPr>
          <w:rFonts w:ascii="Trebuchet MS" w:hAnsi="Trebuchet MS" w:cs="Times New Roman"/>
          <w:noProof/>
          <w:lang w:val="ro-RO"/>
        </w:rPr>
      </w:pPr>
    </w:p>
    <w:p w14:paraId="034A73F2" w14:textId="20FCBBC3" w:rsidR="00E22034" w:rsidRPr="00915E3F" w:rsidRDefault="00432F7C" w:rsidP="00027091">
      <w:pPr>
        <w:pStyle w:val="Heading2"/>
        <w:rPr>
          <w:rFonts w:cs="Times New Roman"/>
          <w:noProof/>
        </w:rPr>
      </w:pPr>
      <w:bookmarkStart w:id="25" w:name="_Toc127967394"/>
      <w:r w:rsidRPr="00915E3F">
        <w:rPr>
          <w:rFonts w:cs="Times New Roman"/>
          <w:noProof/>
        </w:rPr>
        <w:t xml:space="preserve">I.1) </w:t>
      </w:r>
      <w:r w:rsidR="00E22034" w:rsidRPr="00915E3F">
        <w:rPr>
          <w:rFonts w:cs="Times New Roman"/>
          <w:noProof/>
        </w:rPr>
        <w:t xml:space="preserve">DENUMIRE </w:t>
      </w:r>
      <w:r w:rsidR="00DE33DD" w:rsidRPr="00915E3F">
        <w:rPr>
          <w:rFonts w:cs="Times New Roman"/>
          <w:noProof/>
        </w:rPr>
        <w:t>Ș</w:t>
      </w:r>
      <w:r w:rsidR="00E22034" w:rsidRPr="00915E3F">
        <w:rPr>
          <w:rFonts w:cs="Times New Roman"/>
          <w:noProof/>
        </w:rPr>
        <w:t>I ADRES</w:t>
      </w:r>
      <w:r w:rsidR="00DE33DD" w:rsidRPr="00915E3F">
        <w:rPr>
          <w:rFonts w:cs="Times New Roman"/>
          <w:noProof/>
        </w:rPr>
        <w:t>Ă</w:t>
      </w:r>
      <w:bookmarkEnd w:id="25"/>
    </w:p>
    <w:tbl>
      <w:tblPr>
        <w:tblW w:w="5410" w:type="pct"/>
        <w:tblBorders>
          <w:top w:val="dashSmallGap" w:sz="4" w:space="0" w:color="auto"/>
          <w:left w:val="dashSmallGap" w:sz="4" w:space="0" w:color="auto"/>
          <w:right w:val="dashSmallGap" w:sz="4" w:space="0" w:color="auto"/>
          <w:insideH w:val="dashSmallGap" w:sz="4" w:space="0" w:color="auto"/>
        </w:tblBorders>
        <w:shd w:val="clear" w:color="auto" w:fill="D9D9D9" w:themeFill="background1" w:themeFillShade="D9"/>
        <w:tblLook w:val="01E0" w:firstRow="1" w:lastRow="1" w:firstColumn="1" w:lastColumn="1" w:noHBand="0" w:noVBand="0"/>
      </w:tblPr>
      <w:tblGrid>
        <w:gridCol w:w="2234"/>
        <w:gridCol w:w="7549"/>
      </w:tblGrid>
      <w:tr w:rsidR="00E22034" w:rsidRPr="00915E3F" w14:paraId="2EF0176D" w14:textId="77777777" w:rsidTr="005D1F47">
        <w:tc>
          <w:tcPr>
            <w:tcW w:w="1142" w:type="pct"/>
            <w:tcBorders>
              <w:top w:val="double" w:sz="4" w:space="0" w:color="auto"/>
              <w:left w:val="double" w:sz="4" w:space="0" w:color="auto"/>
              <w:bottom w:val="nil"/>
              <w:right w:val="dashSmallGap" w:sz="4" w:space="0" w:color="auto"/>
            </w:tcBorders>
            <w:shd w:val="clear" w:color="auto" w:fill="D9D9D9" w:themeFill="background1" w:themeFillShade="D9"/>
          </w:tcPr>
          <w:p w14:paraId="1856F62D" w14:textId="4A7500A9" w:rsidR="00E22034" w:rsidRPr="00915E3F" w:rsidRDefault="00E22034" w:rsidP="00027091">
            <w:pPr>
              <w:spacing w:after="0"/>
              <w:rPr>
                <w:rFonts w:ascii="Trebuchet MS" w:eastAsia="Times New Roman" w:hAnsi="Trebuchet MS" w:cs="Times New Roman"/>
                <w:b/>
                <w:noProof/>
                <w:sz w:val="20"/>
                <w:szCs w:val="20"/>
                <w:lang w:val="ro-RO" w:eastAsia="ro-RO"/>
              </w:rPr>
            </w:pPr>
            <w:bookmarkStart w:id="26" w:name="_Hlk518653633"/>
            <w:r w:rsidRPr="00915E3F">
              <w:rPr>
                <w:rFonts w:ascii="Trebuchet MS" w:eastAsia="Times New Roman" w:hAnsi="Trebuchet MS" w:cs="Times New Roman"/>
                <w:b/>
                <w:noProof/>
                <w:sz w:val="20"/>
                <w:szCs w:val="20"/>
                <w:lang w:val="ro-RO" w:eastAsia="ro-RO"/>
              </w:rPr>
              <w:t>Denumire oficial</w:t>
            </w:r>
            <w:r w:rsidR="00F037EB" w:rsidRPr="00915E3F">
              <w:rPr>
                <w:rFonts w:ascii="Trebuchet MS" w:eastAsia="Times New Roman" w:hAnsi="Trebuchet MS" w:cs="Times New Roman"/>
                <w:b/>
                <w:noProof/>
                <w:sz w:val="20"/>
                <w:szCs w:val="20"/>
                <w:lang w:val="ro-RO" w:eastAsia="ro-RO"/>
              </w:rPr>
              <w:t>ă</w:t>
            </w:r>
          </w:p>
        </w:tc>
        <w:tc>
          <w:tcPr>
            <w:tcW w:w="3858" w:type="pct"/>
            <w:tcBorders>
              <w:top w:val="double" w:sz="4" w:space="0" w:color="auto"/>
              <w:left w:val="dashSmallGap" w:sz="4" w:space="0" w:color="auto"/>
              <w:bottom w:val="nil"/>
              <w:right w:val="double" w:sz="4" w:space="0" w:color="auto"/>
            </w:tcBorders>
            <w:shd w:val="clear" w:color="auto" w:fill="D9D9D9" w:themeFill="background1" w:themeFillShade="D9"/>
          </w:tcPr>
          <w:p w14:paraId="5B2ED6B7" w14:textId="3EF810DB" w:rsidR="00E22034" w:rsidRPr="00915E3F" w:rsidRDefault="0015185B"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Asociația de Dezvoltare Intercomunitară ”Ecolect MUREȘ”</w:t>
            </w:r>
          </w:p>
        </w:tc>
      </w:tr>
      <w:bookmarkEnd w:id="26"/>
      <w:tr w:rsidR="00E22034" w:rsidRPr="00915E3F" w14:paraId="74D744E7"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4BBF8E7B" w14:textId="264ABAA0"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0EC9F561" w14:textId="1BE64586" w:rsidR="00E22034" w:rsidRPr="00915E3F" w:rsidRDefault="00E22034" w:rsidP="00027091">
            <w:pPr>
              <w:spacing w:after="0"/>
              <w:rPr>
                <w:rFonts w:ascii="Trebuchet MS" w:eastAsia="Calibri" w:hAnsi="Trebuchet MS" w:cs="Times New Roman"/>
                <w:b/>
                <w:bCs/>
                <w:iCs/>
                <w:noProof/>
                <w:color w:val="0070C0"/>
                <w:sz w:val="20"/>
                <w:szCs w:val="20"/>
                <w:highlight w:val="lightGray"/>
                <w:lang w:val="ro-RO" w:eastAsia="ro-RO"/>
              </w:rPr>
            </w:pPr>
          </w:p>
        </w:tc>
      </w:tr>
      <w:tr w:rsidR="00E22034" w:rsidRPr="00915E3F" w14:paraId="75113B61"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017B5ABE"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Adresa:</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7454D235" w14:textId="52584670" w:rsidR="00E22034" w:rsidRPr="00915E3F" w:rsidRDefault="0015185B"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strada Primăriei, nr. 2, Județul Mureș, Localitatea Târgu Mureș</w:t>
            </w:r>
          </w:p>
        </w:tc>
      </w:tr>
      <w:tr w:rsidR="00E22034" w:rsidRPr="00915E3F" w14:paraId="66780FB7"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311FF4D8" w14:textId="22CFF51C"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3200DF02" w14:textId="32D0D42E" w:rsidR="00E22034" w:rsidRPr="00915E3F" w:rsidRDefault="00E22034" w:rsidP="00027091">
            <w:pPr>
              <w:spacing w:after="0"/>
              <w:rPr>
                <w:rFonts w:ascii="Trebuchet MS" w:eastAsia="Times New Roman" w:hAnsi="Trebuchet MS" w:cs="Times New Roman"/>
                <w:b/>
                <w:bCs/>
                <w:iCs/>
                <w:noProof/>
                <w:color w:val="0070C0"/>
                <w:sz w:val="20"/>
                <w:szCs w:val="20"/>
                <w:lang w:val="ro-RO" w:eastAsia="ro-RO"/>
              </w:rPr>
            </w:pPr>
          </w:p>
        </w:tc>
      </w:tr>
      <w:tr w:rsidR="00E22034" w:rsidRPr="00915E3F" w14:paraId="53AA3D7A"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6FFBDF8"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Cod NUTS </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3C278871" w14:textId="48A0ADB7" w:rsidR="00E22034"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RO125 - Mureș</w:t>
            </w:r>
          </w:p>
        </w:tc>
      </w:tr>
      <w:tr w:rsidR="00E22034" w:rsidRPr="00915E3F" w14:paraId="14B2F21F"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450556C6" w14:textId="3C24FCA1" w:rsidR="00E22034" w:rsidRPr="00915E3F" w:rsidRDefault="00F037EB"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Ț</w:t>
            </w:r>
            <w:r w:rsidR="00E22034" w:rsidRPr="00915E3F">
              <w:rPr>
                <w:rFonts w:ascii="Trebuchet MS" w:eastAsia="Times New Roman" w:hAnsi="Trebuchet MS" w:cs="Times New Roman"/>
                <w:b/>
                <w:noProof/>
                <w:sz w:val="20"/>
                <w:szCs w:val="20"/>
                <w:lang w:val="ro-RO" w:eastAsia="ro-RO"/>
              </w:rPr>
              <w:t xml:space="preserve">ara </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78DEC185" w14:textId="45D6239D" w:rsidR="00E22034" w:rsidRPr="00915E3F" w:rsidRDefault="001F6472"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ROMÂNIA</w:t>
            </w:r>
          </w:p>
        </w:tc>
      </w:tr>
      <w:tr w:rsidR="00E22034" w:rsidRPr="00915E3F" w14:paraId="7B3D2875"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FFF4AD5" w14:textId="7C7E3B6E"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po</w:t>
            </w:r>
            <w:r w:rsidR="00F037EB" w:rsidRPr="00915E3F">
              <w:rPr>
                <w:rFonts w:ascii="Trebuchet MS" w:eastAsia="Times New Roman" w:hAnsi="Trebuchet MS" w:cs="Times New Roman"/>
                <w:b/>
                <w:noProof/>
                <w:sz w:val="20"/>
                <w:szCs w:val="20"/>
                <w:lang w:val="ro-RO" w:eastAsia="ro-RO"/>
              </w:rPr>
              <w:t>ș</w:t>
            </w:r>
            <w:r w:rsidRPr="00915E3F">
              <w:rPr>
                <w:rFonts w:ascii="Trebuchet MS" w:eastAsia="Times New Roman" w:hAnsi="Trebuchet MS" w:cs="Times New Roman"/>
                <w:b/>
                <w:noProof/>
                <w:sz w:val="20"/>
                <w:szCs w:val="20"/>
                <w:lang w:val="ro-RO" w:eastAsia="ro-RO"/>
              </w:rPr>
              <w:t>tal</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6FE6905D" w14:textId="06842658" w:rsidR="00E22034"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eastAsia="Calibri" w:hAnsi="Trebuchet MS" w:cs="Times New Roman"/>
                <w:b/>
                <w:bCs/>
                <w:iCs/>
                <w:noProof/>
                <w:color w:val="0070C0"/>
                <w:sz w:val="20"/>
                <w:szCs w:val="20"/>
                <w:lang w:val="ro-RO" w:eastAsia="ro-RO"/>
              </w:rPr>
              <w:t>540026</w:t>
            </w:r>
          </w:p>
        </w:tc>
      </w:tr>
      <w:tr w:rsidR="00735F17" w:rsidRPr="00915E3F" w14:paraId="6881C759" w14:textId="77777777" w:rsidTr="005D1F47">
        <w:tc>
          <w:tcPr>
            <w:tcW w:w="1142" w:type="pct"/>
            <w:vMerge w:val="restart"/>
            <w:tcBorders>
              <w:top w:val="nil"/>
              <w:left w:val="double" w:sz="4" w:space="0" w:color="auto"/>
              <w:right w:val="dashSmallGap" w:sz="4" w:space="0" w:color="auto"/>
            </w:tcBorders>
            <w:shd w:val="clear" w:color="auto" w:fill="D9D9D9" w:themeFill="background1" w:themeFillShade="D9"/>
          </w:tcPr>
          <w:p w14:paraId="57ABC464" w14:textId="77777777" w:rsidR="00DC7E5B" w:rsidRPr="00915E3F" w:rsidRDefault="00735F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Punct(e) de contact / </w:t>
            </w:r>
          </w:p>
          <w:p w14:paraId="7B369ABE" w14:textId="77777777" w:rsidR="00DC7E5B" w:rsidRPr="00915E3F" w:rsidRDefault="00DC7E5B" w:rsidP="00027091">
            <w:pPr>
              <w:spacing w:after="0"/>
              <w:rPr>
                <w:rFonts w:ascii="Trebuchet MS" w:eastAsia="Times New Roman" w:hAnsi="Trebuchet MS" w:cs="Times New Roman"/>
                <w:b/>
                <w:noProof/>
                <w:sz w:val="20"/>
                <w:szCs w:val="20"/>
                <w:lang w:val="ro-RO" w:eastAsia="ro-RO"/>
              </w:rPr>
            </w:pPr>
          </w:p>
          <w:p w14:paraId="74460743" w14:textId="739A22D1" w:rsidR="00735F17" w:rsidRPr="00915E3F" w:rsidRDefault="00735F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E-mail/fax</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14930DB6" w14:textId="15FB0BF1" w:rsidR="00735F17" w:rsidRPr="00915E3F" w:rsidRDefault="006E0C4C"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hAnsi="Trebuchet MS" w:cs="Times New Roman"/>
                <w:b/>
                <w:noProof/>
                <w:color w:val="0070C0"/>
                <w:sz w:val="20"/>
                <w:szCs w:val="20"/>
                <w:lang w:val="ro-RO"/>
              </w:rPr>
              <w:t>Tóth Andrea,</w:t>
            </w:r>
            <w:r w:rsidRPr="00915E3F">
              <w:rPr>
                <w:rFonts w:ascii="Trebuchet MS" w:eastAsia="Calibri" w:hAnsi="Trebuchet MS" w:cs="Times New Roman"/>
                <w:b/>
                <w:bCs/>
                <w:iCs/>
                <w:noProof/>
                <w:color w:val="0070C0"/>
                <w:sz w:val="20"/>
                <w:szCs w:val="20"/>
                <w:lang w:val="ro-RO" w:eastAsia="ro-RO"/>
              </w:rPr>
              <w:t xml:space="preserve"> </w:t>
            </w:r>
            <w:r w:rsidR="001F6472" w:rsidRPr="00915E3F">
              <w:rPr>
                <w:rFonts w:ascii="Trebuchet MS" w:eastAsia="Calibri" w:hAnsi="Trebuchet MS" w:cs="Times New Roman"/>
                <w:b/>
                <w:bCs/>
                <w:iCs/>
                <w:noProof/>
                <w:color w:val="0070C0"/>
                <w:sz w:val="20"/>
                <w:szCs w:val="20"/>
                <w:lang w:val="ro-RO" w:eastAsia="ro-RO"/>
              </w:rPr>
              <w:t xml:space="preserve">În atenția domnului </w:t>
            </w:r>
            <w:r w:rsidR="00C151E0" w:rsidRPr="00915E3F">
              <w:rPr>
                <w:rFonts w:ascii="Trebuchet MS" w:eastAsia="Calibri" w:hAnsi="Trebuchet MS" w:cs="Times New Roman"/>
                <w:b/>
                <w:bCs/>
                <w:iCs/>
                <w:noProof/>
                <w:color w:val="0070C0"/>
                <w:sz w:val="20"/>
                <w:szCs w:val="20"/>
                <w:lang w:val="ro-RO" w:eastAsia="ro-RO"/>
              </w:rPr>
              <w:t>Péter Ferenc</w:t>
            </w:r>
            <w:r w:rsidRPr="00915E3F">
              <w:rPr>
                <w:rFonts w:ascii="Trebuchet MS" w:eastAsia="Calibri" w:hAnsi="Trebuchet MS" w:cs="Times New Roman"/>
                <w:b/>
                <w:bCs/>
                <w:iCs/>
                <w:noProof/>
                <w:color w:val="0070C0"/>
                <w:sz w:val="20"/>
                <w:szCs w:val="20"/>
                <w:lang w:val="ro-RO" w:eastAsia="ro-RO"/>
              </w:rPr>
              <w:t>, Președinte ADI ”Ecolect Mureș”</w:t>
            </w:r>
          </w:p>
        </w:tc>
      </w:tr>
      <w:tr w:rsidR="00735F17" w:rsidRPr="00915E3F" w14:paraId="191740BD"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55C97F11"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2E1C91EF" w14:textId="2A62B93B" w:rsidR="00735F17" w:rsidRPr="00915E3F" w:rsidRDefault="00C151E0" w:rsidP="00027091">
            <w:pPr>
              <w:spacing w:after="0"/>
              <w:rPr>
                <w:rFonts w:ascii="Trebuchet MS" w:eastAsia="Times New Roman" w:hAnsi="Trebuchet MS" w:cs="Times New Roman"/>
                <w:b/>
                <w:bCs/>
                <w:iCs/>
                <w:noProof/>
                <w:color w:val="0070C0"/>
                <w:sz w:val="20"/>
                <w:szCs w:val="20"/>
                <w:lang w:val="ro-RO" w:eastAsia="ro-RO"/>
              </w:rPr>
            </w:pPr>
            <w:r w:rsidRPr="00915E3F">
              <w:rPr>
                <w:rFonts w:ascii="Trebuchet MS" w:hAnsi="Trebuchet MS" w:cs="Times New Roman"/>
                <w:b/>
                <w:bCs/>
                <w:noProof/>
                <w:color w:val="0070C0"/>
                <w:sz w:val="20"/>
                <w:szCs w:val="20"/>
                <w:lang w:val="ro-RO"/>
              </w:rPr>
              <w:t xml:space="preserve">ecolect@cjmures.ro </w:t>
            </w:r>
            <w:r w:rsidR="001F6472" w:rsidRPr="00915E3F">
              <w:rPr>
                <w:rFonts w:ascii="Trebuchet MS" w:eastAsia="Calibri" w:hAnsi="Trebuchet MS" w:cs="Times New Roman"/>
                <w:b/>
                <w:bCs/>
                <w:iCs/>
                <w:noProof/>
                <w:color w:val="0070C0"/>
                <w:sz w:val="20"/>
                <w:szCs w:val="20"/>
                <w:lang w:val="ro-RO" w:eastAsia="ro-RO"/>
              </w:rPr>
              <w:t xml:space="preserve">/ </w:t>
            </w:r>
            <w:r w:rsidRPr="00915E3F">
              <w:rPr>
                <w:rFonts w:ascii="Trebuchet MS" w:eastAsia="Calibri" w:hAnsi="Trebuchet MS" w:cs="Times New Roman"/>
                <w:b/>
                <w:bCs/>
                <w:iCs/>
                <w:noProof/>
                <w:color w:val="0070C0"/>
                <w:sz w:val="20"/>
                <w:szCs w:val="20"/>
                <w:lang w:val="ro-RO" w:eastAsia="ro-RO"/>
              </w:rPr>
              <w:t>+40 365 455.256</w:t>
            </w:r>
          </w:p>
        </w:tc>
      </w:tr>
      <w:tr w:rsidR="00735F17" w:rsidRPr="00915E3F" w14:paraId="5804E3DF"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2C1B4E01"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11EF8406" w14:textId="77777777"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Toate comunicările legate de această procedură de achiziție trebuie să fie adresate persoanei/persoanelor de contact numai la coordonatele menționate mai sus și în Anunțul de participare (la SECȚIUNEA I: AUTORITATEA CONTRACTANTĂ, I.1) Denumire și adrese).</w:t>
            </w:r>
          </w:p>
          <w:p w14:paraId="2E8C50CF" w14:textId="7142276D" w:rsidR="00B30C9C" w:rsidRPr="00915E3F" w:rsidRDefault="00B30C9C" w:rsidP="00027091">
            <w:pPr>
              <w:widowControl w:val="0"/>
              <w:spacing w:after="0"/>
              <w:jc w:val="both"/>
              <w:rPr>
                <w:rFonts w:ascii="Trebuchet MS" w:hAnsi="Trebuchet MS" w:cs="Times New Roman"/>
                <w:noProof/>
                <w:sz w:val="20"/>
                <w:szCs w:val="20"/>
                <w:lang w:val="ro-RO"/>
              </w:rPr>
            </w:pPr>
          </w:p>
        </w:tc>
      </w:tr>
      <w:tr w:rsidR="00735F17" w:rsidRPr="00915E3F" w14:paraId="39EDF30C" w14:textId="77777777" w:rsidTr="005D1F47">
        <w:tc>
          <w:tcPr>
            <w:tcW w:w="1142" w:type="pct"/>
            <w:vMerge/>
            <w:tcBorders>
              <w:left w:val="double" w:sz="4" w:space="0" w:color="auto"/>
              <w:right w:val="dashSmallGap" w:sz="4" w:space="0" w:color="auto"/>
            </w:tcBorders>
            <w:shd w:val="clear" w:color="auto" w:fill="D9D9D9" w:themeFill="background1" w:themeFillShade="D9"/>
          </w:tcPr>
          <w:p w14:paraId="732B21F4"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58C28826" w14:textId="60A1148C"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b/>
                <w:noProof/>
                <w:sz w:val="20"/>
                <w:szCs w:val="20"/>
                <w:lang w:val="ro-RO"/>
              </w:rPr>
              <w:t>Oricare alte persoane din cadrul Autorității Contractante nu vor fi contactate în legătură cu această procedură de achiziție în nicio circumstanță.</w:t>
            </w:r>
          </w:p>
        </w:tc>
      </w:tr>
      <w:tr w:rsidR="00735F17" w:rsidRPr="00915E3F" w14:paraId="50C86446" w14:textId="77777777" w:rsidTr="005D1F47">
        <w:tc>
          <w:tcPr>
            <w:tcW w:w="1142" w:type="pct"/>
            <w:vMerge/>
            <w:tcBorders>
              <w:left w:val="double" w:sz="4" w:space="0" w:color="auto"/>
              <w:bottom w:val="nil"/>
              <w:right w:val="dashSmallGap" w:sz="4" w:space="0" w:color="auto"/>
            </w:tcBorders>
            <w:shd w:val="clear" w:color="auto" w:fill="D9D9D9" w:themeFill="background1" w:themeFillShade="D9"/>
          </w:tcPr>
          <w:p w14:paraId="7891D3A5" w14:textId="77777777" w:rsidR="00735F17" w:rsidRPr="00915E3F" w:rsidRDefault="00735F17" w:rsidP="00027091">
            <w:pPr>
              <w:spacing w:after="0"/>
              <w:rPr>
                <w:rFonts w:ascii="Trebuchet MS" w:eastAsia="Times New Roman" w:hAnsi="Trebuchet MS" w:cs="Times New Roman"/>
                <w:b/>
                <w:noProof/>
                <w:sz w:val="20"/>
                <w:szCs w:val="20"/>
                <w:lang w:val="ro-RO" w:eastAsia="ro-RO"/>
              </w:rPr>
            </w:pPr>
          </w:p>
        </w:tc>
        <w:tc>
          <w:tcPr>
            <w:tcW w:w="3858" w:type="pct"/>
            <w:tcBorders>
              <w:top w:val="nil"/>
              <w:left w:val="dashSmallGap" w:sz="4" w:space="0" w:color="auto"/>
              <w:bottom w:val="nil"/>
              <w:right w:val="double" w:sz="4" w:space="0" w:color="auto"/>
            </w:tcBorders>
            <w:shd w:val="clear" w:color="auto" w:fill="D9D9D9" w:themeFill="background1" w:themeFillShade="D9"/>
          </w:tcPr>
          <w:p w14:paraId="0D715B4D" w14:textId="10D1529A" w:rsidR="00735F17" w:rsidRPr="00915E3F" w:rsidRDefault="00735F1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Autoritatea Contractantă nu va fi făcută răspunzătoare în cazul în care Ofertantul nu respectă această instrucțiune.</w:t>
            </w:r>
          </w:p>
        </w:tc>
      </w:tr>
      <w:tr w:rsidR="00E22034" w:rsidRPr="00915E3F" w14:paraId="65653253"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32BBC053"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Tele</w:t>
            </w:r>
            <w:r w:rsidR="00313886" w:rsidRPr="00915E3F">
              <w:rPr>
                <w:rFonts w:ascii="Trebuchet MS" w:eastAsia="Times New Roman" w:hAnsi="Trebuchet MS" w:cs="Times New Roman"/>
                <w:b/>
                <w:noProof/>
                <w:sz w:val="20"/>
                <w:szCs w:val="20"/>
                <w:lang w:val="ro-RO" w:eastAsia="ro-RO"/>
              </w:rPr>
              <w:t>fon</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67CE0365" w14:textId="13B116B2" w:rsidR="00E22034" w:rsidRPr="00915E3F" w:rsidRDefault="00B30C9C" w:rsidP="00027091">
            <w:pPr>
              <w:spacing w:after="0"/>
              <w:rPr>
                <w:rFonts w:ascii="Trebuchet MS" w:eastAsia="Times New Roman" w:hAnsi="Trebuchet MS" w:cs="Times New Roman"/>
                <w:noProof/>
                <w:sz w:val="20"/>
                <w:szCs w:val="20"/>
                <w:lang w:val="ro-RO" w:eastAsia="ro-RO"/>
              </w:rPr>
            </w:pPr>
            <w:r w:rsidRPr="00915E3F">
              <w:rPr>
                <w:rFonts w:ascii="Trebuchet MS" w:eastAsia="Calibri" w:hAnsi="Trebuchet MS" w:cs="Times New Roman"/>
                <w:b/>
                <w:bCs/>
                <w:iCs/>
                <w:noProof/>
                <w:color w:val="0070C0"/>
                <w:sz w:val="20"/>
                <w:szCs w:val="20"/>
                <w:lang w:val="ro-RO" w:eastAsia="ro-RO"/>
              </w:rPr>
              <w:t>+40 365 455.256</w:t>
            </w:r>
          </w:p>
        </w:tc>
      </w:tr>
      <w:tr w:rsidR="00E22034" w:rsidRPr="00915E3F" w14:paraId="0D05A099"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764884EC"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Fax</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57204BB7" w14:textId="1AE08B15" w:rsidR="00E22034" w:rsidRPr="00915E3F" w:rsidRDefault="00B30C9C" w:rsidP="00027091">
            <w:pPr>
              <w:spacing w:after="0"/>
              <w:rPr>
                <w:rFonts w:ascii="Trebuchet MS" w:eastAsia="Times New Roman" w:hAnsi="Trebuchet MS" w:cs="Times New Roman"/>
                <w:noProof/>
                <w:sz w:val="20"/>
                <w:szCs w:val="20"/>
                <w:lang w:val="ro-RO" w:eastAsia="ro-RO"/>
              </w:rPr>
            </w:pPr>
            <w:r w:rsidRPr="00915E3F">
              <w:rPr>
                <w:rFonts w:ascii="Trebuchet MS" w:eastAsia="Calibri" w:hAnsi="Trebuchet MS" w:cs="Times New Roman"/>
                <w:b/>
                <w:bCs/>
                <w:iCs/>
                <w:noProof/>
                <w:color w:val="0070C0"/>
                <w:sz w:val="20"/>
                <w:szCs w:val="20"/>
                <w:lang w:val="ro-RO" w:eastAsia="ro-RO"/>
              </w:rPr>
              <w:t>+40 265 221.116</w:t>
            </w:r>
          </w:p>
        </w:tc>
      </w:tr>
      <w:tr w:rsidR="00E22034" w:rsidRPr="00915E3F" w14:paraId="5288F002" w14:textId="77777777" w:rsidTr="005D1F47">
        <w:tc>
          <w:tcPr>
            <w:tcW w:w="1142" w:type="pct"/>
            <w:tcBorders>
              <w:top w:val="nil"/>
              <w:left w:val="double" w:sz="4" w:space="0" w:color="auto"/>
              <w:bottom w:val="nil"/>
              <w:right w:val="dashSmallGap" w:sz="4" w:space="0" w:color="auto"/>
            </w:tcBorders>
            <w:shd w:val="clear" w:color="auto" w:fill="D9D9D9" w:themeFill="background1" w:themeFillShade="D9"/>
          </w:tcPr>
          <w:p w14:paraId="2BEEBD63" w14:textId="77777777" w:rsidR="00E22034" w:rsidRPr="00915E3F" w:rsidRDefault="00313886"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Adresa internet</w:t>
            </w:r>
            <w:r w:rsidR="00E22034" w:rsidRPr="00915E3F">
              <w:rPr>
                <w:rFonts w:ascii="Trebuchet MS" w:hAnsi="Trebuchet MS" w:cs="Times New Roman"/>
                <w:b/>
                <w:noProof/>
                <w:sz w:val="20"/>
                <w:szCs w:val="20"/>
                <w:lang w:val="ro-RO"/>
              </w:rPr>
              <w:t xml:space="preserve"> (URL)</w:t>
            </w:r>
          </w:p>
        </w:tc>
        <w:tc>
          <w:tcPr>
            <w:tcW w:w="3858" w:type="pct"/>
            <w:tcBorders>
              <w:top w:val="nil"/>
              <w:left w:val="dashSmallGap" w:sz="4" w:space="0" w:color="auto"/>
              <w:bottom w:val="nil"/>
              <w:right w:val="double" w:sz="4" w:space="0" w:color="auto"/>
            </w:tcBorders>
            <w:shd w:val="clear" w:color="auto" w:fill="D9D9D9" w:themeFill="background1" w:themeFillShade="D9"/>
          </w:tcPr>
          <w:p w14:paraId="00E45476" w14:textId="2246F54C" w:rsidR="00E22034" w:rsidRPr="00915E3F" w:rsidRDefault="00B24A81" w:rsidP="00027091">
            <w:pPr>
              <w:spacing w:after="0"/>
              <w:rPr>
                <w:rStyle w:val="Hyperlink"/>
                <w:rFonts w:ascii="Trebuchet MS" w:hAnsi="Trebuchet MS"/>
                <w:b/>
                <w:bCs/>
                <w:iCs/>
                <w:noProof/>
                <w:sz w:val="20"/>
                <w:szCs w:val="20"/>
                <w:lang w:val="ro-RO" w:eastAsia="de-AT"/>
              </w:rPr>
            </w:pPr>
            <w:r w:rsidRPr="00915E3F">
              <w:rPr>
                <w:rFonts w:ascii="Trebuchet MS" w:eastAsia="Calibri" w:hAnsi="Trebuchet MS" w:cs="Times New Roman"/>
                <w:b/>
                <w:bCs/>
                <w:iCs/>
                <w:noProof/>
                <w:color w:val="0070C0"/>
                <w:sz w:val="20"/>
                <w:szCs w:val="20"/>
                <w:lang w:val="ro-RO" w:eastAsia="ro-RO"/>
              </w:rPr>
              <w:t>www.adiecolectms.ro</w:t>
            </w:r>
          </w:p>
        </w:tc>
      </w:tr>
      <w:tr w:rsidR="00E22034" w:rsidRPr="00915E3F" w14:paraId="0C82B1B1" w14:textId="77777777" w:rsidTr="005D1F47">
        <w:tc>
          <w:tcPr>
            <w:tcW w:w="1142" w:type="pct"/>
            <w:tcBorders>
              <w:top w:val="nil"/>
              <w:left w:val="double" w:sz="4" w:space="0" w:color="auto"/>
              <w:bottom w:val="double" w:sz="4" w:space="0" w:color="auto"/>
              <w:right w:val="dashSmallGap" w:sz="4" w:space="0" w:color="auto"/>
            </w:tcBorders>
            <w:shd w:val="clear" w:color="auto" w:fill="D9D9D9" w:themeFill="background1" w:themeFillShade="D9"/>
          </w:tcPr>
          <w:p w14:paraId="6A6C5EF5" w14:textId="77777777" w:rsidR="00E22034" w:rsidRPr="00915E3F" w:rsidRDefault="00313886"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Adresa profilului cumpărătorului</w:t>
            </w:r>
          </w:p>
        </w:tc>
        <w:tc>
          <w:tcPr>
            <w:tcW w:w="3858" w:type="pct"/>
            <w:tcBorders>
              <w:top w:val="nil"/>
              <w:left w:val="dashSmallGap" w:sz="4" w:space="0" w:color="auto"/>
              <w:bottom w:val="double" w:sz="4" w:space="0" w:color="auto"/>
              <w:right w:val="double" w:sz="4" w:space="0" w:color="auto"/>
            </w:tcBorders>
            <w:shd w:val="clear" w:color="auto" w:fill="D9D9D9" w:themeFill="background1" w:themeFillShade="D9"/>
          </w:tcPr>
          <w:p w14:paraId="5A83C753" w14:textId="6B9D36DF" w:rsidR="00727D7C" w:rsidRPr="00915E3F" w:rsidRDefault="001F6472" w:rsidP="00027091">
            <w:pPr>
              <w:spacing w:after="0"/>
              <w:rPr>
                <w:rStyle w:val="Hyperlink"/>
                <w:rFonts w:ascii="Trebuchet MS" w:hAnsi="Trebuchet MS"/>
                <w:noProof/>
                <w:sz w:val="20"/>
                <w:szCs w:val="20"/>
                <w:lang w:val="ro-RO"/>
              </w:rPr>
            </w:pPr>
            <w:r w:rsidRPr="00915E3F">
              <w:rPr>
                <w:rStyle w:val="Hyperlink"/>
                <w:rFonts w:ascii="Trebuchet MS" w:hAnsi="Trebuchet MS"/>
                <w:noProof/>
                <w:sz w:val="20"/>
                <w:szCs w:val="20"/>
                <w:lang w:val="ro-RO"/>
              </w:rPr>
              <w:t>www.e-licitatie.ro</w:t>
            </w:r>
          </w:p>
        </w:tc>
      </w:tr>
    </w:tbl>
    <w:p w14:paraId="0CE7946B"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B357A6E" w14:textId="27A0A64C" w:rsidR="00E22034" w:rsidRPr="00915E3F" w:rsidRDefault="00432F7C" w:rsidP="00027091">
      <w:pPr>
        <w:pStyle w:val="Heading2"/>
        <w:rPr>
          <w:rFonts w:cs="Times New Roman"/>
          <w:noProof/>
        </w:rPr>
      </w:pPr>
      <w:bookmarkStart w:id="27" w:name="_Toc127967395"/>
      <w:r w:rsidRPr="00915E3F">
        <w:rPr>
          <w:rFonts w:cs="Times New Roman"/>
          <w:noProof/>
        </w:rPr>
        <w:t xml:space="preserve">I.2) </w:t>
      </w:r>
      <w:r w:rsidR="00313886" w:rsidRPr="00915E3F">
        <w:rPr>
          <w:rFonts w:cs="Times New Roman"/>
          <w:noProof/>
        </w:rPr>
        <w:t>ACHIZI</w:t>
      </w:r>
      <w:r w:rsidR="00681B71" w:rsidRPr="00915E3F">
        <w:rPr>
          <w:rFonts w:cs="Times New Roman"/>
          <w:noProof/>
        </w:rPr>
        <w:t>Ț</w:t>
      </w:r>
      <w:r w:rsidR="00313886" w:rsidRPr="00915E3F">
        <w:rPr>
          <w:rFonts w:cs="Times New Roman"/>
          <w:noProof/>
        </w:rPr>
        <w:t>IE COMUN</w:t>
      </w:r>
      <w:r w:rsidR="00B62869" w:rsidRPr="00915E3F">
        <w:rPr>
          <w:rFonts w:cs="Times New Roman"/>
          <w:noProof/>
        </w:rPr>
        <w:t>Ă</w:t>
      </w:r>
      <w:bookmarkEnd w:id="27"/>
    </w:p>
    <w:tbl>
      <w:tblPr>
        <w:tblW w:w="5416" w:type="pct"/>
        <w:tblBorders>
          <w:top w:val="double" w:sz="4" w:space="0" w:color="auto"/>
          <w:left w:val="double" w:sz="4" w:space="0" w:color="auto"/>
          <w:bottom w:val="double" w:sz="4" w:space="0" w:color="auto"/>
          <w:right w:val="double" w:sz="4" w:space="0" w:color="auto"/>
          <w:insideV w:val="dashSmallGap" w:sz="4" w:space="0" w:color="auto"/>
        </w:tblBorders>
        <w:tblLook w:val="01E0" w:firstRow="1" w:lastRow="1" w:firstColumn="1" w:lastColumn="1" w:noHBand="0" w:noVBand="0"/>
      </w:tblPr>
      <w:tblGrid>
        <w:gridCol w:w="2143"/>
        <w:gridCol w:w="7651"/>
      </w:tblGrid>
      <w:tr w:rsidR="00E22034" w:rsidRPr="00915E3F" w14:paraId="71A37034" w14:textId="77777777" w:rsidTr="00596572">
        <w:trPr>
          <w:trHeight w:val="418"/>
        </w:trPr>
        <w:tc>
          <w:tcPr>
            <w:tcW w:w="1094" w:type="pct"/>
            <w:shd w:val="clear" w:color="auto" w:fill="D9D9D9" w:themeFill="background1" w:themeFillShade="D9"/>
          </w:tcPr>
          <w:p w14:paraId="3A445A64" w14:textId="65F5CDF2" w:rsidR="00E22034" w:rsidRPr="00915E3F" w:rsidRDefault="00B62869" w:rsidP="00027091">
            <w:pPr>
              <w:autoSpaceDE w:val="0"/>
              <w:autoSpaceDN w:val="0"/>
              <w:adjustRightInd w:val="0"/>
              <w:spacing w:after="0"/>
              <w:rPr>
                <w:rFonts w:ascii="Trebuchet MS" w:hAnsi="Trebuchet MS" w:cs="Times New Roman"/>
                <w:b/>
                <w:noProof/>
                <w:sz w:val="20"/>
                <w:szCs w:val="20"/>
                <w:lang w:val="ro-RO"/>
              </w:rPr>
            </w:pPr>
            <w:r w:rsidRPr="00915E3F">
              <w:rPr>
                <w:rFonts w:ascii="Trebuchet MS" w:eastAsia="MyriadPro-Light" w:hAnsi="Trebuchet MS" w:cs="Times New Roman"/>
                <w:b/>
                <w:noProof/>
                <w:sz w:val="20"/>
                <w:szCs w:val="20"/>
                <w:lang w:val="ro-RO"/>
              </w:rPr>
              <w:t>Contractul implica o achizi</w:t>
            </w:r>
            <w:r w:rsidR="00F037EB" w:rsidRPr="00915E3F">
              <w:rPr>
                <w:rFonts w:ascii="Trebuchet MS" w:eastAsia="MyriadPro-Light" w:hAnsi="Trebuchet MS" w:cs="Times New Roman"/>
                <w:b/>
                <w:noProof/>
                <w:sz w:val="20"/>
                <w:szCs w:val="20"/>
                <w:lang w:val="ro-RO"/>
              </w:rPr>
              <w:t>ț</w:t>
            </w:r>
            <w:r w:rsidRPr="00915E3F">
              <w:rPr>
                <w:rFonts w:ascii="Trebuchet MS" w:eastAsia="MyriadPro-Light" w:hAnsi="Trebuchet MS" w:cs="Times New Roman"/>
                <w:b/>
                <w:noProof/>
                <w:sz w:val="20"/>
                <w:szCs w:val="20"/>
                <w:lang w:val="ro-RO"/>
              </w:rPr>
              <w:t>ie comun</w:t>
            </w:r>
            <w:r w:rsidR="00F037EB" w:rsidRPr="00915E3F">
              <w:rPr>
                <w:rFonts w:ascii="Trebuchet MS" w:eastAsia="MyriadPro-Light" w:hAnsi="Trebuchet MS" w:cs="Times New Roman"/>
                <w:b/>
                <w:noProof/>
                <w:sz w:val="20"/>
                <w:szCs w:val="20"/>
                <w:lang w:val="ro-RO"/>
              </w:rPr>
              <w:t>ă</w:t>
            </w:r>
          </w:p>
        </w:tc>
        <w:tc>
          <w:tcPr>
            <w:tcW w:w="3906" w:type="pct"/>
            <w:shd w:val="clear" w:color="auto" w:fill="D9D9D9" w:themeFill="background1" w:themeFillShade="D9"/>
          </w:tcPr>
          <w:p w14:paraId="6B4C8551" w14:textId="1F376A59" w:rsidR="00E22034" w:rsidRPr="00915E3F" w:rsidRDefault="00D03323" w:rsidP="00027091">
            <w:pPr>
              <w:spacing w:after="0"/>
              <w:rPr>
                <w:rFonts w:ascii="Trebuchet MS" w:eastAsia="Calibri" w:hAnsi="Trebuchet MS" w:cs="Times New Roman"/>
                <w:i/>
                <w:noProof/>
                <w:sz w:val="20"/>
                <w:szCs w:val="20"/>
                <w:highlight w:val="lightGray"/>
                <w:lang w:val="ro-RO" w:eastAsia="ro-RO"/>
              </w:rPr>
            </w:pPr>
            <w:r w:rsidRPr="00915E3F">
              <w:rPr>
                <w:rFonts w:ascii="Trebuchet MS" w:eastAsia="Calibri" w:hAnsi="Trebuchet MS" w:cs="Times New Roman"/>
                <w:iCs/>
                <w:noProof/>
                <w:sz w:val="20"/>
                <w:szCs w:val="20"/>
                <w:highlight w:val="lightGray"/>
                <w:lang w:val="ro-RO" w:eastAsia="ro-RO"/>
              </w:rPr>
              <w:t>NU</w:t>
            </w:r>
          </w:p>
        </w:tc>
      </w:tr>
      <w:tr w:rsidR="00E22034" w:rsidRPr="00915E3F" w14:paraId="2B9BAEA7" w14:textId="77777777" w:rsidTr="00596572">
        <w:tc>
          <w:tcPr>
            <w:tcW w:w="1094" w:type="pct"/>
            <w:shd w:val="clear" w:color="auto" w:fill="D9D9D9" w:themeFill="background1" w:themeFillShade="D9"/>
          </w:tcPr>
          <w:p w14:paraId="26147DCB" w14:textId="03BBAB5E" w:rsidR="00E22034" w:rsidRPr="00915E3F" w:rsidRDefault="00B62869" w:rsidP="00027091">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Contractul este atribuit de un organism central de </w:t>
            </w:r>
            <w:r w:rsidR="00A847BE" w:rsidRPr="00915E3F">
              <w:rPr>
                <w:rFonts w:ascii="Trebuchet MS" w:eastAsia="MyriadPro-Light" w:hAnsi="Trebuchet MS" w:cs="Times New Roman"/>
                <w:b/>
                <w:noProof/>
                <w:sz w:val="20"/>
                <w:szCs w:val="20"/>
                <w:lang w:val="ro-RO"/>
              </w:rPr>
              <w:t>achiziție</w:t>
            </w:r>
          </w:p>
        </w:tc>
        <w:tc>
          <w:tcPr>
            <w:tcW w:w="3906" w:type="pct"/>
            <w:shd w:val="clear" w:color="auto" w:fill="D9D9D9" w:themeFill="background1" w:themeFillShade="D9"/>
          </w:tcPr>
          <w:p w14:paraId="7B2A94CE" w14:textId="0336ED1E" w:rsidR="00E22034" w:rsidRPr="00915E3F" w:rsidRDefault="00D03323" w:rsidP="00027091">
            <w:pPr>
              <w:spacing w:after="0"/>
              <w:rPr>
                <w:rFonts w:ascii="Trebuchet MS" w:eastAsia="MyriadPro-Light" w:hAnsi="Trebuchet MS" w:cs="Times New Roman"/>
                <w:noProof/>
                <w:sz w:val="20"/>
                <w:szCs w:val="20"/>
                <w:lang w:val="ro-RO"/>
              </w:rPr>
            </w:pPr>
            <w:r w:rsidRPr="00915E3F">
              <w:rPr>
                <w:rFonts w:ascii="Trebuchet MS" w:eastAsia="Calibri" w:hAnsi="Trebuchet MS" w:cs="Times New Roman"/>
                <w:iCs/>
                <w:noProof/>
                <w:sz w:val="20"/>
                <w:szCs w:val="20"/>
                <w:highlight w:val="lightGray"/>
                <w:lang w:val="ro-RO" w:eastAsia="ro-RO"/>
              </w:rPr>
              <w:t>NU</w:t>
            </w:r>
          </w:p>
        </w:tc>
      </w:tr>
    </w:tbl>
    <w:p w14:paraId="0E88146A" w14:textId="77777777" w:rsidR="00E22034" w:rsidRPr="00915E3F" w:rsidRDefault="00E22034" w:rsidP="00027091">
      <w:pPr>
        <w:spacing w:after="0"/>
        <w:rPr>
          <w:rFonts w:ascii="Trebuchet MS" w:hAnsi="Trebuchet MS" w:cs="Times New Roman"/>
          <w:noProof/>
          <w:sz w:val="20"/>
          <w:szCs w:val="20"/>
          <w:lang w:val="ro-RO"/>
        </w:rPr>
      </w:pPr>
    </w:p>
    <w:p w14:paraId="1583CE86" w14:textId="4FF8E4FF" w:rsidR="00E22034" w:rsidRPr="00915E3F" w:rsidRDefault="00432F7C" w:rsidP="00027091">
      <w:pPr>
        <w:pStyle w:val="Heading2"/>
        <w:rPr>
          <w:rFonts w:cs="Times New Roman"/>
          <w:noProof/>
        </w:rPr>
      </w:pPr>
      <w:bookmarkStart w:id="28" w:name="_Toc519095067"/>
      <w:bookmarkStart w:id="29" w:name="_Ref532393631"/>
      <w:bookmarkStart w:id="30" w:name="_Ref532393640"/>
      <w:bookmarkStart w:id="31" w:name="_Toc127967396"/>
      <w:r w:rsidRPr="00915E3F">
        <w:rPr>
          <w:rFonts w:cs="Times New Roman"/>
          <w:noProof/>
        </w:rPr>
        <w:t xml:space="preserve">I.3) </w:t>
      </w:r>
      <w:r w:rsidR="00E22034" w:rsidRPr="00915E3F">
        <w:rPr>
          <w:rFonts w:cs="Times New Roman"/>
          <w:noProof/>
        </w:rPr>
        <w:t>COM</w:t>
      </w:r>
      <w:bookmarkEnd w:id="28"/>
      <w:r w:rsidR="00327ED4" w:rsidRPr="00915E3F">
        <w:rPr>
          <w:rFonts w:cs="Times New Roman"/>
          <w:noProof/>
        </w:rPr>
        <w:t>UNICARE</w:t>
      </w:r>
      <w:bookmarkEnd w:id="29"/>
      <w:bookmarkEnd w:id="30"/>
      <w:bookmarkEnd w:id="31"/>
    </w:p>
    <w:tbl>
      <w:tblPr>
        <w:tblW w:w="5416" w:type="pct"/>
        <w:tblBorders>
          <w:top w:val="double" w:sz="4" w:space="0" w:color="auto"/>
          <w:left w:val="double" w:sz="4" w:space="0" w:color="auto"/>
          <w:bottom w:val="double" w:sz="4" w:space="0" w:color="auto"/>
          <w:right w:val="double" w:sz="4" w:space="0" w:color="auto"/>
          <w:insideV w:val="dashSmallGap" w:sz="4" w:space="0" w:color="auto"/>
        </w:tblBorders>
        <w:tblLook w:val="01E0" w:firstRow="1" w:lastRow="1" w:firstColumn="1" w:lastColumn="1" w:noHBand="0" w:noVBand="0"/>
      </w:tblPr>
      <w:tblGrid>
        <w:gridCol w:w="2145"/>
        <w:gridCol w:w="7649"/>
      </w:tblGrid>
      <w:tr w:rsidR="00EB0EB4" w:rsidRPr="00915E3F" w14:paraId="250CF1FA" w14:textId="77777777" w:rsidTr="00596572">
        <w:tc>
          <w:tcPr>
            <w:tcW w:w="1095" w:type="pct"/>
            <w:shd w:val="clear" w:color="auto" w:fill="D9D9D9" w:themeFill="background1" w:themeFillShade="D9"/>
          </w:tcPr>
          <w:p w14:paraId="39387676" w14:textId="4D7D20F4" w:rsidR="00B62869" w:rsidRPr="00915E3F" w:rsidRDefault="00B62869" w:rsidP="000E72B0">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Documentele de </w:t>
            </w:r>
            <w:r w:rsidR="00424FC9" w:rsidRPr="00915E3F">
              <w:rPr>
                <w:rFonts w:ascii="Trebuchet MS" w:eastAsia="MyriadPro-Light" w:hAnsi="Trebuchet MS" w:cs="Times New Roman"/>
                <w:b/>
                <w:noProof/>
                <w:sz w:val="20"/>
                <w:szCs w:val="20"/>
                <w:lang w:val="ro-RO"/>
              </w:rPr>
              <w:t>achiziții</w:t>
            </w:r>
            <w:r w:rsidRPr="00915E3F">
              <w:rPr>
                <w:rFonts w:ascii="Trebuchet MS" w:eastAsia="MyriadPro-Light" w:hAnsi="Trebuchet MS" w:cs="Times New Roman"/>
                <w:b/>
                <w:noProof/>
                <w:sz w:val="20"/>
                <w:szCs w:val="20"/>
                <w:lang w:val="ro-RO"/>
              </w:rPr>
              <w:t xml:space="preserve"> publice sunt disponibile pentru acces direct, </w:t>
            </w:r>
            <w:r w:rsidR="00424FC9" w:rsidRPr="00915E3F">
              <w:rPr>
                <w:rFonts w:ascii="Trebuchet MS" w:eastAsia="MyriadPro-Light" w:hAnsi="Trebuchet MS" w:cs="Times New Roman"/>
                <w:b/>
                <w:noProof/>
                <w:sz w:val="20"/>
                <w:szCs w:val="20"/>
                <w:lang w:val="ro-RO"/>
              </w:rPr>
              <w:t>nerestricționat</w:t>
            </w:r>
            <w:r w:rsidRPr="00915E3F">
              <w:rPr>
                <w:rFonts w:ascii="Trebuchet MS" w:eastAsia="MyriadPro-Light" w:hAnsi="Trebuchet MS" w:cs="Times New Roman"/>
                <w:b/>
                <w:noProof/>
                <w:sz w:val="20"/>
                <w:szCs w:val="20"/>
                <w:lang w:val="ro-RO"/>
              </w:rPr>
              <w:t>, complet si gratuit la (Website)</w:t>
            </w:r>
          </w:p>
        </w:tc>
        <w:tc>
          <w:tcPr>
            <w:tcW w:w="3905" w:type="pct"/>
            <w:shd w:val="clear" w:color="auto" w:fill="D9D9D9" w:themeFill="background1" w:themeFillShade="D9"/>
            <w:vAlign w:val="center"/>
          </w:tcPr>
          <w:p w14:paraId="3CD1F33C" w14:textId="77777777" w:rsidR="008E3DC0" w:rsidRPr="00915E3F" w:rsidRDefault="008E3DC0" w:rsidP="00027091">
            <w:pPr>
              <w:autoSpaceDE w:val="0"/>
              <w:autoSpaceDN w:val="0"/>
              <w:adjustRightInd w:val="0"/>
              <w:spacing w:after="0"/>
              <w:rPr>
                <w:rFonts w:ascii="Trebuchet MS" w:eastAsia="Times New Roman" w:hAnsi="Trebuchet MS" w:cs="Times New Roman"/>
                <w:b/>
                <w:noProof/>
                <w:sz w:val="20"/>
                <w:szCs w:val="20"/>
                <w:lang w:val="ro-RO" w:eastAsia="ro-RO"/>
              </w:rPr>
            </w:pPr>
          </w:p>
          <w:p w14:paraId="46256E80" w14:textId="07653FCC" w:rsidR="00EB0EB4" w:rsidRPr="00915E3F" w:rsidRDefault="00EB0EB4"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Times New Roman" w:hAnsi="Trebuchet MS" w:cs="Times New Roman"/>
                <w:b/>
                <w:noProof/>
                <w:sz w:val="20"/>
                <w:szCs w:val="20"/>
                <w:lang w:val="ro-RO" w:eastAsia="ro-RO"/>
              </w:rPr>
              <w:t xml:space="preserve">SEAP </w:t>
            </w:r>
            <w:r w:rsidR="00D03323" w:rsidRPr="00915E3F">
              <w:rPr>
                <w:rFonts w:ascii="Trebuchet MS" w:eastAsia="Times New Roman" w:hAnsi="Trebuchet MS" w:cs="Times New Roman"/>
                <w:b/>
                <w:noProof/>
                <w:sz w:val="20"/>
                <w:szCs w:val="20"/>
                <w:lang w:val="ro-RO" w:eastAsia="ro-RO"/>
              </w:rPr>
              <w:t>–</w:t>
            </w:r>
            <w:r w:rsidRPr="00915E3F">
              <w:rPr>
                <w:rStyle w:val="Hyperlink"/>
                <w:rFonts w:ascii="Trebuchet MS" w:hAnsi="Trebuchet MS"/>
                <w:noProof/>
                <w:sz w:val="20"/>
                <w:szCs w:val="20"/>
                <w:lang w:val="ro-RO"/>
              </w:rPr>
              <w:t xml:space="preserve"> </w:t>
            </w:r>
            <w:hyperlink r:id="rId9" w:history="1">
              <w:r w:rsidR="00D03323" w:rsidRPr="00915E3F">
                <w:rPr>
                  <w:rStyle w:val="Hyperlink"/>
                  <w:rFonts w:ascii="Trebuchet MS" w:hAnsi="Trebuchet MS"/>
                  <w:noProof/>
                  <w:sz w:val="20"/>
                  <w:szCs w:val="20"/>
                  <w:lang w:val="ro-RO"/>
                </w:rPr>
                <w:t>www.e-licitatie.ro</w:t>
              </w:r>
            </w:hyperlink>
            <w:r w:rsidR="00D03323" w:rsidRPr="00915E3F">
              <w:rPr>
                <w:rStyle w:val="Hyperlink"/>
                <w:rFonts w:ascii="Trebuchet MS" w:hAnsi="Trebuchet MS"/>
                <w:noProof/>
                <w:sz w:val="20"/>
                <w:szCs w:val="20"/>
                <w:lang w:val="ro-RO"/>
              </w:rPr>
              <w:t xml:space="preserve"> </w:t>
            </w:r>
            <w:r w:rsidRPr="00915E3F">
              <w:rPr>
                <w:rStyle w:val="Hyperlink"/>
                <w:rFonts w:ascii="Trebuchet MS" w:hAnsi="Trebuchet MS"/>
                <w:noProof/>
                <w:sz w:val="20"/>
                <w:szCs w:val="20"/>
                <w:lang w:val="ro-RO"/>
              </w:rPr>
              <w:t xml:space="preserve"> </w:t>
            </w:r>
          </w:p>
        </w:tc>
      </w:tr>
      <w:tr w:rsidR="00EB0EB4" w:rsidRPr="00915E3F" w14:paraId="4BA779D8" w14:textId="77777777" w:rsidTr="00596572">
        <w:tc>
          <w:tcPr>
            <w:tcW w:w="1095" w:type="pct"/>
            <w:shd w:val="clear" w:color="auto" w:fill="D9D9D9" w:themeFill="background1" w:themeFillShade="D9"/>
          </w:tcPr>
          <w:p w14:paraId="7CABD69D" w14:textId="1AFEF1D4" w:rsidR="00B62869" w:rsidRPr="00915E3F" w:rsidRDefault="00EB0EB4" w:rsidP="000E72B0">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 xml:space="preserve">Numărul de zile înainte de termenul limită pentru </w:t>
            </w:r>
            <w:r w:rsidR="005C1294" w:rsidRPr="00915E3F">
              <w:rPr>
                <w:rFonts w:ascii="Trebuchet MS" w:eastAsia="MyriadPro-Light" w:hAnsi="Trebuchet MS" w:cs="Times New Roman"/>
                <w:b/>
                <w:noProof/>
                <w:sz w:val="20"/>
                <w:szCs w:val="20"/>
                <w:lang w:val="ro-RO"/>
              </w:rPr>
              <w:t>primirea</w:t>
            </w:r>
            <w:r w:rsidRPr="00915E3F">
              <w:rPr>
                <w:rFonts w:ascii="Trebuchet MS" w:eastAsia="MyriadPro-Light" w:hAnsi="Trebuchet MS" w:cs="Times New Roman"/>
                <w:b/>
                <w:noProof/>
                <w:sz w:val="20"/>
                <w:szCs w:val="20"/>
                <w:lang w:val="ro-RO"/>
              </w:rPr>
              <w:t xml:space="preserve"> </w:t>
            </w:r>
            <w:r w:rsidR="00B62869" w:rsidRPr="00915E3F">
              <w:rPr>
                <w:rFonts w:ascii="Trebuchet MS" w:eastAsia="MyriadPro-Light" w:hAnsi="Trebuchet MS" w:cs="Times New Roman"/>
                <w:b/>
                <w:noProof/>
                <w:sz w:val="20"/>
                <w:szCs w:val="20"/>
                <w:lang w:val="ro-RO"/>
              </w:rPr>
              <w:t xml:space="preserve">Ofertelor </w:t>
            </w:r>
            <w:r w:rsidRPr="00915E3F">
              <w:rPr>
                <w:rFonts w:ascii="Trebuchet MS" w:eastAsia="MyriadPro-Light" w:hAnsi="Trebuchet MS" w:cs="Times New Roman"/>
                <w:b/>
                <w:noProof/>
                <w:sz w:val="20"/>
                <w:szCs w:val="20"/>
                <w:lang w:val="ro-RO"/>
              </w:rPr>
              <w:t xml:space="preserve">până când </w:t>
            </w:r>
            <w:r w:rsidR="00B62869" w:rsidRPr="00915E3F">
              <w:rPr>
                <w:rFonts w:ascii="Trebuchet MS" w:eastAsia="MyriadPro-Light" w:hAnsi="Trebuchet MS" w:cs="Times New Roman"/>
                <w:b/>
                <w:noProof/>
                <w:sz w:val="20"/>
                <w:szCs w:val="20"/>
                <w:lang w:val="ro-RO"/>
              </w:rPr>
              <w:t xml:space="preserve">operatorii </w:t>
            </w:r>
            <w:r w:rsidR="00B62869" w:rsidRPr="00915E3F">
              <w:rPr>
                <w:rFonts w:ascii="Trebuchet MS" w:eastAsia="MyriadPro-Light" w:hAnsi="Trebuchet MS" w:cs="Times New Roman"/>
                <w:b/>
                <w:noProof/>
                <w:sz w:val="20"/>
                <w:szCs w:val="20"/>
                <w:lang w:val="ro-RO"/>
              </w:rPr>
              <w:lastRenderedPageBreak/>
              <w:t>economici</w:t>
            </w:r>
            <w:r w:rsidRPr="00915E3F">
              <w:rPr>
                <w:rFonts w:ascii="Trebuchet MS" w:eastAsia="MyriadPro-Light" w:hAnsi="Trebuchet MS" w:cs="Times New Roman"/>
                <w:b/>
                <w:noProof/>
                <w:sz w:val="20"/>
                <w:szCs w:val="20"/>
                <w:lang w:val="ro-RO"/>
              </w:rPr>
              <w:t xml:space="preserve"> pot solicita clarificări</w:t>
            </w:r>
          </w:p>
        </w:tc>
        <w:tc>
          <w:tcPr>
            <w:tcW w:w="3905" w:type="pct"/>
            <w:shd w:val="clear" w:color="auto" w:fill="D9D9D9" w:themeFill="background1" w:themeFillShade="D9"/>
            <w:vAlign w:val="center"/>
          </w:tcPr>
          <w:p w14:paraId="67553A39" w14:textId="0FB7D1D9" w:rsidR="00EB0EB4" w:rsidRPr="00915E3F" w:rsidRDefault="00B022D6" w:rsidP="00027091">
            <w:pPr>
              <w:spacing w:after="0"/>
              <w:jc w:val="both"/>
              <w:rPr>
                <w:rStyle w:val="Hyperlink"/>
                <w:rFonts w:ascii="Trebuchet MS" w:hAnsi="Trebuchet MS"/>
                <w:b/>
                <w:bCs/>
                <w:iCs/>
                <w:noProof/>
                <w:color w:val="auto"/>
                <w:sz w:val="20"/>
                <w:szCs w:val="20"/>
                <w:lang w:val="ro-RO"/>
              </w:rPr>
            </w:pPr>
            <w:r w:rsidRPr="00915E3F">
              <w:rPr>
                <w:rFonts w:ascii="Trebuchet MS" w:eastAsia="Calibri" w:hAnsi="Trebuchet MS"/>
                <w:b/>
                <w:bCs/>
                <w:noProof/>
                <w:color w:val="0070C0"/>
                <w:sz w:val="20"/>
                <w:szCs w:val="20"/>
                <w:lang w:val="ro-RO" w:eastAsia="ro-RO"/>
              </w:rPr>
              <w:lastRenderedPageBreak/>
              <w:t>19</w:t>
            </w:r>
          </w:p>
        </w:tc>
      </w:tr>
      <w:tr w:rsidR="00E22034" w:rsidRPr="00915E3F" w14:paraId="7B91B554" w14:textId="77777777" w:rsidTr="00596572">
        <w:trPr>
          <w:trHeight w:val="545"/>
        </w:trPr>
        <w:tc>
          <w:tcPr>
            <w:tcW w:w="1095" w:type="pct"/>
            <w:tcBorders>
              <w:bottom w:val="double" w:sz="4" w:space="0" w:color="auto"/>
            </w:tcBorders>
            <w:shd w:val="clear" w:color="auto" w:fill="D9D9D9" w:themeFill="background1" w:themeFillShade="D9"/>
          </w:tcPr>
          <w:p w14:paraId="723CFF97" w14:textId="77777777" w:rsidR="00B62869" w:rsidRPr="00915E3F" w:rsidRDefault="00424FC9" w:rsidP="00027091">
            <w:pPr>
              <w:autoSpaceDE w:val="0"/>
              <w:autoSpaceDN w:val="0"/>
              <w:adjustRightInd w:val="0"/>
              <w:spacing w:after="0"/>
              <w:jc w:val="both"/>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Informații</w:t>
            </w:r>
            <w:r w:rsidR="00B62869" w:rsidRPr="00915E3F">
              <w:rPr>
                <w:rFonts w:ascii="Trebuchet MS" w:eastAsia="MyriadPro-Light" w:hAnsi="Trebuchet MS" w:cs="Times New Roman"/>
                <w:b/>
                <w:noProof/>
                <w:sz w:val="20"/>
                <w:szCs w:val="20"/>
                <w:lang w:val="ro-RO"/>
              </w:rPr>
              <w:t xml:space="preserve"> suplimentare</w:t>
            </w:r>
          </w:p>
          <w:p w14:paraId="72FA24D7" w14:textId="208039FA" w:rsidR="00596572" w:rsidRPr="00915E3F" w:rsidDel="00070C0A" w:rsidRDefault="00596572" w:rsidP="00027091">
            <w:pPr>
              <w:autoSpaceDE w:val="0"/>
              <w:autoSpaceDN w:val="0"/>
              <w:adjustRightInd w:val="0"/>
              <w:spacing w:after="0"/>
              <w:jc w:val="both"/>
              <w:rPr>
                <w:rFonts w:ascii="Trebuchet MS" w:eastAsia="MyriadPro-Light" w:hAnsi="Trebuchet MS" w:cs="Times New Roman"/>
                <w:b/>
                <w:noProof/>
                <w:sz w:val="20"/>
                <w:szCs w:val="20"/>
                <w:lang w:val="ro-RO"/>
              </w:rPr>
            </w:pPr>
          </w:p>
        </w:tc>
        <w:tc>
          <w:tcPr>
            <w:tcW w:w="3905" w:type="pct"/>
            <w:tcBorders>
              <w:bottom w:val="double" w:sz="4" w:space="0" w:color="auto"/>
            </w:tcBorders>
            <w:shd w:val="clear" w:color="auto" w:fill="D9D9D9" w:themeFill="background1" w:themeFillShade="D9"/>
            <w:vAlign w:val="center"/>
          </w:tcPr>
          <w:p w14:paraId="150B652F" w14:textId="77777777" w:rsidR="00117BCD" w:rsidRPr="00915E3F" w:rsidRDefault="00EB0EB4"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Pot fi obținute de la adresa menționată mai sus</w:t>
            </w:r>
            <w:r w:rsidR="00B62869" w:rsidRPr="00915E3F">
              <w:rPr>
                <w:rFonts w:ascii="Trebuchet MS" w:eastAsia="MyriadPro-Light" w:hAnsi="Trebuchet MS" w:cs="Times New Roman"/>
                <w:noProof/>
                <w:sz w:val="20"/>
                <w:szCs w:val="20"/>
                <w:lang w:val="ro-RO"/>
              </w:rPr>
              <w:t>.</w:t>
            </w:r>
          </w:p>
          <w:p w14:paraId="01642FFD" w14:textId="77777777" w:rsidR="005D5205" w:rsidRPr="00915E3F" w:rsidRDefault="005D5205" w:rsidP="00027091">
            <w:pPr>
              <w:autoSpaceDE w:val="0"/>
              <w:autoSpaceDN w:val="0"/>
              <w:adjustRightInd w:val="0"/>
              <w:spacing w:after="0"/>
              <w:rPr>
                <w:rFonts w:ascii="Trebuchet MS" w:eastAsia="MyriadPro-Light" w:hAnsi="Trebuchet MS" w:cs="Times New Roman"/>
                <w:noProof/>
                <w:sz w:val="20"/>
                <w:szCs w:val="20"/>
                <w:lang w:val="ro-RO"/>
              </w:rPr>
            </w:pPr>
          </w:p>
        </w:tc>
      </w:tr>
      <w:tr w:rsidR="00117BCD" w:rsidRPr="00915E3F" w14:paraId="72D35EFF" w14:textId="77777777" w:rsidTr="00596572">
        <w:tc>
          <w:tcPr>
            <w:tcW w:w="1095" w:type="pct"/>
            <w:vMerge w:val="restart"/>
            <w:tcBorders>
              <w:top w:val="double" w:sz="4" w:space="0" w:color="auto"/>
              <w:bottom w:val="nil"/>
            </w:tcBorders>
            <w:shd w:val="clear" w:color="auto" w:fill="D9D9D9" w:themeFill="background1" w:themeFillShade="D9"/>
          </w:tcPr>
          <w:p w14:paraId="1FE64F1B" w14:textId="5DF82FAE" w:rsidR="00117BCD" w:rsidRPr="00915E3F" w:rsidDel="00070C0A" w:rsidRDefault="00117BCD" w:rsidP="00027091">
            <w:pPr>
              <w:autoSpaceDE w:val="0"/>
              <w:autoSpaceDN w:val="0"/>
              <w:adjustRightInd w:val="0"/>
              <w:spacing w:after="0"/>
              <w:jc w:val="both"/>
              <w:rPr>
                <w:rFonts w:ascii="Trebuchet MS" w:eastAsia="MyriadPro-Light" w:hAnsi="Trebuchet MS" w:cs="Times New Roman"/>
                <w:b/>
                <w:noProof/>
                <w:sz w:val="20"/>
                <w:szCs w:val="20"/>
                <w:highlight w:val="yellow"/>
                <w:lang w:val="ro-RO"/>
              </w:rPr>
            </w:pPr>
            <w:r w:rsidRPr="00915E3F">
              <w:rPr>
                <w:rFonts w:ascii="Trebuchet MS" w:eastAsia="MyriadPro-Light" w:hAnsi="Trebuchet MS" w:cs="Times New Roman"/>
                <w:b/>
                <w:noProof/>
                <w:sz w:val="20"/>
                <w:szCs w:val="20"/>
                <w:lang w:val="ro-RO"/>
              </w:rPr>
              <w:t>Ofertele trebuie depuse la</w:t>
            </w:r>
          </w:p>
        </w:tc>
        <w:tc>
          <w:tcPr>
            <w:tcW w:w="3905" w:type="pct"/>
            <w:tcBorders>
              <w:top w:val="double" w:sz="4" w:space="0" w:color="auto"/>
              <w:bottom w:val="nil"/>
            </w:tcBorders>
            <w:shd w:val="clear" w:color="auto" w:fill="D9D9D9" w:themeFill="background1" w:themeFillShade="D9"/>
            <w:vAlign w:val="center"/>
          </w:tcPr>
          <w:p w14:paraId="1EBDD9DE" w14:textId="47314714" w:rsidR="00117BCD" w:rsidRPr="00915E3F" w:rsidRDefault="00117BCD" w:rsidP="00027091">
            <w:pPr>
              <w:autoSpaceDE w:val="0"/>
              <w:autoSpaceDN w:val="0"/>
              <w:adjustRightInd w:val="0"/>
              <w:spacing w:after="0"/>
              <w:rPr>
                <w:rFonts w:ascii="Trebuchet MS" w:eastAsia="MyriadPro-Light" w:hAnsi="Trebuchet MS" w:cs="Times New Roman"/>
                <w:b/>
                <w:noProof/>
                <w:sz w:val="20"/>
                <w:szCs w:val="20"/>
                <w:u w:val="single"/>
                <w:lang w:val="ro-RO"/>
              </w:rPr>
            </w:pPr>
            <w:r w:rsidRPr="00915E3F">
              <w:rPr>
                <w:rFonts w:ascii="Trebuchet MS" w:eastAsia="MyriadPro-Light" w:hAnsi="Trebuchet MS" w:cs="Times New Roman"/>
                <w:b/>
                <w:noProof/>
                <w:sz w:val="20"/>
                <w:szCs w:val="20"/>
                <w:u w:val="single"/>
                <w:lang w:val="ro-RO"/>
              </w:rPr>
              <w:t>Oferta trebuie transmisă exclusiv prin mijloace electronice în SEAP.</w:t>
            </w:r>
          </w:p>
          <w:p w14:paraId="545601FE" w14:textId="5F12F33D" w:rsidR="00117BCD" w:rsidRPr="00915E3F" w:rsidRDefault="00117BCD" w:rsidP="00027091">
            <w:pPr>
              <w:autoSpaceDE w:val="0"/>
              <w:autoSpaceDN w:val="0"/>
              <w:adjustRightInd w:val="0"/>
              <w:spacing w:after="0"/>
              <w:jc w:val="both"/>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 xml:space="preserve">Toate documentele ce compun Oferta (inclusiv DUAE) vor fi semnate cu semnătură electronică extinsă, bazată pe un certificat calificat, eliberat de un furnizor de servicii de certificare acreditat în </w:t>
            </w:r>
            <w:r w:rsidR="00424FC9" w:rsidRPr="00915E3F">
              <w:rPr>
                <w:rFonts w:ascii="Trebuchet MS" w:eastAsia="MyriadPro-Light" w:hAnsi="Trebuchet MS" w:cs="Times New Roman"/>
                <w:noProof/>
                <w:sz w:val="20"/>
                <w:szCs w:val="20"/>
                <w:lang w:val="ro-RO"/>
              </w:rPr>
              <w:t>condițiile</w:t>
            </w:r>
            <w:r w:rsidRPr="00915E3F">
              <w:rPr>
                <w:rFonts w:ascii="Trebuchet MS" w:eastAsia="MyriadPro-Light" w:hAnsi="Trebuchet MS" w:cs="Times New Roman"/>
                <w:noProof/>
                <w:sz w:val="20"/>
                <w:szCs w:val="20"/>
                <w:lang w:val="ro-RO"/>
              </w:rPr>
              <w:t xml:space="preserve"> legii </w:t>
            </w:r>
            <w:r w:rsidR="00424FC9" w:rsidRPr="00915E3F">
              <w:rPr>
                <w:rFonts w:ascii="Trebuchet MS" w:eastAsia="MyriadPro-Light" w:hAnsi="Trebuchet MS" w:cs="Times New Roman"/>
                <w:noProof/>
                <w:sz w:val="20"/>
                <w:szCs w:val="20"/>
                <w:lang w:val="ro-RO"/>
              </w:rPr>
              <w:t>și</w:t>
            </w:r>
            <w:r w:rsidRPr="00915E3F">
              <w:rPr>
                <w:rFonts w:ascii="Trebuchet MS" w:eastAsia="MyriadPro-Light" w:hAnsi="Trebuchet MS" w:cs="Times New Roman"/>
                <w:noProof/>
                <w:sz w:val="20"/>
                <w:szCs w:val="20"/>
                <w:lang w:val="ro-RO"/>
              </w:rPr>
              <w:t xml:space="preserve"> încărcate în SEAP în </w:t>
            </w:r>
            <w:r w:rsidR="00424FC9" w:rsidRPr="00915E3F">
              <w:rPr>
                <w:rFonts w:ascii="Trebuchet MS" w:eastAsia="MyriadPro-Light" w:hAnsi="Trebuchet MS" w:cs="Times New Roman"/>
                <w:noProof/>
                <w:sz w:val="20"/>
                <w:szCs w:val="20"/>
                <w:lang w:val="ro-RO"/>
              </w:rPr>
              <w:t>secțiunile</w:t>
            </w:r>
            <w:r w:rsidRPr="00915E3F">
              <w:rPr>
                <w:rFonts w:ascii="Trebuchet MS" w:eastAsia="MyriadPro-Light" w:hAnsi="Trebuchet MS" w:cs="Times New Roman"/>
                <w:noProof/>
                <w:sz w:val="20"/>
                <w:szCs w:val="20"/>
                <w:lang w:val="ro-RO"/>
              </w:rPr>
              <w:t xml:space="preserve"> specifice disponibile în sistemul informatic.</w:t>
            </w:r>
          </w:p>
          <w:p w14:paraId="617579ED" w14:textId="2B2D4750" w:rsidR="00117BCD" w:rsidRPr="00915E3F" w:rsidRDefault="00117BCD" w:rsidP="00027091">
            <w:pPr>
              <w:autoSpaceDE w:val="0"/>
              <w:autoSpaceDN w:val="0"/>
              <w:adjustRightInd w:val="0"/>
              <w:spacing w:after="0"/>
              <w:jc w:val="both"/>
              <w:rPr>
                <w:rFonts w:ascii="Trebuchet MS" w:eastAsia="MyriadPro-Light" w:hAnsi="Trebuchet MS" w:cs="Times New Roman"/>
                <w:b/>
                <w:noProof/>
                <w:sz w:val="20"/>
                <w:szCs w:val="20"/>
                <w:u w:val="single"/>
                <w:lang w:val="ro-RO"/>
              </w:rPr>
            </w:pPr>
            <w:r w:rsidRPr="00915E3F">
              <w:rPr>
                <w:rFonts w:ascii="Trebuchet MS" w:eastAsia="MyriadPro-Light" w:hAnsi="Trebuchet MS" w:cs="Times New Roman"/>
                <w:noProof/>
                <w:sz w:val="20"/>
                <w:szCs w:val="20"/>
                <w:lang w:val="ro-RO"/>
              </w:rPr>
              <w:t xml:space="preserve">În acest sens operatorii economici trebuie să fie </w:t>
            </w:r>
            <w:r w:rsidR="00424FC9" w:rsidRPr="00915E3F">
              <w:rPr>
                <w:rFonts w:ascii="Trebuchet MS" w:eastAsia="MyriadPro-Light" w:hAnsi="Trebuchet MS" w:cs="Times New Roman"/>
                <w:noProof/>
                <w:sz w:val="20"/>
                <w:szCs w:val="20"/>
                <w:lang w:val="ro-RO"/>
              </w:rPr>
              <w:t>înregistrați</w:t>
            </w:r>
            <w:r w:rsidRPr="00915E3F">
              <w:rPr>
                <w:rFonts w:ascii="Trebuchet MS" w:eastAsia="MyriadPro-Light" w:hAnsi="Trebuchet MS" w:cs="Times New Roman"/>
                <w:noProof/>
                <w:sz w:val="20"/>
                <w:szCs w:val="20"/>
                <w:lang w:val="ro-RO"/>
              </w:rPr>
              <w:t xml:space="preserve"> în SEAP ca Ofertanți.</w:t>
            </w:r>
          </w:p>
        </w:tc>
      </w:tr>
      <w:tr w:rsidR="00117BCD" w:rsidRPr="00915E3F" w14:paraId="5BEAAACD" w14:textId="77777777" w:rsidTr="00596572">
        <w:tc>
          <w:tcPr>
            <w:tcW w:w="1095" w:type="pct"/>
            <w:vMerge/>
            <w:tcBorders>
              <w:top w:val="nil"/>
              <w:bottom w:val="double" w:sz="4" w:space="0" w:color="auto"/>
            </w:tcBorders>
            <w:shd w:val="clear" w:color="auto" w:fill="D9D9D9" w:themeFill="background1" w:themeFillShade="D9"/>
            <w:vAlign w:val="center"/>
          </w:tcPr>
          <w:p w14:paraId="31F05E0A" w14:textId="53205407" w:rsidR="00117BCD" w:rsidRPr="00915E3F" w:rsidRDefault="00117BCD" w:rsidP="00027091">
            <w:pPr>
              <w:autoSpaceDE w:val="0"/>
              <w:autoSpaceDN w:val="0"/>
              <w:adjustRightInd w:val="0"/>
              <w:spacing w:after="0"/>
              <w:jc w:val="both"/>
              <w:rPr>
                <w:rFonts w:ascii="Trebuchet MS" w:eastAsia="MyriadPro-Light" w:hAnsi="Trebuchet MS" w:cs="Times New Roman"/>
                <w:b/>
                <w:noProof/>
                <w:sz w:val="20"/>
                <w:szCs w:val="20"/>
                <w:highlight w:val="yellow"/>
                <w:lang w:val="ro-RO"/>
              </w:rPr>
            </w:pPr>
          </w:p>
        </w:tc>
        <w:tc>
          <w:tcPr>
            <w:tcW w:w="3905" w:type="pct"/>
            <w:tcBorders>
              <w:top w:val="nil"/>
              <w:bottom w:val="double" w:sz="4" w:space="0" w:color="auto"/>
            </w:tcBorders>
            <w:shd w:val="clear" w:color="auto" w:fill="D9D9D9" w:themeFill="background1" w:themeFillShade="D9"/>
            <w:vAlign w:val="center"/>
          </w:tcPr>
          <w:p w14:paraId="6D5473C8" w14:textId="4437C5BA" w:rsidR="00117BCD" w:rsidRPr="00915E3F" w:rsidRDefault="00117BCD"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La accesarea Documentației de atribuire via: </w:t>
            </w:r>
            <w:hyperlink r:id="rId10" w:history="1">
              <w:r w:rsidR="00D03323" w:rsidRPr="00915E3F">
                <w:rPr>
                  <w:rStyle w:val="Hyperlink"/>
                  <w:rFonts w:ascii="Trebuchet MS" w:hAnsi="Trebuchet MS"/>
                  <w:noProof/>
                  <w:sz w:val="20"/>
                  <w:szCs w:val="20"/>
                  <w:lang w:val="ro-RO"/>
                </w:rPr>
                <w:t>www.e-licitatie.ro</w:t>
              </w:r>
            </w:hyperlink>
            <w:r w:rsidRPr="00915E3F">
              <w:rPr>
                <w:rFonts w:ascii="Trebuchet MS" w:hAnsi="Trebuchet MS" w:cs="Times New Roman"/>
                <w:noProof/>
                <w:sz w:val="20"/>
                <w:szCs w:val="20"/>
                <w:lang w:val="ro-RO"/>
              </w:rPr>
              <w:t xml:space="preserve">, potențialii Ofertanți sunt invitați să examineze toate documentele și să notifice Autorității Contractante eventualele conflicte, erori, discrepanțe etc. sau să solicite clarificările care sunt considerate necesare utilizând coordonatele persoanei (persoanelor) de contact menționate mai sus. </w:t>
            </w:r>
          </w:p>
        </w:tc>
      </w:tr>
    </w:tbl>
    <w:p w14:paraId="24F37339" w14:textId="79EAD9C9" w:rsidR="00E22034" w:rsidRPr="00915E3F" w:rsidRDefault="00B24C06"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Autoritatea </w:t>
      </w:r>
      <w:r w:rsidR="00BB3417" w:rsidRPr="00915E3F">
        <w:rPr>
          <w:rFonts w:ascii="Trebuchet MS" w:hAnsi="Trebuchet MS" w:cs="Times New Roman"/>
          <w:noProof/>
          <w:sz w:val="20"/>
          <w:szCs w:val="20"/>
          <w:lang w:val="ro-RO"/>
        </w:rPr>
        <w:t>Contractantă consideră că Documenta</w:t>
      </w:r>
      <w:r w:rsidR="009F1781" w:rsidRPr="00915E3F">
        <w:rPr>
          <w:rFonts w:ascii="Trebuchet MS" w:hAnsi="Trebuchet MS" w:cs="Times New Roman"/>
          <w:noProof/>
          <w:sz w:val="20"/>
          <w:szCs w:val="20"/>
          <w:lang w:val="ro-RO"/>
        </w:rPr>
        <w:t>ț</w:t>
      </w:r>
      <w:r w:rsidR="00BB3417" w:rsidRPr="00915E3F">
        <w:rPr>
          <w:rFonts w:ascii="Trebuchet MS" w:hAnsi="Trebuchet MS" w:cs="Times New Roman"/>
          <w:noProof/>
          <w:sz w:val="20"/>
          <w:szCs w:val="20"/>
          <w:lang w:val="ro-RO"/>
        </w:rPr>
        <w:t xml:space="preserve">ia de </w:t>
      </w:r>
      <w:r w:rsidR="00117BCD" w:rsidRPr="00915E3F">
        <w:rPr>
          <w:rFonts w:ascii="Trebuchet MS" w:hAnsi="Trebuchet MS" w:cs="Times New Roman"/>
          <w:noProof/>
          <w:sz w:val="20"/>
          <w:szCs w:val="20"/>
          <w:lang w:val="ro-RO"/>
        </w:rPr>
        <w:t>a</w:t>
      </w:r>
      <w:r w:rsidR="00BB3417" w:rsidRPr="00915E3F">
        <w:rPr>
          <w:rFonts w:ascii="Trebuchet MS" w:hAnsi="Trebuchet MS" w:cs="Times New Roman"/>
          <w:noProof/>
          <w:sz w:val="20"/>
          <w:szCs w:val="20"/>
          <w:lang w:val="ro-RO"/>
        </w:rPr>
        <w:t xml:space="preserve">tribuire </w:t>
      </w:r>
      <w:r w:rsidR="00117BCD" w:rsidRPr="00915E3F">
        <w:rPr>
          <w:rFonts w:ascii="Trebuchet MS" w:hAnsi="Trebuchet MS" w:cs="Times New Roman"/>
          <w:noProof/>
          <w:sz w:val="20"/>
          <w:szCs w:val="20"/>
          <w:lang w:val="ro-RO"/>
        </w:rPr>
        <w:t>ofer</w:t>
      </w:r>
      <w:r w:rsidR="00BB3417" w:rsidRPr="00915E3F">
        <w:rPr>
          <w:rFonts w:ascii="Trebuchet MS" w:hAnsi="Trebuchet MS" w:cs="Times New Roman"/>
          <w:noProof/>
          <w:sz w:val="20"/>
          <w:szCs w:val="20"/>
          <w:lang w:val="ro-RO"/>
        </w:rPr>
        <w:t xml:space="preserve">ă </w:t>
      </w:r>
      <w:r w:rsidR="00424FC9" w:rsidRPr="00915E3F">
        <w:rPr>
          <w:rFonts w:ascii="Trebuchet MS" w:hAnsi="Trebuchet MS" w:cs="Times New Roman"/>
          <w:noProof/>
          <w:sz w:val="20"/>
          <w:szCs w:val="20"/>
          <w:lang w:val="ro-RO"/>
        </w:rPr>
        <w:t>potențialilor</w:t>
      </w:r>
      <w:r w:rsidR="006046FA" w:rsidRPr="00915E3F">
        <w:rPr>
          <w:rFonts w:ascii="Trebuchet MS" w:hAnsi="Trebuchet MS" w:cs="Times New Roman"/>
          <w:noProof/>
          <w:sz w:val="20"/>
          <w:szCs w:val="20"/>
          <w:lang w:val="ro-RO"/>
        </w:rPr>
        <w:t xml:space="preserve"> Ofertanți </w:t>
      </w:r>
      <w:r w:rsidR="00BB3417" w:rsidRPr="00915E3F">
        <w:rPr>
          <w:rFonts w:ascii="Trebuchet MS" w:hAnsi="Trebuchet MS" w:cs="Times New Roman"/>
          <w:noProof/>
          <w:sz w:val="20"/>
          <w:szCs w:val="20"/>
          <w:lang w:val="ro-RO"/>
        </w:rPr>
        <w:t xml:space="preserve">suficiente detalii, </w:t>
      </w:r>
      <w:r w:rsidR="006046FA" w:rsidRPr="00915E3F">
        <w:rPr>
          <w:rFonts w:ascii="Trebuchet MS" w:hAnsi="Trebuchet MS" w:cs="Times New Roman"/>
          <w:noProof/>
          <w:sz w:val="20"/>
          <w:szCs w:val="20"/>
          <w:lang w:val="ro-RO"/>
        </w:rPr>
        <w:t xml:space="preserve">cu privire la </w:t>
      </w:r>
      <w:r w:rsidR="00424FC9" w:rsidRPr="00915E3F">
        <w:rPr>
          <w:rFonts w:ascii="Trebuchet MS" w:hAnsi="Trebuchet MS" w:cs="Times New Roman"/>
          <w:noProof/>
          <w:sz w:val="20"/>
          <w:szCs w:val="20"/>
          <w:lang w:val="ro-RO"/>
        </w:rPr>
        <w:t>cerințele</w:t>
      </w:r>
      <w:r w:rsidR="006046FA" w:rsidRPr="00915E3F">
        <w:rPr>
          <w:rFonts w:ascii="Trebuchet MS" w:hAnsi="Trebuchet MS" w:cs="Times New Roman"/>
          <w:noProof/>
          <w:sz w:val="20"/>
          <w:szCs w:val="20"/>
          <w:lang w:val="ro-RO"/>
        </w:rPr>
        <w:t xml:space="preserve">, criteriile, regulile </w:t>
      </w:r>
      <w:r w:rsidR="00424FC9" w:rsidRPr="00915E3F">
        <w:rPr>
          <w:rFonts w:ascii="Trebuchet MS" w:hAnsi="Trebuchet MS" w:cs="Times New Roman"/>
          <w:noProof/>
          <w:sz w:val="20"/>
          <w:szCs w:val="20"/>
          <w:lang w:val="ro-RO"/>
        </w:rPr>
        <w:t>și</w:t>
      </w:r>
      <w:r w:rsidR="006046FA" w:rsidRPr="00915E3F">
        <w:rPr>
          <w:rFonts w:ascii="Trebuchet MS" w:hAnsi="Trebuchet MS" w:cs="Times New Roman"/>
          <w:noProof/>
          <w:sz w:val="20"/>
          <w:szCs w:val="20"/>
          <w:lang w:val="ro-RO"/>
        </w:rPr>
        <w:t xml:space="preserve"> alte </w:t>
      </w:r>
      <w:r w:rsidR="00424FC9" w:rsidRPr="00915E3F">
        <w:rPr>
          <w:rFonts w:ascii="Trebuchet MS" w:hAnsi="Trebuchet MS" w:cs="Times New Roman"/>
          <w:noProof/>
          <w:sz w:val="20"/>
          <w:szCs w:val="20"/>
          <w:lang w:val="ro-RO"/>
        </w:rPr>
        <w:t>informații</w:t>
      </w:r>
      <w:r w:rsidR="006046FA" w:rsidRPr="00915E3F">
        <w:rPr>
          <w:rFonts w:ascii="Trebuchet MS" w:hAnsi="Trebuchet MS" w:cs="Times New Roman"/>
          <w:noProof/>
          <w:sz w:val="20"/>
          <w:szCs w:val="20"/>
          <w:lang w:val="ro-RO"/>
        </w:rPr>
        <w:t xml:space="preserve"> necesare pentru a asigura o informare completă, corectă </w:t>
      </w:r>
      <w:r w:rsidR="00424FC9" w:rsidRPr="00915E3F">
        <w:rPr>
          <w:rFonts w:ascii="Trebuchet MS" w:hAnsi="Trebuchet MS" w:cs="Times New Roman"/>
          <w:noProof/>
          <w:sz w:val="20"/>
          <w:szCs w:val="20"/>
          <w:lang w:val="ro-RO"/>
        </w:rPr>
        <w:t>și</w:t>
      </w:r>
      <w:r w:rsidR="006046FA" w:rsidRPr="00915E3F">
        <w:rPr>
          <w:rFonts w:ascii="Trebuchet MS" w:hAnsi="Trebuchet MS" w:cs="Times New Roman"/>
          <w:noProof/>
          <w:sz w:val="20"/>
          <w:szCs w:val="20"/>
          <w:lang w:val="ro-RO"/>
        </w:rPr>
        <w:t xml:space="preserve"> explicită cu privire la modul de aplicare a procedurii de atribuire, </w:t>
      </w:r>
      <w:r w:rsidR="00BB3417" w:rsidRPr="00915E3F">
        <w:rPr>
          <w:rFonts w:ascii="Trebuchet MS" w:hAnsi="Trebuchet MS" w:cs="Times New Roman"/>
          <w:noProof/>
          <w:sz w:val="20"/>
          <w:szCs w:val="20"/>
          <w:lang w:val="ro-RO"/>
        </w:rPr>
        <w:t xml:space="preserve">și, pe această bază, să decidă </w:t>
      </w:r>
      <w:r w:rsidR="006046FA" w:rsidRPr="00915E3F">
        <w:rPr>
          <w:rFonts w:ascii="Trebuchet MS" w:hAnsi="Trebuchet MS" w:cs="Times New Roman"/>
          <w:noProof/>
          <w:sz w:val="20"/>
          <w:szCs w:val="20"/>
          <w:lang w:val="ro-RO"/>
        </w:rPr>
        <w:t>dacă</w:t>
      </w:r>
      <w:r w:rsidR="00BB3417" w:rsidRPr="00915E3F">
        <w:rPr>
          <w:rFonts w:ascii="Trebuchet MS" w:hAnsi="Trebuchet MS" w:cs="Times New Roman"/>
          <w:noProof/>
          <w:sz w:val="20"/>
          <w:szCs w:val="20"/>
          <w:lang w:val="ro-RO"/>
        </w:rPr>
        <w:t xml:space="preserve"> depun</w:t>
      </w:r>
      <w:r w:rsidR="006046FA" w:rsidRPr="00915E3F">
        <w:rPr>
          <w:rFonts w:ascii="Trebuchet MS" w:hAnsi="Trebuchet MS" w:cs="Times New Roman"/>
          <w:noProof/>
          <w:sz w:val="20"/>
          <w:szCs w:val="20"/>
          <w:lang w:val="ro-RO"/>
        </w:rPr>
        <w:t xml:space="preserve"> sau nu</w:t>
      </w:r>
      <w:r w:rsidR="00BB3417" w:rsidRPr="00915E3F">
        <w:rPr>
          <w:rFonts w:ascii="Trebuchet MS" w:hAnsi="Trebuchet MS" w:cs="Times New Roman"/>
          <w:noProof/>
          <w:sz w:val="20"/>
          <w:szCs w:val="20"/>
          <w:lang w:val="ro-RO"/>
        </w:rPr>
        <w:t xml:space="preserve"> o </w:t>
      </w:r>
      <w:r w:rsidR="00984211" w:rsidRPr="00915E3F">
        <w:rPr>
          <w:rFonts w:ascii="Trebuchet MS" w:hAnsi="Trebuchet MS" w:cs="Times New Roman"/>
          <w:noProof/>
          <w:sz w:val="20"/>
          <w:szCs w:val="20"/>
          <w:lang w:val="ro-RO"/>
        </w:rPr>
        <w:t>Ofertă</w:t>
      </w:r>
      <w:r w:rsidR="00BB3417" w:rsidRPr="00915E3F">
        <w:rPr>
          <w:rFonts w:ascii="Trebuchet MS" w:hAnsi="Trebuchet MS" w:cs="Times New Roman"/>
          <w:noProof/>
          <w:sz w:val="20"/>
          <w:szCs w:val="20"/>
          <w:lang w:val="ro-RO"/>
        </w:rPr>
        <w:t xml:space="preserve"> </w:t>
      </w:r>
      <w:r w:rsidR="006046FA" w:rsidRPr="00915E3F">
        <w:rPr>
          <w:rFonts w:ascii="Trebuchet MS" w:hAnsi="Trebuchet MS" w:cs="Times New Roman"/>
          <w:noProof/>
          <w:sz w:val="20"/>
          <w:szCs w:val="20"/>
          <w:lang w:val="ro-RO"/>
        </w:rPr>
        <w:t>în cadrul acestei proceduri de atribuire</w:t>
      </w:r>
      <w:r w:rsidR="00BB3417" w:rsidRPr="00915E3F">
        <w:rPr>
          <w:rFonts w:ascii="Trebuchet MS" w:hAnsi="Trebuchet MS" w:cs="Times New Roman"/>
          <w:noProof/>
          <w:sz w:val="20"/>
          <w:szCs w:val="20"/>
          <w:lang w:val="ro-RO"/>
        </w:rPr>
        <w:t xml:space="preserve">. Cu toate acestea, </w:t>
      </w:r>
      <w:r w:rsidR="00885DFE" w:rsidRPr="00915E3F">
        <w:rPr>
          <w:rFonts w:ascii="Trebuchet MS" w:hAnsi="Trebuchet MS" w:cs="Times New Roman"/>
          <w:noProof/>
          <w:sz w:val="20"/>
          <w:szCs w:val="20"/>
          <w:lang w:val="ro-RO"/>
        </w:rPr>
        <w:t>O</w:t>
      </w:r>
      <w:r w:rsidR="00BB3417" w:rsidRPr="00915E3F">
        <w:rPr>
          <w:rFonts w:ascii="Trebuchet MS" w:hAnsi="Trebuchet MS" w:cs="Times New Roman"/>
          <w:noProof/>
          <w:sz w:val="20"/>
          <w:szCs w:val="20"/>
          <w:lang w:val="ro-RO"/>
        </w:rPr>
        <w:t xml:space="preserve">peratorii </w:t>
      </w:r>
      <w:r w:rsidR="00885DFE" w:rsidRPr="00915E3F">
        <w:rPr>
          <w:rFonts w:ascii="Trebuchet MS" w:hAnsi="Trebuchet MS" w:cs="Times New Roman"/>
          <w:noProof/>
          <w:sz w:val="20"/>
          <w:szCs w:val="20"/>
          <w:lang w:val="ro-RO"/>
        </w:rPr>
        <w:t>E</w:t>
      </w:r>
      <w:r w:rsidR="00BB3417" w:rsidRPr="00915E3F">
        <w:rPr>
          <w:rFonts w:ascii="Trebuchet MS" w:hAnsi="Trebuchet MS" w:cs="Times New Roman"/>
          <w:noProof/>
          <w:sz w:val="20"/>
          <w:szCs w:val="20"/>
          <w:lang w:val="ro-RO"/>
        </w:rPr>
        <w:t>conomici au dreptul de a solicita clarificări sau informații suplimentare în legătură cu Documenta</w:t>
      </w:r>
      <w:r w:rsidR="00984211" w:rsidRPr="00915E3F">
        <w:rPr>
          <w:rFonts w:ascii="Trebuchet MS" w:hAnsi="Trebuchet MS" w:cs="Times New Roman"/>
          <w:noProof/>
          <w:sz w:val="20"/>
          <w:szCs w:val="20"/>
          <w:lang w:val="ro-RO"/>
        </w:rPr>
        <w:t>ția</w:t>
      </w:r>
      <w:r w:rsidR="00BB3417" w:rsidRPr="00915E3F">
        <w:rPr>
          <w:rFonts w:ascii="Trebuchet MS" w:hAnsi="Trebuchet MS" w:cs="Times New Roman"/>
          <w:noProof/>
          <w:sz w:val="20"/>
          <w:szCs w:val="20"/>
          <w:lang w:val="ro-RO"/>
        </w:rPr>
        <w:t xml:space="preserve"> de </w:t>
      </w:r>
      <w:r w:rsidR="006046FA" w:rsidRPr="00915E3F">
        <w:rPr>
          <w:rFonts w:ascii="Trebuchet MS" w:hAnsi="Trebuchet MS" w:cs="Times New Roman"/>
          <w:noProof/>
          <w:sz w:val="20"/>
          <w:szCs w:val="20"/>
          <w:lang w:val="ro-RO"/>
        </w:rPr>
        <w:t>a</w:t>
      </w:r>
      <w:r w:rsidR="00BB3417" w:rsidRPr="00915E3F">
        <w:rPr>
          <w:rFonts w:ascii="Trebuchet MS" w:hAnsi="Trebuchet MS" w:cs="Times New Roman"/>
          <w:noProof/>
          <w:sz w:val="20"/>
          <w:szCs w:val="20"/>
          <w:lang w:val="ro-RO"/>
        </w:rPr>
        <w:t xml:space="preserve">tribuire, </w:t>
      </w:r>
      <w:r w:rsidR="006046FA" w:rsidRPr="00915E3F">
        <w:rPr>
          <w:rFonts w:ascii="Trebuchet MS" w:hAnsi="Trebuchet MS" w:cs="Times New Roman"/>
          <w:noProof/>
          <w:sz w:val="20"/>
          <w:szCs w:val="20"/>
          <w:lang w:val="ro-RO"/>
        </w:rPr>
        <w:t>conform</w:t>
      </w:r>
      <w:r w:rsidR="00BB3417" w:rsidRPr="00915E3F">
        <w:rPr>
          <w:rFonts w:ascii="Trebuchet MS" w:hAnsi="Trebuchet MS" w:cs="Times New Roman"/>
          <w:noProof/>
          <w:sz w:val="20"/>
          <w:szCs w:val="20"/>
          <w:lang w:val="ro-RO"/>
        </w:rPr>
        <w:t xml:space="preserve"> instru</w:t>
      </w:r>
      <w:r w:rsidR="006046FA" w:rsidRPr="00915E3F">
        <w:rPr>
          <w:rFonts w:ascii="Trebuchet MS" w:hAnsi="Trebuchet MS" w:cs="Times New Roman"/>
          <w:noProof/>
          <w:sz w:val="20"/>
          <w:szCs w:val="20"/>
          <w:lang w:val="ro-RO"/>
        </w:rPr>
        <w:t>cțiunilor</w:t>
      </w:r>
      <w:r w:rsidR="00BB3417" w:rsidRPr="00915E3F">
        <w:rPr>
          <w:rFonts w:ascii="Trebuchet MS" w:hAnsi="Trebuchet MS" w:cs="Times New Roman"/>
          <w:noProof/>
          <w:sz w:val="20"/>
          <w:szCs w:val="20"/>
          <w:lang w:val="ro-RO"/>
        </w:rPr>
        <w:t xml:space="preserve"> </w:t>
      </w:r>
      <w:r w:rsidR="006046FA" w:rsidRPr="00915E3F">
        <w:rPr>
          <w:rFonts w:ascii="Trebuchet MS" w:hAnsi="Trebuchet MS" w:cs="Times New Roman"/>
          <w:noProof/>
          <w:sz w:val="20"/>
          <w:szCs w:val="20"/>
          <w:lang w:val="ro-RO"/>
        </w:rPr>
        <w:t>următoare</w:t>
      </w:r>
      <w:r w:rsidR="00E22034" w:rsidRPr="00915E3F">
        <w:rPr>
          <w:rFonts w:ascii="Trebuchet MS" w:hAnsi="Trebuchet MS" w:cs="Times New Roman"/>
          <w:noProof/>
          <w:sz w:val="20"/>
          <w:szCs w:val="20"/>
          <w:lang w:val="ro-RO"/>
        </w:rPr>
        <w:t xml:space="preserve">. </w:t>
      </w:r>
    </w:p>
    <w:p w14:paraId="2A981A9D"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841C8C3" w14:textId="42E7DC71" w:rsidR="00E22034" w:rsidRPr="00915E3F" w:rsidRDefault="00432F7C" w:rsidP="003A29CC">
      <w:pPr>
        <w:pStyle w:val="Heading3"/>
      </w:pPr>
      <w:bookmarkStart w:id="32" w:name="_Toc127967397"/>
      <w:r w:rsidRPr="00915E3F">
        <w:t xml:space="preserve">I.3.1) </w:t>
      </w:r>
      <w:r w:rsidR="00DE33DD" w:rsidRPr="00915E3F">
        <w:t>Î</w:t>
      </w:r>
      <w:r w:rsidR="00805901" w:rsidRPr="00915E3F">
        <w:t>NTREB</w:t>
      </w:r>
      <w:r w:rsidR="00DE33DD" w:rsidRPr="00915E3F">
        <w:t>Ă</w:t>
      </w:r>
      <w:r w:rsidR="00805901" w:rsidRPr="00915E3F">
        <w:t xml:space="preserve">RI </w:t>
      </w:r>
      <w:r w:rsidR="00DE33DD" w:rsidRPr="00915E3F">
        <w:t>PE PERIOADA</w:t>
      </w:r>
      <w:r w:rsidR="00805901" w:rsidRPr="00915E3F">
        <w:t xml:space="preserve"> PREG</w:t>
      </w:r>
      <w:r w:rsidR="00DE33DD" w:rsidRPr="00915E3F">
        <w:t>Ă</w:t>
      </w:r>
      <w:r w:rsidR="00805901" w:rsidRPr="00915E3F">
        <w:t xml:space="preserve">TIRII </w:t>
      </w:r>
      <w:r w:rsidR="00984211" w:rsidRPr="00915E3F">
        <w:t>OFERTELOR</w:t>
      </w:r>
      <w:bookmarkEnd w:id="32"/>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55"/>
        <w:gridCol w:w="7479"/>
      </w:tblGrid>
      <w:tr w:rsidR="00E22034" w:rsidRPr="00915E3F" w14:paraId="471DC480" w14:textId="77777777" w:rsidTr="00596572">
        <w:tc>
          <w:tcPr>
            <w:tcW w:w="2155" w:type="dxa"/>
            <w:vMerge w:val="restart"/>
            <w:shd w:val="clear" w:color="auto" w:fill="D9D9D9" w:themeFill="background1" w:themeFillShade="D9"/>
          </w:tcPr>
          <w:p w14:paraId="1830A783" w14:textId="63B677A8" w:rsidR="00E22034" w:rsidRPr="00915E3F" w:rsidRDefault="000741E3" w:rsidP="00027091">
            <w:pPr>
              <w:widowControl w:val="0"/>
              <w:spacing w:line="276" w:lineRule="auto"/>
              <w:jc w:val="both"/>
              <w:rPr>
                <w:rFonts w:ascii="Trebuchet MS" w:hAnsi="Trebuchet MS"/>
                <w:b/>
                <w:noProof/>
              </w:rPr>
            </w:pPr>
            <w:r w:rsidRPr="00915E3F">
              <w:rPr>
                <w:rFonts w:ascii="Trebuchet MS" w:hAnsi="Trebuchet MS"/>
                <w:b/>
                <w:noProof/>
              </w:rPr>
              <w:t xml:space="preserve">Întrebări legate de conținutul </w:t>
            </w:r>
            <w:r w:rsidR="00424FC9" w:rsidRPr="00915E3F">
              <w:rPr>
                <w:rFonts w:ascii="Trebuchet MS" w:hAnsi="Trebuchet MS"/>
                <w:b/>
                <w:noProof/>
              </w:rPr>
              <w:t>Documentației</w:t>
            </w:r>
            <w:r w:rsidRPr="00915E3F">
              <w:rPr>
                <w:rFonts w:ascii="Trebuchet MS" w:hAnsi="Trebuchet MS"/>
                <w:b/>
                <w:noProof/>
              </w:rPr>
              <w:t xml:space="preserve"> de </w:t>
            </w:r>
            <w:r w:rsidR="006046FA" w:rsidRPr="00915E3F">
              <w:rPr>
                <w:rFonts w:ascii="Trebuchet MS" w:hAnsi="Trebuchet MS"/>
                <w:b/>
                <w:noProof/>
              </w:rPr>
              <w:t>a</w:t>
            </w:r>
            <w:r w:rsidRPr="00915E3F">
              <w:rPr>
                <w:rFonts w:ascii="Trebuchet MS" w:hAnsi="Trebuchet MS"/>
                <w:b/>
                <w:noProof/>
              </w:rPr>
              <w:t>tribuire</w:t>
            </w:r>
          </w:p>
        </w:tc>
        <w:tc>
          <w:tcPr>
            <w:tcW w:w="7479" w:type="dxa"/>
            <w:shd w:val="clear" w:color="auto" w:fill="D9D9D9" w:themeFill="background1" w:themeFillShade="D9"/>
          </w:tcPr>
          <w:p w14:paraId="1D970EC1" w14:textId="7596FDAB" w:rsidR="00E22034" w:rsidRPr="00915E3F" w:rsidRDefault="000741E3" w:rsidP="00027091">
            <w:pPr>
              <w:autoSpaceDE w:val="0"/>
              <w:autoSpaceDN w:val="0"/>
              <w:adjustRightInd w:val="0"/>
              <w:spacing w:line="276" w:lineRule="auto"/>
              <w:jc w:val="both"/>
              <w:rPr>
                <w:rFonts w:ascii="Trebuchet MS" w:eastAsia="MyriadPro-Light" w:hAnsi="Trebuchet MS"/>
                <w:b/>
                <w:noProof/>
              </w:rPr>
            </w:pPr>
            <w:r w:rsidRPr="00915E3F">
              <w:rPr>
                <w:rFonts w:ascii="Trebuchet MS" w:hAnsi="Trebuchet MS"/>
                <w:b/>
                <w:noProof/>
              </w:rPr>
              <w:t xml:space="preserve">Orice </w:t>
            </w:r>
            <w:r w:rsidR="00885DFE" w:rsidRPr="00915E3F">
              <w:rPr>
                <w:rFonts w:ascii="Trebuchet MS" w:hAnsi="Trebuchet MS"/>
                <w:b/>
                <w:noProof/>
              </w:rPr>
              <w:t>O</w:t>
            </w:r>
            <w:r w:rsidRPr="00915E3F">
              <w:rPr>
                <w:rFonts w:ascii="Trebuchet MS" w:hAnsi="Trebuchet MS"/>
                <w:b/>
                <w:noProof/>
              </w:rPr>
              <w:t xml:space="preserve">perator </w:t>
            </w:r>
            <w:r w:rsidR="00885DFE" w:rsidRPr="00915E3F">
              <w:rPr>
                <w:rFonts w:ascii="Trebuchet MS" w:hAnsi="Trebuchet MS"/>
                <w:b/>
                <w:noProof/>
              </w:rPr>
              <w:t>E</w:t>
            </w:r>
            <w:r w:rsidRPr="00915E3F">
              <w:rPr>
                <w:rFonts w:ascii="Trebuchet MS" w:hAnsi="Trebuchet MS"/>
                <w:b/>
                <w:noProof/>
              </w:rPr>
              <w:t xml:space="preserve">conomic interesat are dreptul de a solicita clarificări sau informații suplimentare </w:t>
            </w:r>
            <w:r w:rsidR="006046FA" w:rsidRPr="00915E3F">
              <w:rPr>
                <w:rFonts w:ascii="Trebuchet MS" w:hAnsi="Trebuchet MS"/>
                <w:b/>
                <w:noProof/>
              </w:rPr>
              <w:t>cu privire la</w:t>
            </w:r>
            <w:r w:rsidRPr="00915E3F">
              <w:rPr>
                <w:rFonts w:ascii="Trebuchet MS" w:hAnsi="Trebuchet MS"/>
                <w:b/>
                <w:noProof/>
              </w:rPr>
              <w:t xml:space="preserve"> </w:t>
            </w:r>
            <w:r w:rsidR="00424FC9" w:rsidRPr="00915E3F">
              <w:rPr>
                <w:rFonts w:ascii="Trebuchet MS" w:hAnsi="Trebuchet MS"/>
                <w:b/>
                <w:noProof/>
              </w:rPr>
              <w:t>Documentația</w:t>
            </w:r>
            <w:r w:rsidRPr="00915E3F">
              <w:rPr>
                <w:rFonts w:ascii="Trebuchet MS" w:hAnsi="Trebuchet MS"/>
                <w:b/>
                <w:noProof/>
              </w:rPr>
              <w:t xml:space="preserve"> de </w:t>
            </w:r>
            <w:r w:rsidR="006046FA" w:rsidRPr="00915E3F">
              <w:rPr>
                <w:rFonts w:ascii="Trebuchet MS" w:hAnsi="Trebuchet MS"/>
                <w:b/>
                <w:noProof/>
              </w:rPr>
              <w:t>a</w:t>
            </w:r>
            <w:r w:rsidRPr="00915E3F">
              <w:rPr>
                <w:rFonts w:ascii="Trebuchet MS" w:hAnsi="Trebuchet MS"/>
                <w:b/>
                <w:noProof/>
              </w:rPr>
              <w:t xml:space="preserve">tribuire până la termenul </w:t>
            </w:r>
            <w:r w:rsidR="006046FA" w:rsidRPr="00915E3F">
              <w:rPr>
                <w:rFonts w:ascii="Trebuchet MS" w:hAnsi="Trebuchet MS"/>
                <w:b/>
                <w:noProof/>
              </w:rPr>
              <w:t xml:space="preserve">limită </w:t>
            </w:r>
            <w:r w:rsidRPr="00915E3F">
              <w:rPr>
                <w:rFonts w:ascii="Trebuchet MS" w:hAnsi="Trebuchet MS"/>
                <w:b/>
                <w:noProof/>
              </w:rPr>
              <w:t xml:space="preserve">mai sus </w:t>
            </w:r>
            <w:r w:rsidR="006046FA" w:rsidRPr="00915E3F">
              <w:rPr>
                <w:rFonts w:ascii="Trebuchet MS" w:hAnsi="Trebuchet MS"/>
                <w:b/>
                <w:noProof/>
              </w:rPr>
              <w:t xml:space="preserve">menționat </w:t>
            </w:r>
            <w:r w:rsidRPr="00915E3F">
              <w:rPr>
                <w:rFonts w:ascii="Trebuchet MS" w:hAnsi="Trebuchet MS"/>
                <w:b/>
                <w:noProof/>
              </w:rPr>
              <w:t xml:space="preserve">(paragraful </w:t>
            </w:r>
            <w:r w:rsidR="00B06D07" w:rsidRPr="00915E3F">
              <w:rPr>
                <w:rFonts w:ascii="Trebuchet MS" w:hAnsi="Trebuchet MS"/>
                <w:b/>
                <w:noProof/>
              </w:rPr>
              <w:fldChar w:fldCharType="begin"/>
            </w:r>
            <w:r w:rsidR="00B06D07" w:rsidRPr="00915E3F">
              <w:rPr>
                <w:rFonts w:ascii="Trebuchet MS" w:hAnsi="Trebuchet MS"/>
                <w:b/>
                <w:noProof/>
              </w:rPr>
              <w:instrText xml:space="preserve"> REF _Ref532393640 \h  \* MERGEFORMAT </w:instrText>
            </w:r>
            <w:r w:rsidR="00B06D07" w:rsidRPr="00915E3F">
              <w:rPr>
                <w:rFonts w:ascii="Trebuchet MS" w:hAnsi="Trebuchet MS"/>
                <w:b/>
                <w:noProof/>
              </w:rPr>
            </w:r>
            <w:r w:rsidR="00B06D07" w:rsidRPr="00915E3F">
              <w:rPr>
                <w:rFonts w:ascii="Trebuchet MS" w:hAnsi="Trebuchet MS"/>
                <w:b/>
                <w:noProof/>
              </w:rPr>
              <w:fldChar w:fldCharType="separate"/>
            </w:r>
            <w:r w:rsidR="00AF7C18" w:rsidRPr="00AF7C18">
              <w:rPr>
                <w:rFonts w:ascii="Trebuchet MS" w:hAnsi="Trebuchet MS"/>
                <w:b/>
                <w:noProof/>
              </w:rPr>
              <w:t>I.3) COMUNICARE</w:t>
            </w:r>
            <w:r w:rsidR="00B06D07" w:rsidRPr="00915E3F">
              <w:rPr>
                <w:rFonts w:ascii="Trebuchet MS" w:hAnsi="Trebuchet MS"/>
                <w:b/>
                <w:noProof/>
              </w:rPr>
              <w:fldChar w:fldCharType="end"/>
            </w:r>
            <w:r w:rsidR="00B06D07" w:rsidRPr="00915E3F">
              <w:rPr>
                <w:rFonts w:ascii="Trebuchet MS" w:hAnsi="Trebuchet MS"/>
                <w:b/>
                <w:noProof/>
              </w:rPr>
              <w:t xml:space="preserve"> - </w:t>
            </w:r>
            <w:r w:rsidR="006046FA" w:rsidRPr="00915E3F">
              <w:rPr>
                <w:rFonts w:ascii="Trebuchet MS" w:eastAsia="MyriadPro-Light" w:hAnsi="Trebuchet MS"/>
                <w:b/>
                <w:i/>
                <w:noProof/>
              </w:rPr>
              <w:t>Numărul de zile înainte de termenul limită pentru depunerea Ofertelor până când operatorii economici pot solicita clarificări</w:t>
            </w:r>
            <w:r w:rsidRPr="00915E3F">
              <w:rPr>
                <w:rFonts w:ascii="Trebuchet MS" w:hAnsi="Trebuchet MS"/>
                <w:b/>
                <w:noProof/>
              </w:rPr>
              <w:t>).</w:t>
            </w:r>
          </w:p>
        </w:tc>
      </w:tr>
      <w:tr w:rsidR="00E22034" w:rsidRPr="00915E3F" w14:paraId="3F6717E6" w14:textId="77777777" w:rsidTr="00596572">
        <w:tc>
          <w:tcPr>
            <w:tcW w:w="2155" w:type="dxa"/>
            <w:vMerge/>
            <w:shd w:val="clear" w:color="auto" w:fill="D9D9D9" w:themeFill="background1" w:themeFillShade="D9"/>
          </w:tcPr>
          <w:p w14:paraId="5C0839CA"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429DEBAD" w14:textId="57F6A7BF" w:rsidR="00E22034" w:rsidRPr="00915E3F" w:rsidRDefault="006046FA" w:rsidP="00027091">
            <w:pPr>
              <w:widowControl w:val="0"/>
              <w:spacing w:line="276" w:lineRule="auto"/>
              <w:jc w:val="both"/>
              <w:rPr>
                <w:rFonts w:ascii="Trebuchet MS" w:hAnsi="Trebuchet MS"/>
                <w:b/>
                <w:noProof/>
                <w:u w:val="single"/>
              </w:rPr>
            </w:pPr>
            <w:r w:rsidRPr="00915E3F">
              <w:rPr>
                <w:rFonts w:ascii="Trebuchet MS" w:hAnsi="Trebuchet MS"/>
                <w:b/>
                <w:noProof/>
                <w:u w:val="single"/>
              </w:rPr>
              <w:t>Solicitările</w:t>
            </w:r>
            <w:r w:rsidR="000741E3" w:rsidRPr="00915E3F">
              <w:rPr>
                <w:rFonts w:ascii="Trebuchet MS" w:hAnsi="Trebuchet MS"/>
                <w:b/>
                <w:noProof/>
                <w:u w:val="single"/>
              </w:rPr>
              <w:t xml:space="preserve"> de clarific</w:t>
            </w:r>
            <w:r w:rsidRPr="00915E3F">
              <w:rPr>
                <w:rFonts w:ascii="Trebuchet MS" w:hAnsi="Trebuchet MS"/>
                <w:b/>
                <w:noProof/>
                <w:u w:val="single"/>
              </w:rPr>
              <w:t>ări</w:t>
            </w:r>
            <w:r w:rsidR="000741E3" w:rsidRPr="00915E3F">
              <w:rPr>
                <w:rFonts w:ascii="Trebuchet MS" w:hAnsi="Trebuchet MS"/>
                <w:b/>
                <w:noProof/>
                <w:u w:val="single"/>
              </w:rPr>
              <w:t xml:space="preserve"> primite de către </w:t>
            </w:r>
            <w:r w:rsidR="00984211" w:rsidRPr="00915E3F">
              <w:rPr>
                <w:rFonts w:ascii="Trebuchet MS" w:hAnsi="Trebuchet MS"/>
                <w:b/>
                <w:noProof/>
                <w:u w:val="single"/>
              </w:rPr>
              <w:t>Autori</w:t>
            </w:r>
            <w:r w:rsidR="000741E3" w:rsidRPr="00915E3F">
              <w:rPr>
                <w:rFonts w:ascii="Trebuchet MS" w:hAnsi="Trebuchet MS"/>
                <w:b/>
                <w:noProof/>
                <w:u w:val="single"/>
              </w:rPr>
              <w:t xml:space="preserve">tatea </w:t>
            </w:r>
            <w:r w:rsidR="00984211" w:rsidRPr="00915E3F">
              <w:rPr>
                <w:rFonts w:ascii="Trebuchet MS" w:hAnsi="Trebuchet MS"/>
                <w:b/>
                <w:noProof/>
                <w:u w:val="single"/>
              </w:rPr>
              <w:t>C</w:t>
            </w:r>
            <w:r w:rsidR="000741E3" w:rsidRPr="00915E3F">
              <w:rPr>
                <w:rFonts w:ascii="Trebuchet MS" w:hAnsi="Trebuchet MS"/>
                <w:b/>
                <w:noProof/>
                <w:u w:val="single"/>
              </w:rPr>
              <w:t>ontractantă după termenul</w:t>
            </w:r>
            <w:r w:rsidRPr="00915E3F">
              <w:rPr>
                <w:rFonts w:ascii="Trebuchet MS" w:hAnsi="Trebuchet MS"/>
                <w:b/>
                <w:noProof/>
                <w:u w:val="single"/>
              </w:rPr>
              <w:t xml:space="preserve"> limită</w:t>
            </w:r>
            <w:r w:rsidR="000741E3" w:rsidRPr="00915E3F">
              <w:rPr>
                <w:rFonts w:ascii="Trebuchet MS" w:hAnsi="Trebuchet MS"/>
                <w:b/>
                <w:noProof/>
                <w:u w:val="single"/>
              </w:rPr>
              <w:t xml:space="preserve"> specificat nu vor fi luate în considerare.</w:t>
            </w:r>
          </w:p>
        </w:tc>
      </w:tr>
      <w:tr w:rsidR="00E22034" w:rsidRPr="00915E3F" w14:paraId="19D8D2CE" w14:textId="77777777" w:rsidTr="00596572">
        <w:tc>
          <w:tcPr>
            <w:tcW w:w="2155" w:type="dxa"/>
            <w:vMerge/>
            <w:shd w:val="clear" w:color="auto" w:fill="D9D9D9" w:themeFill="background1" w:themeFillShade="D9"/>
          </w:tcPr>
          <w:p w14:paraId="710CBA67"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5E517C03" w14:textId="3BD32C8E" w:rsidR="00E22034" w:rsidRPr="00915E3F" w:rsidRDefault="00417E08" w:rsidP="00027091">
            <w:pPr>
              <w:widowControl w:val="0"/>
              <w:spacing w:line="276" w:lineRule="auto"/>
              <w:jc w:val="both"/>
              <w:rPr>
                <w:rFonts w:ascii="Trebuchet MS" w:hAnsi="Trebuchet MS"/>
                <w:noProof/>
              </w:rPr>
            </w:pPr>
            <w:r w:rsidRPr="00915E3F">
              <w:rPr>
                <w:rFonts w:ascii="Trebuchet MS" w:hAnsi="Trebuchet MS"/>
                <w:noProof/>
              </w:rPr>
              <w:t xml:space="preserve">Orice </w:t>
            </w:r>
            <w:r w:rsidR="006046FA" w:rsidRPr="00915E3F">
              <w:rPr>
                <w:rFonts w:ascii="Trebuchet MS" w:hAnsi="Trebuchet MS"/>
                <w:noProof/>
              </w:rPr>
              <w:t>solicitare</w:t>
            </w:r>
            <w:r w:rsidRPr="00915E3F">
              <w:rPr>
                <w:rFonts w:ascii="Trebuchet MS" w:hAnsi="Trebuchet MS"/>
                <w:noProof/>
              </w:rPr>
              <w:t xml:space="preserve"> de clarific</w:t>
            </w:r>
            <w:r w:rsidR="006046FA" w:rsidRPr="00915E3F">
              <w:rPr>
                <w:rFonts w:ascii="Trebuchet MS" w:hAnsi="Trebuchet MS"/>
                <w:noProof/>
              </w:rPr>
              <w:t>ări</w:t>
            </w:r>
            <w:r w:rsidRPr="00915E3F">
              <w:rPr>
                <w:rFonts w:ascii="Trebuchet MS" w:hAnsi="Trebuchet MS"/>
                <w:noProof/>
              </w:rPr>
              <w:t xml:space="preserve"> trebuie tr</w:t>
            </w:r>
            <w:r w:rsidR="00FB4918" w:rsidRPr="00915E3F">
              <w:rPr>
                <w:rFonts w:ascii="Trebuchet MS" w:hAnsi="Trebuchet MS"/>
                <w:noProof/>
              </w:rPr>
              <w:t>ansmisă</w:t>
            </w:r>
            <w:r w:rsidRPr="00915E3F">
              <w:rPr>
                <w:rFonts w:ascii="Trebuchet MS" w:hAnsi="Trebuchet MS"/>
                <w:noProof/>
              </w:rPr>
              <w:t xml:space="preserve"> în </w:t>
            </w:r>
            <w:r w:rsidR="00FB4918" w:rsidRPr="00915E3F">
              <w:rPr>
                <w:rFonts w:ascii="Trebuchet MS" w:hAnsi="Trebuchet MS"/>
                <w:noProof/>
              </w:rPr>
              <w:t>SEAP</w:t>
            </w:r>
            <w:r w:rsidR="00E22034" w:rsidRPr="00915E3F">
              <w:rPr>
                <w:rFonts w:ascii="Trebuchet MS" w:hAnsi="Trebuchet MS"/>
                <w:noProof/>
              </w:rPr>
              <w:t>.</w:t>
            </w:r>
          </w:p>
          <w:p w14:paraId="6B33E859" w14:textId="04FEC98A" w:rsidR="00D03323" w:rsidRPr="00915E3F" w:rsidRDefault="00FB4918" w:rsidP="00027091">
            <w:pPr>
              <w:widowControl w:val="0"/>
              <w:spacing w:line="276" w:lineRule="auto"/>
              <w:jc w:val="both"/>
              <w:rPr>
                <w:rStyle w:val="rvts6"/>
                <w:rFonts w:ascii="Trebuchet MS" w:hAnsi="Trebuchet MS"/>
                <w:noProof/>
                <w:bdr w:val="none" w:sz="0" w:space="0" w:color="auto" w:frame="1"/>
                <w:shd w:val="clear" w:color="auto" w:fill="FFFFFF"/>
              </w:rPr>
            </w:pPr>
            <w:r w:rsidRPr="00915E3F">
              <w:rPr>
                <w:rStyle w:val="rvts6"/>
                <w:rFonts w:ascii="Trebuchet MS" w:hAnsi="Trebuchet MS"/>
                <w:noProof/>
                <w:bdr w:val="none" w:sz="0" w:space="0" w:color="auto" w:frame="1"/>
                <w:shd w:val="clear" w:color="auto" w:fill="FFFFFF"/>
              </w:rPr>
              <w:t xml:space="preserve">Pentru a transmite o solicitare de clarificări </w:t>
            </w:r>
            <w:r w:rsidR="00424FC9" w:rsidRPr="00915E3F">
              <w:rPr>
                <w:rStyle w:val="rvts6"/>
                <w:rFonts w:ascii="Trebuchet MS" w:hAnsi="Trebuchet MS"/>
                <w:noProof/>
                <w:bdr w:val="none" w:sz="0" w:space="0" w:color="auto" w:frame="1"/>
                <w:shd w:val="clear" w:color="auto" w:fill="FFFFFF"/>
              </w:rPr>
              <w:t>Autorității</w:t>
            </w:r>
            <w:r w:rsidRPr="00915E3F">
              <w:rPr>
                <w:rStyle w:val="rvts6"/>
                <w:rFonts w:ascii="Trebuchet MS" w:hAnsi="Trebuchet MS"/>
                <w:noProof/>
                <w:bdr w:val="none" w:sz="0" w:space="0" w:color="auto" w:frame="1"/>
                <w:shd w:val="clear" w:color="auto" w:fill="FFFFFF"/>
              </w:rPr>
              <w:t xml:space="preserve"> Contractante Operatorul Economic interesat </w:t>
            </w:r>
            <w:r w:rsidR="00424FC9" w:rsidRPr="00915E3F">
              <w:rPr>
                <w:rStyle w:val="rvts6"/>
                <w:rFonts w:ascii="Trebuchet MS" w:hAnsi="Trebuchet MS"/>
                <w:noProof/>
                <w:bdr w:val="none" w:sz="0" w:space="0" w:color="auto" w:frame="1"/>
                <w:shd w:val="clear" w:color="auto" w:fill="FFFFFF"/>
              </w:rPr>
              <w:t>acționează</w:t>
            </w:r>
            <w:r w:rsidRPr="00915E3F">
              <w:rPr>
                <w:rStyle w:val="rvts6"/>
                <w:rFonts w:ascii="Trebuchet MS" w:hAnsi="Trebuchet MS"/>
                <w:noProof/>
                <w:bdr w:val="none" w:sz="0" w:space="0" w:color="auto" w:frame="1"/>
                <w:shd w:val="clear" w:color="auto" w:fill="FFFFFF"/>
              </w:rPr>
              <w:t xml:space="preserve"> butonul "</w:t>
            </w:r>
            <w:r w:rsidRPr="00915E3F">
              <w:rPr>
                <w:rStyle w:val="rvts14"/>
                <w:rFonts w:ascii="Trebuchet MS" w:hAnsi="Trebuchet MS"/>
                <w:bCs/>
                <w:noProof/>
                <w:bdr w:val="none" w:sz="0" w:space="0" w:color="auto" w:frame="1"/>
                <w:shd w:val="clear" w:color="auto" w:fill="FFFFFF"/>
              </w:rPr>
              <w:t>Adauga solicitare</w:t>
            </w:r>
            <w:r w:rsidRPr="00915E3F">
              <w:rPr>
                <w:rStyle w:val="rvts6"/>
                <w:rFonts w:ascii="Trebuchet MS" w:hAnsi="Trebuchet MS"/>
                <w:noProof/>
                <w:bdr w:val="none" w:sz="0" w:space="0" w:color="auto" w:frame="1"/>
                <w:shd w:val="clear" w:color="auto" w:fill="FFFFFF"/>
              </w:rPr>
              <w:t xml:space="preserve">" din </w:t>
            </w:r>
            <w:r w:rsidR="00424FC9" w:rsidRPr="00915E3F">
              <w:rPr>
                <w:rStyle w:val="rvts6"/>
                <w:rFonts w:ascii="Trebuchet MS" w:hAnsi="Trebuchet MS"/>
                <w:noProof/>
                <w:bdr w:val="none" w:sz="0" w:space="0" w:color="auto" w:frame="1"/>
                <w:shd w:val="clear" w:color="auto" w:fill="FFFFFF"/>
              </w:rPr>
              <w:t>secțiunea</w:t>
            </w:r>
            <w:r w:rsidRPr="00915E3F">
              <w:rPr>
                <w:rStyle w:val="rvts6"/>
                <w:rFonts w:ascii="Trebuchet MS" w:hAnsi="Trebuchet MS"/>
                <w:noProof/>
                <w:bdr w:val="none" w:sz="0" w:space="0" w:color="auto" w:frame="1"/>
                <w:shd w:val="clear" w:color="auto" w:fill="FFFFFF"/>
              </w:rPr>
              <w:t xml:space="preserve"> "</w:t>
            </w:r>
            <w:r w:rsidR="000B5B9D" w:rsidRPr="00915E3F">
              <w:rPr>
                <w:rStyle w:val="rvts14"/>
                <w:rFonts w:ascii="Trebuchet MS" w:hAnsi="Trebuchet MS"/>
                <w:bCs/>
                <w:i/>
                <w:noProof/>
                <w:bdr w:val="none" w:sz="0" w:space="0" w:color="auto" w:frame="1"/>
                <w:shd w:val="clear" w:color="auto" w:fill="FFFFFF"/>
              </w:rPr>
              <w:t>SOLICITARI DE CLARIFICARE / INTREBARI</w:t>
            </w:r>
            <w:r w:rsidRPr="00915E3F">
              <w:rPr>
                <w:rStyle w:val="rvts6"/>
                <w:rFonts w:ascii="Trebuchet MS" w:hAnsi="Trebuchet MS"/>
                <w:i/>
                <w:noProof/>
                <w:bdr w:val="none" w:sz="0" w:space="0" w:color="auto" w:frame="1"/>
                <w:shd w:val="clear" w:color="auto" w:fill="FFFFFF"/>
              </w:rPr>
              <w:t>"</w:t>
            </w:r>
            <w:r w:rsidRPr="00915E3F">
              <w:rPr>
                <w:rStyle w:val="rvts6"/>
                <w:rFonts w:ascii="Trebuchet MS" w:hAnsi="Trebuchet MS"/>
                <w:noProof/>
                <w:bdr w:val="none" w:sz="0" w:space="0" w:color="auto" w:frame="1"/>
                <w:shd w:val="clear" w:color="auto" w:fill="FFFFFF"/>
              </w:rPr>
              <w:t xml:space="preserve"> disponibila din</w:t>
            </w:r>
            <w:r w:rsidR="006E4239" w:rsidRPr="00915E3F">
              <w:rPr>
                <w:rStyle w:val="rvts6"/>
                <w:rFonts w:ascii="Trebuchet MS" w:hAnsi="Trebuchet MS"/>
                <w:noProof/>
                <w:bdr w:val="none" w:sz="0" w:space="0" w:color="auto" w:frame="1"/>
                <w:shd w:val="clear" w:color="auto" w:fill="FFFFFF"/>
              </w:rPr>
              <w:t>:</w:t>
            </w:r>
            <w:r w:rsidRPr="00915E3F">
              <w:rPr>
                <w:rStyle w:val="rvts6"/>
                <w:rFonts w:ascii="Trebuchet MS" w:hAnsi="Trebuchet MS"/>
                <w:noProof/>
                <w:bdr w:val="none" w:sz="0" w:space="0" w:color="auto" w:frame="1"/>
                <w:shd w:val="clear" w:color="auto" w:fill="FFFFFF"/>
              </w:rPr>
              <w:t xml:space="preserve"> </w:t>
            </w:r>
          </w:p>
          <w:p w14:paraId="21F42C87" w14:textId="5632A230" w:rsidR="006E4239" w:rsidRPr="00915E3F" w:rsidRDefault="004C72C4" w:rsidP="00027091">
            <w:pPr>
              <w:widowControl w:val="0"/>
              <w:spacing w:line="276" w:lineRule="auto"/>
              <w:jc w:val="both"/>
              <w:rPr>
                <w:rStyle w:val="rvts6"/>
                <w:rFonts w:ascii="Trebuchet MS" w:hAnsi="Trebuchet MS"/>
                <w:iCs/>
                <w:noProof/>
                <w:bdr w:val="none" w:sz="0" w:space="0" w:color="auto" w:frame="1"/>
                <w:shd w:val="clear" w:color="auto" w:fill="FFFFFF"/>
              </w:rPr>
            </w:pPr>
            <w:sdt>
              <w:sdtPr>
                <w:rPr>
                  <w:rStyle w:val="rvts6"/>
                  <w:rFonts w:ascii="Trebuchet MS" w:hAnsi="Trebuchet MS"/>
                  <w:iCs/>
                  <w:noProof/>
                  <w:bdr w:val="none" w:sz="0" w:space="0" w:color="auto" w:frame="1"/>
                  <w:shd w:val="clear" w:color="auto" w:fill="FFFFFF"/>
                </w:rPr>
                <w:id w:val="-1443070791"/>
                <w14:checkbox>
                  <w14:checked w14:val="1"/>
                  <w14:checkedState w14:val="2612" w14:font="MS Gothic"/>
                  <w14:uncheckedState w14:val="2610" w14:font="MS Gothic"/>
                </w14:checkbox>
              </w:sdtPr>
              <w:sdtEndPr>
                <w:rPr>
                  <w:rStyle w:val="rvts6"/>
                </w:rPr>
              </w:sdtEndPr>
              <w:sdtContent>
                <w:r w:rsidR="0008506C" w:rsidRPr="00915E3F">
                  <w:rPr>
                    <w:rStyle w:val="rvts6"/>
                    <w:rFonts w:ascii="MS Gothic" w:eastAsia="MS Gothic" w:hAnsi="MS Gothic"/>
                    <w:iCs/>
                    <w:noProof/>
                    <w:bdr w:val="none" w:sz="0" w:space="0" w:color="auto" w:frame="1"/>
                    <w:shd w:val="clear" w:color="auto" w:fill="FFFFFF"/>
                  </w:rPr>
                  <w:t>☒</w:t>
                </w:r>
              </w:sdtContent>
            </w:sdt>
            <w:r w:rsidR="00596572" w:rsidRPr="00915E3F">
              <w:rPr>
                <w:rStyle w:val="rvts6"/>
                <w:rFonts w:ascii="Trebuchet MS" w:hAnsi="Trebuchet MS"/>
                <w:iCs/>
                <w:noProof/>
                <w:bdr w:val="none" w:sz="0" w:space="0" w:color="auto" w:frame="1"/>
                <w:shd w:val="clear" w:color="auto" w:fill="FFFFFF"/>
              </w:rPr>
              <w:t xml:space="preserve"> </w:t>
            </w:r>
            <w:r w:rsidR="00FB4918" w:rsidRPr="00915E3F">
              <w:rPr>
                <w:rStyle w:val="rvts6"/>
                <w:rFonts w:ascii="Trebuchet MS" w:hAnsi="Trebuchet MS"/>
                <w:iCs/>
                <w:noProof/>
                <w:bdr w:val="none" w:sz="0" w:space="0" w:color="auto" w:frame="1"/>
                <w:shd w:val="clear" w:color="auto" w:fill="FFFFFF"/>
              </w:rPr>
              <w:t xml:space="preserve">detaliul procedurii </w:t>
            </w:r>
          </w:p>
          <w:p w14:paraId="1057F82F" w14:textId="45A461B9" w:rsidR="005C1294" w:rsidRPr="00915E3F" w:rsidRDefault="004C72C4" w:rsidP="00027091">
            <w:pPr>
              <w:widowControl w:val="0"/>
              <w:spacing w:line="276" w:lineRule="auto"/>
              <w:jc w:val="both"/>
              <w:rPr>
                <w:rFonts w:ascii="Trebuchet MS" w:hAnsi="Trebuchet MS"/>
                <w:noProof/>
                <w:bdr w:val="none" w:sz="0" w:space="0" w:color="auto" w:frame="1"/>
                <w:shd w:val="clear" w:color="auto" w:fill="FFFFFF"/>
              </w:rPr>
            </w:pPr>
            <w:sdt>
              <w:sdtPr>
                <w:rPr>
                  <w:rStyle w:val="rvts6"/>
                  <w:rFonts w:ascii="Trebuchet MS" w:hAnsi="Trebuchet MS"/>
                  <w:iCs/>
                  <w:noProof/>
                  <w:bdr w:val="none" w:sz="0" w:space="0" w:color="auto" w:frame="1"/>
                  <w:shd w:val="clear" w:color="auto" w:fill="FFFFFF"/>
                </w:rPr>
                <w:id w:val="1796328483"/>
                <w14:checkbox>
                  <w14:checked w14:val="0"/>
                  <w14:checkedState w14:val="2612" w14:font="MS Gothic"/>
                  <w14:uncheckedState w14:val="2610" w14:font="MS Gothic"/>
                </w14:checkbox>
              </w:sdtPr>
              <w:sdtEndPr>
                <w:rPr>
                  <w:rStyle w:val="rvts6"/>
                </w:rPr>
              </w:sdtEndPr>
              <w:sdtContent>
                <w:r w:rsidR="0008506C" w:rsidRPr="00915E3F">
                  <w:rPr>
                    <w:rStyle w:val="rvts6"/>
                    <w:rFonts w:ascii="MS Gothic" w:eastAsia="MS Gothic" w:hAnsi="MS Gothic"/>
                    <w:iCs/>
                    <w:noProof/>
                    <w:bdr w:val="none" w:sz="0" w:space="0" w:color="auto" w:frame="1"/>
                    <w:shd w:val="clear" w:color="auto" w:fill="FFFFFF"/>
                  </w:rPr>
                  <w:t>☐</w:t>
                </w:r>
              </w:sdtContent>
            </w:sdt>
            <w:r w:rsidR="00FB4918" w:rsidRPr="00915E3F">
              <w:rPr>
                <w:rStyle w:val="rvts6"/>
                <w:rFonts w:ascii="Trebuchet MS" w:hAnsi="Trebuchet MS"/>
                <w:iCs/>
                <w:noProof/>
                <w:bdr w:val="none" w:sz="0" w:space="0" w:color="auto" w:frame="1"/>
                <w:shd w:val="clear" w:color="auto" w:fill="FFFFFF"/>
              </w:rPr>
              <w:t xml:space="preserve"> din detaliul</w:t>
            </w:r>
            <w:r w:rsidR="00C25589" w:rsidRPr="00915E3F">
              <w:rPr>
                <w:rStyle w:val="rvts6"/>
                <w:rFonts w:ascii="Trebuchet MS" w:hAnsi="Trebuchet MS"/>
                <w:iCs/>
                <w:noProof/>
                <w:bdr w:val="none" w:sz="0" w:space="0" w:color="auto" w:frame="1"/>
                <w:shd w:val="clear" w:color="auto" w:fill="FFFFFF"/>
              </w:rPr>
              <w:t xml:space="preserve"> </w:t>
            </w:r>
            <w:hyperlink r:id="rId11" w:history="1">
              <w:r w:rsidR="00FB4918" w:rsidRPr="00915E3F">
                <w:rPr>
                  <w:rStyle w:val="rvts6"/>
                  <w:rFonts w:ascii="Trebuchet MS" w:hAnsi="Trebuchet MS"/>
                  <w:iCs/>
                  <w:noProof/>
                  <w:bdr w:val="none" w:sz="0" w:space="0" w:color="auto" w:frame="1"/>
                  <w:shd w:val="clear" w:color="auto" w:fill="FFFFFF"/>
                </w:rPr>
                <w:t>lotului</w:t>
              </w:r>
            </w:hyperlink>
          </w:p>
        </w:tc>
      </w:tr>
    </w:tbl>
    <w:p w14:paraId="5EA5B9E1" w14:textId="77777777" w:rsidR="00E22034" w:rsidRPr="00915E3F" w:rsidRDefault="00E22034" w:rsidP="00027091">
      <w:pPr>
        <w:spacing w:after="0"/>
        <w:rPr>
          <w:rFonts w:ascii="Trebuchet MS" w:hAnsi="Trebuchet MS" w:cs="Times New Roman"/>
          <w:noProof/>
          <w:sz w:val="20"/>
          <w:szCs w:val="20"/>
          <w:lang w:val="ro-RO"/>
        </w:rPr>
      </w:pPr>
    </w:p>
    <w:p w14:paraId="16D8DC16" w14:textId="5412C8E8" w:rsidR="00E22034" w:rsidRPr="00915E3F" w:rsidRDefault="00432F7C" w:rsidP="003A29CC">
      <w:pPr>
        <w:pStyle w:val="Heading3"/>
      </w:pPr>
      <w:bookmarkStart w:id="33" w:name="_Toc127967398"/>
      <w:r w:rsidRPr="00915E3F">
        <w:t xml:space="preserve">I.3.2) </w:t>
      </w:r>
      <w:r w:rsidR="008917EF" w:rsidRPr="00915E3F">
        <w:t>MODIFIC</w:t>
      </w:r>
      <w:r w:rsidR="00257708" w:rsidRPr="00915E3F">
        <w:t>Ă</w:t>
      </w:r>
      <w:r w:rsidR="008917EF" w:rsidRPr="00915E3F">
        <w:t>RI ALE DOCUMENTA</w:t>
      </w:r>
      <w:r w:rsidR="00257708" w:rsidRPr="00915E3F">
        <w:t>Ț</w:t>
      </w:r>
      <w:r w:rsidR="008917EF" w:rsidRPr="00915E3F">
        <w:t>IEI DE ATRIBUIRE</w:t>
      </w:r>
      <w:bookmarkEnd w:id="33"/>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55"/>
        <w:gridCol w:w="7479"/>
      </w:tblGrid>
      <w:tr w:rsidR="004C1CA4" w:rsidRPr="00915E3F" w14:paraId="6A056C80" w14:textId="77777777" w:rsidTr="00596572">
        <w:tc>
          <w:tcPr>
            <w:tcW w:w="2155" w:type="dxa"/>
            <w:vMerge w:val="restart"/>
            <w:shd w:val="clear" w:color="auto" w:fill="D9D9D9" w:themeFill="background1" w:themeFillShade="D9"/>
          </w:tcPr>
          <w:p w14:paraId="7E0071B2" w14:textId="635FE709" w:rsidR="004C1CA4" w:rsidRPr="00915E3F" w:rsidRDefault="004C1CA4" w:rsidP="00027091">
            <w:pPr>
              <w:widowControl w:val="0"/>
              <w:spacing w:line="276" w:lineRule="auto"/>
              <w:jc w:val="both"/>
              <w:rPr>
                <w:rFonts w:ascii="Trebuchet MS" w:hAnsi="Trebuchet MS"/>
                <w:b/>
                <w:noProof/>
              </w:rPr>
            </w:pPr>
            <w:r w:rsidRPr="00915E3F">
              <w:rPr>
                <w:rFonts w:ascii="Trebuchet MS" w:hAnsi="Trebuchet MS"/>
                <w:b/>
                <w:noProof/>
              </w:rPr>
              <w:t>Modificări ale Documentației de atribuire</w:t>
            </w:r>
          </w:p>
        </w:tc>
        <w:tc>
          <w:tcPr>
            <w:tcW w:w="7479" w:type="dxa"/>
            <w:shd w:val="clear" w:color="auto" w:fill="D9D9D9" w:themeFill="background1" w:themeFillShade="D9"/>
          </w:tcPr>
          <w:p w14:paraId="7216A6AF" w14:textId="53A7151B" w:rsidR="004C1CA4" w:rsidRPr="00915E3F" w:rsidRDefault="004C1CA4" w:rsidP="00027091">
            <w:pPr>
              <w:widowControl w:val="0"/>
              <w:spacing w:line="276" w:lineRule="auto"/>
              <w:jc w:val="both"/>
              <w:rPr>
                <w:rFonts w:ascii="Trebuchet MS" w:hAnsi="Trebuchet MS"/>
                <w:noProof/>
              </w:rPr>
            </w:pPr>
            <w:r w:rsidRPr="00915E3F">
              <w:rPr>
                <w:rFonts w:ascii="Trebuchet MS" w:hAnsi="Trebuchet MS"/>
                <w:noProof/>
              </w:rPr>
              <w:t xml:space="preserve">Dacă este cazul, Autoritatea Contractantă poate modifica conținutul Documentației de Atribuire prin emiterea unui Amendament la Documentația de Atribuire. </w:t>
            </w:r>
          </w:p>
        </w:tc>
      </w:tr>
      <w:tr w:rsidR="004C1CA4" w:rsidRPr="00915E3F" w14:paraId="3525BAB9" w14:textId="77777777" w:rsidTr="00596572">
        <w:trPr>
          <w:trHeight w:val="1484"/>
        </w:trPr>
        <w:tc>
          <w:tcPr>
            <w:tcW w:w="2155" w:type="dxa"/>
            <w:vMerge/>
            <w:shd w:val="clear" w:color="auto" w:fill="D9D9D9" w:themeFill="background1" w:themeFillShade="D9"/>
          </w:tcPr>
          <w:p w14:paraId="6D205E1D" w14:textId="77777777" w:rsidR="004C1CA4" w:rsidRPr="00915E3F" w:rsidRDefault="004C1CA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0DC762CB" w14:textId="47F367F1" w:rsidR="004C1CA4" w:rsidRPr="00915E3F" w:rsidRDefault="004C1CA4" w:rsidP="00027091">
            <w:pPr>
              <w:widowControl w:val="0"/>
              <w:spacing w:line="276" w:lineRule="auto"/>
              <w:jc w:val="both"/>
              <w:rPr>
                <w:rFonts w:ascii="Trebuchet MS" w:hAnsi="Trebuchet MS"/>
                <w:noProof/>
              </w:rPr>
            </w:pPr>
            <w:r w:rsidRPr="00915E3F">
              <w:rPr>
                <w:rFonts w:ascii="Trebuchet MS" w:hAnsi="Trebuchet MS"/>
                <w:noProof/>
              </w:rPr>
              <w:t>Modificările pot fi emise în orice moment înainte de termenul limită pentru primirea Ofertelor, însă Autoritatea Contractantă va permite, dacă este necesar, un interval de timp suficient pentru Operatorii Economici interesați în vederea pregătirii Ofertelor, prin prelungirea termenului limită de primire a Ofertelor. Termenul limită va fi prelungit cu o perioadă stabilită proporțional cu conținutul informațiilor incluse în Amendament.</w:t>
            </w:r>
          </w:p>
        </w:tc>
      </w:tr>
      <w:tr w:rsidR="004C1CA4" w:rsidRPr="00915E3F" w14:paraId="32E1B9C2" w14:textId="77777777" w:rsidTr="00596572">
        <w:trPr>
          <w:trHeight w:val="1241"/>
        </w:trPr>
        <w:tc>
          <w:tcPr>
            <w:tcW w:w="2155" w:type="dxa"/>
            <w:vMerge/>
            <w:shd w:val="clear" w:color="auto" w:fill="D9D9D9" w:themeFill="background1" w:themeFillShade="D9"/>
          </w:tcPr>
          <w:p w14:paraId="09470D40" w14:textId="77777777" w:rsidR="004C1CA4" w:rsidRPr="00915E3F" w:rsidRDefault="004C1CA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05D40C1F" w14:textId="46986D54" w:rsidR="004C1CA4" w:rsidRPr="00915E3F" w:rsidRDefault="004C1CA4" w:rsidP="00027091">
            <w:pPr>
              <w:widowControl w:val="0"/>
              <w:spacing w:line="276" w:lineRule="auto"/>
              <w:jc w:val="both"/>
              <w:rPr>
                <w:rFonts w:ascii="Trebuchet MS" w:hAnsi="Trebuchet MS"/>
                <w:noProof/>
              </w:rPr>
            </w:pPr>
            <w:r w:rsidRPr="00915E3F">
              <w:rPr>
                <w:rFonts w:ascii="Trebuchet MS" w:hAnsi="Trebuchet MS"/>
                <w:noProof/>
              </w:rPr>
              <w:t xml:space="preserve">Toate Amendamentele vor fi disponibile oricărui Operator Economic interesat prin accesarea secțiunii "LISTĂ CLARIFICĂRI, NOTIFICĂRI ȘI DECIZII" din Anunțul de participare asociat acestei proceduri prin intermediul Sistemului electronic de achiziții publice, utilizând interfața: </w:t>
            </w:r>
            <w:r w:rsidR="008F78D6" w:rsidRPr="00915E3F">
              <w:rPr>
                <w:rStyle w:val="Hyperlink"/>
                <w:rFonts w:ascii="Trebuchet MS" w:hAnsi="Trebuchet MS"/>
                <w:noProof/>
              </w:rPr>
              <w:t>www.e-licitatie.ro</w:t>
            </w:r>
            <w:r w:rsidRPr="00915E3F">
              <w:rPr>
                <w:rFonts w:ascii="Trebuchet MS" w:hAnsi="Trebuchet MS"/>
                <w:noProof/>
              </w:rPr>
              <w:t>.</w:t>
            </w:r>
          </w:p>
        </w:tc>
      </w:tr>
      <w:tr w:rsidR="004C1CA4" w:rsidRPr="00915E3F" w14:paraId="7906D6F9" w14:textId="77777777" w:rsidTr="00596572">
        <w:trPr>
          <w:trHeight w:val="1516"/>
        </w:trPr>
        <w:tc>
          <w:tcPr>
            <w:tcW w:w="2155" w:type="dxa"/>
            <w:vMerge/>
            <w:shd w:val="clear" w:color="auto" w:fill="D9D9D9" w:themeFill="background1" w:themeFillShade="D9"/>
          </w:tcPr>
          <w:p w14:paraId="551C2BF2" w14:textId="77777777" w:rsidR="004C1CA4" w:rsidRPr="00915E3F" w:rsidRDefault="004C1CA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34CEB51D" w14:textId="017B0C9E" w:rsidR="004C1CA4" w:rsidRPr="00915E3F" w:rsidRDefault="004C1CA4" w:rsidP="00027091">
            <w:pPr>
              <w:widowControl w:val="0"/>
              <w:spacing w:line="276" w:lineRule="auto"/>
              <w:jc w:val="both"/>
              <w:rPr>
                <w:rFonts w:ascii="Trebuchet MS" w:hAnsi="Trebuchet MS"/>
                <w:noProof/>
              </w:rPr>
            </w:pPr>
            <w:r w:rsidRPr="00915E3F">
              <w:rPr>
                <w:rFonts w:ascii="Trebuchet MS" w:hAnsi="Trebuchet MS"/>
                <w:noProof/>
              </w:rPr>
              <w:t xml:space="preserve">În situația în care Amendamentele emise de Autoritatea Contractantă presupun și modificări la nivelul Anunțului de participare, eventualele Erate publicate de Autoritatea Contractantă vor fi disponibile oricărui Operator Economic interesat prin accesarea secțiunii "LISTĂ ERATE" din Anunțul de participare asociat acestei proceduri prin intermediul Sistemului electronic de achiziții publice, utilizând interfața: </w:t>
            </w:r>
            <w:r w:rsidR="008F78D6" w:rsidRPr="00915E3F">
              <w:rPr>
                <w:rStyle w:val="Hyperlink"/>
                <w:rFonts w:ascii="Trebuchet MS" w:hAnsi="Trebuchet MS"/>
                <w:noProof/>
              </w:rPr>
              <w:t>www.e-licitatie.ro</w:t>
            </w:r>
            <w:r w:rsidRPr="00915E3F">
              <w:rPr>
                <w:rFonts w:ascii="Trebuchet MS" w:hAnsi="Trebuchet MS"/>
                <w:noProof/>
              </w:rPr>
              <w:t>.</w:t>
            </w:r>
          </w:p>
        </w:tc>
      </w:tr>
    </w:tbl>
    <w:p w14:paraId="03790ECC" w14:textId="77777777" w:rsidR="00E22034" w:rsidRPr="00915E3F" w:rsidRDefault="00E22034" w:rsidP="00027091">
      <w:pPr>
        <w:spacing w:after="0"/>
        <w:rPr>
          <w:rFonts w:ascii="Trebuchet MS" w:hAnsi="Trebuchet MS" w:cs="Times New Roman"/>
          <w:noProof/>
          <w:sz w:val="20"/>
          <w:szCs w:val="20"/>
          <w:lang w:val="ro-RO"/>
        </w:rPr>
      </w:pPr>
    </w:p>
    <w:p w14:paraId="56395571" w14:textId="6616AC81" w:rsidR="00E22034" w:rsidRPr="00915E3F" w:rsidRDefault="00432F7C" w:rsidP="003A29CC">
      <w:pPr>
        <w:pStyle w:val="Heading3"/>
      </w:pPr>
      <w:bookmarkStart w:id="34" w:name="_Toc127967399"/>
      <w:r w:rsidRPr="00915E3F">
        <w:t xml:space="preserve">1.3.3) </w:t>
      </w:r>
      <w:r w:rsidR="008917EF" w:rsidRPr="00915E3F">
        <w:t>BU</w:t>
      </w:r>
      <w:r w:rsidR="00E22034" w:rsidRPr="00915E3F">
        <w:t>LETIN</w:t>
      </w:r>
      <w:r w:rsidR="008917EF" w:rsidRPr="00915E3F">
        <w:t xml:space="preserve">E </w:t>
      </w:r>
      <w:r w:rsidR="003F3CCC" w:rsidRPr="00915E3F">
        <w:t xml:space="preserve">DE </w:t>
      </w:r>
      <w:r w:rsidR="006E23E2" w:rsidRPr="00915E3F">
        <w:t xml:space="preserve">RĂSPUNS LA </w:t>
      </w:r>
      <w:r w:rsidR="003F3CCC" w:rsidRPr="00915E3F">
        <w:t>CLARIFICĂRI EMISE PE PERIOADA</w:t>
      </w:r>
      <w:r w:rsidR="008917EF" w:rsidRPr="00915E3F">
        <w:t xml:space="preserve"> PREG</w:t>
      </w:r>
      <w:r w:rsidR="003F3CCC" w:rsidRPr="00915E3F">
        <w:t>Ă</w:t>
      </w:r>
      <w:r w:rsidR="008917EF" w:rsidRPr="00915E3F">
        <w:t xml:space="preserve">TIRII </w:t>
      </w:r>
      <w:r w:rsidR="005C1294" w:rsidRPr="00915E3F">
        <w:t>OFERTELOR</w:t>
      </w:r>
      <w:bookmarkEnd w:id="34"/>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55"/>
        <w:gridCol w:w="7479"/>
      </w:tblGrid>
      <w:tr w:rsidR="00E22034" w:rsidRPr="00915E3F" w14:paraId="473F51C6" w14:textId="77777777" w:rsidTr="00596572">
        <w:tc>
          <w:tcPr>
            <w:tcW w:w="2155" w:type="dxa"/>
            <w:vMerge w:val="restart"/>
            <w:shd w:val="clear" w:color="auto" w:fill="D9D9D9" w:themeFill="background1" w:themeFillShade="D9"/>
          </w:tcPr>
          <w:p w14:paraId="51D7489D" w14:textId="5C9CD8C4" w:rsidR="00E22034" w:rsidRPr="00915E3F" w:rsidRDefault="00C40E67" w:rsidP="00027091">
            <w:pPr>
              <w:widowControl w:val="0"/>
              <w:spacing w:line="276" w:lineRule="auto"/>
              <w:jc w:val="both"/>
              <w:rPr>
                <w:rFonts w:ascii="Trebuchet MS" w:hAnsi="Trebuchet MS"/>
                <w:b/>
                <w:noProof/>
              </w:rPr>
            </w:pPr>
            <w:r w:rsidRPr="00915E3F">
              <w:rPr>
                <w:rFonts w:ascii="Trebuchet MS" w:hAnsi="Trebuchet MS"/>
                <w:b/>
                <w:noProof/>
              </w:rPr>
              <w:t xml:space="preserve">Buletinele </w:t>
            </w:r>
            <w:r w:rsidR="00F43D22" w:rsidRPr="00915E3F">
              <w:rPr>
                <w:rFonts w:ascii="Trebuchet MS" w:hAnsi="Trebuchet MS"/>
                <w:b/>
                <w:noProof/>
              </w:rPr>
              <w:t xml:space="preserve">de răspuns </w:t>
            </w:r>
            <w:r w:rsidR="006E23E2" w:rsidRPr="00915E3F">
              <w:rPr>
                <w:rFonts w:ascii="Trebuchet MS" w:hAnsi="Trebuchet MS"/>
                <w:b/>
                <w:noProof/>
              </w:rPr>
              <w:t xml:space="preserve">la clarificări </w:t>
            </w:r>
            <w:r w:rsidRPr="00915E3F">
              <w:rPr>
                <w:rFonts w:ascii="Trebuchet MS" w:hAnsi="Trebuchet MS"/>
                <w:b/>
                <w:noProof/>
              </w:rPr>
              <w:t xml:space="preserve">emise de </w:t>
            </w:r>
            <w:r w:rsidR="00984211" w:rsidRPr="00915E3F">
              <w:rPr>
                <w:rFonts w:ascii="Trebuchet MS" w:hAnsi="Trebuchet MS"/>
                <w:b/>
                <w:noProof/>
              </w:rPr>
              <w:t>Autoritatea</w:t>
            </w:r>
            <w:r w:rsidRPr="00915E3F">
              <w:rPr>
                <w:rFonts w:ascii="Trebuchet MS" w:hAnsi="Trebuchet MS"/>
                <w:b/>
                <w:noProof/>
              </w:rPr>
              <w:t xml:space="preserve"> Contractantă</w:t>
            </w:r>
          </w:p>
        </w:tc>
        <w:tc>
          <w:tcPr>
            <w:tcW w:w="7479" w:type="dxa"/>
            <w:shd w:val="clear" w:color="auto" w:fill="D9D9D9" w:themeFill="background1" w:themeFillShade="D9"/>
          </w:tcPr>
          <w:p w14:paraId="4B0984FA" w14:textId="0C77BC65" w:rsidR="00E22034" w:rsidRPr="00915E3F" w:rsidRDefault="00FD45A3" w:rsidP="00027091">
            <w:pPr>
              <w:widowControl w:val="0"/>
              <w:spacing w:line="276" w:lineRule="auto"/>
              <w:jc w:val="both"/>
              <w:rPr>
                <w:rFonts w:ascii="Trebuchet MS" w:hAnsi="Trebuchet MS"/>
                <w:noProof/>
              </w:rPr>
            </w:pPr>
            <w:r w:rsidRPr="00915E3F">
              <w:rPr>
                <w:rFonts w:ascii="Trebuchet MS" w:hAnsi="Trebuchet MS"/>
                <w:noProof/>
              </w:rPr>
              <w:t>Pe perioada pregătirii Ofertelor r</w:t>
            </w:r>
            <w:r w:rsidR="00C40E67" w:rsidRPr="00915E3F">
              <w:rPr>
                <w:rFonts w:ascii="Trebuchet MS" w:hAnsi="Trebuchet MS"/>
                <w:noProof/>
              </w:rPr>
              <w:t xml:space="preserve">ăspunsurile la </w:t>
            </w:r>
            <w:r w:rsidR="00424FC9" w:rsidRPr="00915E3F">
              <w:rPr>
                <w:rFonts w:ascii="Trebuchet MS" w:hAnsi="Trebuchet MS"/>
                <w:noProof/>
              </w:rPr>
              <w:t>solicitările</w:t>
            </w:r>
            <w:r w:rsidR="00C40E67" w:rsidRPr="00915E3F">
              <w:rPr>
                <w:rFonts w:ascii="Trebuchet MS" w:hAnsi="Trebuchet MS"/>
                <w:noProof/>
              </w:rPr>
              <w:t xml:space="preserve"> de </w:t>
            </w:r>
            <w:r w:rsidR="005C1294" w:rsidRPr="00915E3F">
              <w:rPr>
                <w:rFonts w:ascii="Trebuchet MS" w:hAnsi="Trebuchet MS"/>
                <w:noProof/>
              </w:rPr>
              <w:t>c</w:t>
            </w:r>
            <w:r w:rsidR="00C40E67" w:rsidRPr="00915E3F">
              <w:rPr>
                <w:rFonts w:ascii="Trebuchet MS" w:hAnsi="Trebuchet MS"/>
                <w:noProof/>
              </w:rPr>
              <w:t>larific</w:t>
            </w:r>
            <w:r w:rsidR="005C1294" w:rsidRPr="00915E3F">
              <w:rPr>
                <w:rFonts w:ascii="Trebuchet MS" w:hAnsi="Trebuchet MS"/>
                <w:noProof/>
              </w:rPr>
              <w:t>ări</w:t>
            </w:r>
            <w:r w:rsidR="00C40E67" w:rsidRPr="00915E3F">
              <w:rPr>
                <w:rFonts w:ascii="Trebuchet MS" w:hAnsi="Trebuchet MS"/>
                <w:noProof/>
              </w:rPr>
              <w:t xml:space="preserve"> (dacă există) sau </w:t>
            </w:r>
            <w:r w:rsidRPr="00915E3F">
              <w:rPr>
                <w:rFonts w:ascii="Trebuchet MS" w:hAnsi="Trebuchet MS"/>
                <w:noProof/>
              </w:rPr>
              <w:t>amendamentele</w:t>
            </w:r>
            <w:r w:rsidR="00C40E67" w:rsidRPr="00915E3F">
              <w:rPr>
                <w:rFonts w:ascii="Trebuchet MS" w:hAnsi="Trebuchet MS"/>
                <w:noProof/>
              </w:rPr>
              <w:t xml:space="preserve"> emise de </w:t>
            </w:r>
            <w:r w:rsidR="00984211" w:rsidRPr="00915E3F">
              <w:rPr>
                <w:rFonts w:ascii="Trebuchet MS" w:hAnsi="Trebuchet MS"/>
                <w:noProof/>
              </w:rPr>
              <w:t>Autorit</w:t>
            </w:r>
            <w:r w:rsidR="00C40E67" w:rsidRPr="00915E3F">
              <w:rPr>
                <w:rFonts w:ascii="Trebuchet MS" w:hAnsi="Trebuchet MS"/>
                <w:noProof/>
              </w:rPr>
              <w:t xml:space="preserve">atea Contractantă (dacă există) vor face parte din </w:t>
            </w:r>
            <w:r w:rsidR="00984211" w:rsidRPr="00915E3F">
              <w:rPr>
                <w:rFonts w:ascii="Trebuchet MS" w:hAnsi="Trebuchet MS"/>
                <w:noProof/>
              </w:rPr>
              <w:t xml:space="preserve">Documentația de </w:t>
            </w:r>
            <w:r w:rsidRPr="00915E3F">
              <w:rPr>
                <w:rFonts w:ascii="Trebuchet MS" w:hAnsi="Trebuchet MS"/>
                <w:noProof/>
              </w:rPr>
              <w:t>a</w:t>
            </w:r>
            <w:r w:rsidR="00984211" w:rsidRPr="00915E3F">
              <w:rPr>
                <w:rFonts w:ascii="Trebuchet MS" w:hAnsi="Trebuchet MS"/>
                <w:noProof/>
              </w:rPr>
              <w:t xml:space="preserve">tribuire </w:t>
            </w:r>
            <w:r w:rsidR="00C40E67" w:rsidRPr="00915E3F">
              <w:rPr>
                <w:rFonts w:ascii="Trebuchet MS" w:hAnsi="Trebuchet MS"/>
                <w:noProof/>
              </w:rPr>
              <w:t xml:space="preserve">și vor fi comunicate tuturor </w:t>
            </w:r>
            <w:r w:rsidR="00093B67" w:rsidRPr="00915E3F">
              <w:rPr>
                <w:rFonts w:ascii="Trebuchet MS" w:hAnsi="Trebuchet MS"/>
                <w:noProof/>
              </w:rPr>
              <w:t>potențialilor Ofertan</w:t>
            </w:r>
            <w:r w:rsidR="00635E7B" w:rsidRPr="00915E3F">
              <w:rPr>
                <w:rFonts w:ascii="Trebuchet MS" w:hAnsi="Trebuchet MS"/>
                <w:noProof/>
              </w:rPr>
              <w:t>ț</w:t>
            </w:r>
            <w:r w:rsidR="00093B67" w:rsidRPr="00915E3F">
              <w:rPr>
                <w:rFonts w:ascii="Trebuchet MS" w:hAnsi="Trebuchet MS"/>
                <w:noProof/>
              </w:rPr>
              <w:t>i</w:t>
            </w:r>
            <w:r w:rsidR="00C40E67" w:rsidRPr="00915E3F">
              <w:rPr>
                <w:rFonts w:ascii="Trebuchet MS" w:hAnsi="Trebuchet MS"/>
                <w:noProof/>
              </w:rPr>
              <w:t xml:space="preserve">, sub forma unui </w:t>
            </w:r>
            <w:r w:rsidR="00C40E67" w:rsidRPr="00915E3F">
              <w:rPr>
                <w:rFonts w:ascii="Trebuchet MS" w:hAnsi="Trebuchet MS"/>
                <w:b/>
                <w:noProof/>
              </w:rPr>
              <w:t>Buletin</w:t>
            </w:r>
            <w:r w:rsidR="00F43D22" w:rsidRPr="00915E3F">
              <w:rPr>
                <w:rFonts w:ascii="Trebuchet MS" w:hAnsi="Trebuchet MS"/>
                <w:b/>
                <w:noProof/>
              </w:rPr>
              <w:t xml:space="preserve"> de răspuns</w:t>
            </w:r>
            <w:r w:rsidR="00775C72" w:rsidRPr="00915E3F">
              <w:rPr>
                <w:rFonts w:ascii="Trebuchet MS" w:hAnsi="Trebuchet MS"/>
                <w:b/>
                <w:noProof/>
              </w:rPr>
              <w:t xml:space="preserve"> consolidat</w:t>
            </w:r>
            <w:r w:rsidR="00E22034" w:rsidRPr="00915E3F">
              <w:rPr>
                <w:rFonts w:ascii="Trebuchet MS" w:hAnsi="Trebuchet MS"/>
                <w:b/>
                <w:noProof/>
              </w:rPr>
              <w:t>.</w:t>
            </w:r>
          </w:p>
        </w:tc>
      </w:tr>
      <w:tr w:rsidR="00E22034" w:rsidRPr="00915E3F" w14:paraId="6C836E62" w14:textId="77777777" w:rsidTr="00596572">
        <w:tc>
          <w:tcPr>
            <w:tcW w:w="2155" w:type="dxa"/>
            <w:vMerge/>
            <w:shd w:val="clear" w:color="auto" w:fill="D9D9D9" w:themeFill="background1" w:themeFillShade="D9"/>
          </w:tcPr>
          <w:p w14:paraId="6330E26F"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21A121B4" w14:textId="07AED539" w:rsidR="00F43D22" w:rsidRPr="00915E3F" w:rsidRDefault="00C40E67" w:rsidP="00027091">
            <w:pPr>
              <w:widowControl w:val="0"/>
              <w:spacing w:line="276" w:lineRule="auto"/>
              <w:jc w:val="both"/>
              <w:rPr>
                <w:rFonts w:ascii="Trebuchet MS" w:hAnsi="Trebuchet MS"/>
                <w:b/>
                <w:noProof/>
              </w:rPr>
            </w:pPr>
            <w:r w:rsidRPr="00915E3F">
              <w:rPr>
                <w:rFonts w:ascii="Trebuchet MS" w:hAnsi="Trebuchet MS"/>
                <w:b/>
                <w:noProof/>
              </w:rPr>
              <w:t>Data</w:t>
            </w:r>
            <w:r w:rsidR="00623F95" w:rsidRPr="00915E3F">
              <w:rPr>
                <w:rFonts w:ascii="Trebuchet MS" w:hAnsi="Trebuchet MS"/>
                <w:b/>
                <w:noProof/>
              </w:rPr>
              <w:t xml:space="preserve">/datele </w:t>
            </w:r>
            <w:r w:rsidRPr="00915E3F">
              <w:rPr>
                <w:rFonts w:ascii="Trebuchet MS" w:hAnsi="Trebuchet MS"/>
                <w:b/>
                <w:noProof/>
              </w:rPr>
              <w:t xml:space="preserve">la care </w:t>
            </w:r>
            <w:r w:rsidR="00984211" w:rsidRPr="00915E3F">
              <w:rPr>
                <w:rFonts w:ascii="Trebuchet MS" w:hAnsi="Trebuchet MS"/>
                <w:b/>
                <w:noProof/>
              </w:rPr>
              <w:t>Autoritatea</w:t>
            </w:r>
            <w:r w:rsidRPr="00915E3F">
              <w:rPr>
                <w:rFonts w:ascii="Trebuchet MS" w:hAnsi="Trebuchet MS"/>
                <w:b/>
                <w:noProof/>
              </w:rPr>
              <w:t xml:space="preserve"> </w:t>
            </w:r>
            <w:r w:rsidR="00BC6C91" w:rsidRPr="00915E3F">
              <w:rPr>
                <w:rFonts w:ascii="Trebuchet MS" w:hAnsi="Trebuchet MS"/>
                <w:b/>
                <w:noProof/>
              </w:rPr>
              <w:t>C</w:t>
            </w:r>
            <w:r w:rsidRPr="00915E3F">
              <w:rPr>
                <w:rFonts w:ascii="Trebuchet MS" w:hAnsi="Trebuchet MS"/>
                <w:b/>
                <w:noProof/>
              </w:rPr>
              <w:t>ontractantă va răspunde (prin intermediul Buletinului</w:t>
            </w:r>
            <w:r w:rsidR="00F43D22" w:rsidRPr="00915E3F">
              <w:rPr>
                <w:rFonts w:ascii="Trebuchet MS" w:hAnsi="Trebuchet MS"/>
                <w:b/>
                <w:noProof/>
              </w:rPr>
              <w:t>/Buletinelor consolidat/consolidate de răspuns</w:t>
            </w:r>
            <w:r w:rsidRPr="00915E3F">
              <w:rPr>
                <w:rFonts w:ascii="Trebuchet MS" w:hAnsi="Trebuchet MS"/>
                <w:b/>
                <w:noProof/>
              </w:rPr>
              <w:t xml:space="preserve">) în mod clar și </w:t>
            </w:r>
            <w:r w:rsidR="00623F95" w:rsidRPr="00915E3F">
              <w:rPr>
                <w:rFonts w:ascii="Trebuchet MS" w:hAnsi="Trebuchet MS"/>
                <w:b/>
                <w:noProof/>
              </w:rPr>
              <w:t>complet</w:t>
            </w:r>
            <w:r w:rsidRPr="00915E3F">
              <w:rPr>
                <w:rFonts w:ascii="Trebuchet MS" w:hAnsi="Trebuchet MS"/>
                <w:b/>
                <w:noProof/>
              </w:rPr>
              <w:t xml:space="preserve"> la toate </w:t>
            </w:r>
            <w:r w:rsidR="00BC6C91" w:rsidRPr="00915E3F">
              <w:rPr>
                <w:rFonts w:ascii="Trebuchet MS" w:hAnsi="Trebuchet MS"/>
                <w:b/>
                <w:noProof/>
              </w:rPr>
              <w:t>Solicit</w:t>
            </w:r>
            <w:r w:rsidR="00984211" w:rsidRPr="00915E3F">
              <w:rPr>
                <w:rFonts w:ascii="Trebuchet MS" w:hAnsi="Trebuchet MS"/>
                <w:b/>
                <w:noProof/>
              </w:rPr>
              <w:t>ă</w:t>
            </w:r>
            <w:r w:rsidR="00BC6C91" w:rsidRPr="00915E3F">
              <w:rPr>
                <w:rFonts w:ascii="Trebuchet MS" w:hAnsi="Trebuchet MS"/>
                <w:b/>
                <w:noProof/>
              </w:rPr>
              <w:t>ril</w:t>
            </w:r>
            <w:r w:rsidR="00623F95" w:rsidRPr="00915E3F">
              <w:rPr>
                <w:rFonts w:ascii="Trebuchet MS" w:hAnsi="Trebuchet MS"/>
                <w:b/>
                <w:noProof/>
              </w:rPr>
              <w:t>e</w:t>
            </w:r>
            <w:r w:rsidRPr="00915E3F">
              <w:rPr>
                <w:rFonts w:ascii="Trebuchet MS" w:hAnsi="Trebuchet MS"/>
                <w:b/>
                <w:noProof/>
              </w:rPr>
              <w:t xml:space="preserve"> de </w:t>
            </w:r>
            <w:r w:rsidR="00623F95" w:rsidRPr="00915E3F">
              <w:rPr>
                <w:rFonts w:ascii="Trebuchet MS" w:hAnsi="Trebuchet MS"/>
                <w:b/>
                <w:noProof/>
              </w:rPr>
              <w:t>c</w:t>
            </w:r>
            <w:r w:rsidRPr="00915E3F">
              <w:rPr>
                <w:rFonts w:ascii="Trebuchet MS" w:hAnsi="Trebuchet MS"/>
                <w:b/>
                <w:noProof/>
              </w:rPr>
              <w:t>larific</w:t>
            </w:r>
            <w:r w:rsidR="00623F95" w:rsidRPr="00915E3F">
              <w:rPr>
                <w:rFonts w:ascii="Trebuchet MS" w:hAnsi="Trebuchet MS"/>
                <w:b/>
                <w:noProof/>
              </w:rPr>
              <w:t>ări</w:t>
            </w:r>
            <w:r w:rsidRPr="00915E3F">
              <w:rPr>
                <w:rFonts w:ascii="Trebuchet MS" w:hAnsi="Trebuchet MS"/>
                <w:b/>
                <w:noProof/>
              </w:rPr>
              <w:t xml:space="preserve"> și la toate </w:t>
            </w:r>
            <w:r w:rsidR="00984211" w:rsidRPr="00915E3F">
              <w:rPr>
                <w:rFonts w:ascii="Trebuchet MS" w:hAnsi="Trebuchet MS"/>
                <w:b/>
                <w:noProof/>
              </w:rPr>
              <w:t>solicitările</w:t>
            </w:r>
            <w:r w:rsidRPr="00915E3F">
              <w:rPr>
                <w:rFonts w:ascii="Trebuchet MS" w:hAnsi="Trebuchet MS"/>
                <w:b/>
                <w:noProof/>
              </w:rPr>
              <w:t xml:space="preserve"> de informații suplimentare primite de la </w:t>
            </w:r>
            <w:r w:rsidR="00BC6C91" w:rsidRPr="00915E3F">
              <w:rPr>
                <w:rFonts w:ascii="Trebuchet MS" w:hAnsi="Trebuchet MS"/>
                <w:b/>
                <w:noProof/>
              </w:rPr>
              <w:t>O</w:t>
            </w:r>
            <w:r w:rsidRPr="00915E3F">
              <w:rPr>
                <w:rFonts w:ascii="Trebuchet MS" w:hAnsi="Trebuchet MS"/>
                <w:b/>
                <w:noProof/>
              </w:rPr>
              <w:t xml:space="preserve">peratorii </w:t>
            </w:r>
            <w:r w:rsidR="00BC6C91" w:rsidRPr="00915E3F">
              <w:rPr>
                <w:rFonts w:ascii="Trebuchet MS" w:hAnsi="Trebuchet MS"/>
                <w:b/>
                <w:noProof/>
              </w:rPr>
              <w:t>E</w:t>
            </w:r>
            <w:r w:rsidRPr="00915E3F">
              <w:rPr>
                <w:rFonts w:ascii="Trebuchet MS" w:hAnsi="Trebuchet MS"/>
                <w:b/>
                <w:noProof/>
              </w:rPr>
              <w:t>conomici interesați este</w:t>
            </w:r>
            <w:r w:rsidR="00F43D22" w:rsidRPr="00915E3F">
              <w:rPr>
                <w:rFonts w:ascii="Trebuchet MS" w:hAnsi="Trebuchet MS"/>
                <w:b/>
                <w:noProof/>
              </w:rPr>
              <w:t>/sunt:</w:t>
            </w:r>
          </w:p>
          <w:p w14:paraId="656B9D6E" w14:textId="02833E5E" w:rsidR="00F43D22" w:rsidRPr="00915E3F" w:rsidRDefault="00C40E67" w:rsidP="004C72C4">
            <w:pPr>
              <w:pStyle w:val="ListParagraph"/>
              <w:widowControl w:val="0"/>
              <w:numPr>
                <w:ilvl w:val="0"/>
                <w:numId w:val="27"/>
              </w:numPr>
              <w:spacing w:line="276" w:lineRule="auto"/>
              <w:jc w:val="both"/>
              <w:rPr>
                <w:rFonts w:ascii="Trebuchet MS" w:hAnsi="Trebuchet MS"/>
                <w:noProof/>
                <w:lang w:val="ro-RO"/>
              </w:rPr>
            </w:pPr>
            <w:r w:rsidRPr="00915E3F">
              <w:rPr>
                <w:rFonts w:ascii="Trebuchet MS" w:hAnsi="Trebuchet MS"/>
                <w:b/>
                <w:noProof/>
                <w:lang w:val="ro-RO"/>
              </w:rPr>
              <w:t xml:space="preserve">cu </w:t>
            </w:r>
            <w:r w:rsidR="003002EB" w:rsidRPr="00915E3F">
              <w:rPr>
                <w:rFonts w:ascii="Trebuchet MS" w:hAnsi="Trebuchet MS"/>
                <w:b/>
                <w:noProof/>
                <w:color w:val="0070C0"/>
                <w:lang w:val="ro-RO"/>
              </w:rPr>
              <w:t>19</w:t>
            </w:r>
            <w:r w:rsidR="00F43D22" w:rsidRPr="00915E3F">
              <w:rPr>
                <w:rFonts w:ascii="Trebuchet MS" w:hAnsi="Trebuchet MS"/>
                <w:b/>
                <w:noProof/>
                <w:lang w:val="ro-RO"/>
              </w:rPr>
              <w:t xml:space="preserve"> </w:t>
            </w:r>
            <w:r w:rsidRPr="00915E3F">
              <w:rPr>
                <w:rFonts w:ascii="Trebuchet MS" w:hAnsi="Trebuchet MS"/>
                <w:b/>
                <w:noProof/>
                <w:lang w:val="ro-RO"/>
              </w:rPr>
              <w:t xml:space="preserve">zile calendaristice înainte de termenul limită pentru primirea </w:t>
            </w:r>
            <w:r w:rsidR="00984211" w:rsidRPr="00915E3F">
              <w:rPr>
                <w:rFonts w:ascii="Trebuchet MS" w:hAnsi="Trebuchet MS"/>
                <w:b/>
                <w:noProof/>
                <w:lang w:val="ro-RO"/>
              </w:rPr>
              <w:t>Ofertelor</w:t>
            </w:r>
            <w:r w:rsidRPr="00915E3F">
              <w:rPr>
                <w:rFonts w:ascii="Trebuchet MS" w:hAnsi="Trebuchet MS"/>
                <w:b/>
                <w:noProof/>
                <w:color w:val="7030A0"/>
                <w:lang w:val="ro-RO"/>
              </w:rPr>
              <w:t xml:space="preserve"> </w:t>
            </w:r>
            <w:r w:rsidRPr="00915E3F">
              <w:rPr>
                <w:rFonts w:ascii="Trebuchet MS" w:hAnsi="Trebuchet MS"/>
                <w:noProof/>
                <w:lang w:val="ro-RO"/>
              </w:rPr>
              <w:t xml:space="preserve">(termenul fiind menționat în </w:t>
            </w:r>
            <w:r w:rsidR="00FD09E7" w:rsidRPr="00915E3F">
              <w:rPr>
                <w:rFonts w:ascii="Trebuchet MS" w:hAnsi="Trebuchet MS"/>
                <w:noProof/>
                <w:lang w:val="ro-RO"/>
              </w:rPr>
              <w:t>A</w:t>
            </w:r>
            <w:r w:rsidRPr="00915E3F">
              <w:rPr>
                <w:rFonts w:ascii="Trebuchet MS" w:hAnsi="Trebuchet MS"/>
                <w:noProof/>
                <w:lang w:val="ro-RO"/>
              </w:rPr>
              <w:t xml:space="preserve">nunțul de participare în conformitate cu </w:t>
            </w:r>
            <w:r w:rsidR="00FD09E7" w:rsidRPr="00915E3F">
              <w:rPr>
                <w:rFonts w:ascii="Trebuchet MS" w:hAnsi="Trebuchet MS"/>
                <w:noProof/>
                <w:lang w:val="ro-RO"/>
              </w:rPr>
              <w:t>S</w:t>
            </w:r>
            <w:r w:rsidRPr="00915E3F">
              <w:rPr>
                <w:rFonts w:ascii="Trebuchet MS" w:hAnsi="Trebuchet MS"/>
                <w:noProof/>
                <w:lang w:val="ro-RO"/>
              </w:rPr>
              <w:t xml:space="preserve">ecțiunea </w:t>
            </w:r>
            <w:r w:rsidRPr="00915E3F">
              <w:rPr>
                <w:rFonts w:ascii="Trebuchet MS" w:hAnsi="Trebuchet MS"/>
                <w:i/>
                <w:noProof/>
                <w:lang w:val="ro-RO"/>
              </w:rPr>
              <w:t>IV.2.2. Termen</w:t>
            </w:r>
            <w:r w:rsidR="00FD09E7" w:rsidRPr="00915E3F">
              <w:rPr>
                <w:rFonts w:ascii="Trebuchet MS" w:hAnsi="Trebuchet MS"/>
                <w:i/>
                <w:noProof/>
                <w:lang w:val="ro-RO"/>
              </w:rPr>
              <w:t xml:space="preserve"> limit</w:t>
            </w:r>
            <w:r w:rsidR="00FF6749" w:rsidRPr="00915E3F">
              <w:rPr>
                <w:rFonts w:ascii="Trebuchet MS" w:hAnsi="Trebuchet MS"/>
                <w:i/>
                <w:noProof/>
                <w:lang w:val="ro-RO"/>
              </w:rPr>
              <w:t>ă</w:t>
            </w:r>
            <w:r w:rsidR="00FD09E7" w:rsidRPr="00915E3F">
              <w:rPr>
                <w:rFonts w:ascii="Trebuchet MS" w:hAnsi="Trebuchet MS"/>
                <w:i/>
                <w:noProof/>
                <w:lang w:val="ro-RO"/>
              </w:rPr>
              <w:t xml:space="preserve"> </w:t>
            </w:r>
            <w:r w:rsidRPr="00915E3F">
              <w:rPr>
                <w:rFonts w:ascii="Trebuchet MS" w:hAnsi="Trebuchet MS"/>
                <w:i/>
                <w:noProof/>
                <w:lang w:val="ro-RO"/>
              </w:rPr>
              <w:t>pentru primirea ofertelor</w:t>
            </w:r>
            <w:r w:rsidR="00FD09E7" w:rsidRPr="00915E3F">
              <w:rPr>
                <w:rFonts w:ascii="Trebuchet MS" w:hAnsi="Trebuchet MS"/>
                <w:i/>
                <w:noProof/>
                <w:lang w:val="ro-RO"/>
              </w:rPr>
              <w:t xml:space="preserve"> sau a cererilor de participare</w:t>
            </w:r>
            <w:r w:rsidRPr="00915E3F">
              <w:rPr>
                <w:rFonts w:ascii="Trebuchet MS" w:hAnsi="Trebuchet MS"/>
                <w:noProof/>
                <w:lang w:val="ro-RO"/>
              </w:rPr>
              <w:t>.</w:t>
            </w:r>
          </w:p>
        </w:tc>
      </w:tr>
      <w:tr w:rsidR="00E22034" w:rsidRPr="00915E3F" w14:paraId="03CC2786" w14:textId="77777777" w:rsidTr="00596572">
        <w:tc>
          <w:tcPr>
            <w:tcW w:w="2155" w:type="dxa"/>
            <w:vMerge/>
          </w:tcPr>
          <w:p w14:paraId="092E9540"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5B205E3D" w14:textId="513AC4C6" w:rsidR="00E22034" w:rsidRPr="00915E3F" w:rsidRDefault="00C40E67" w:rsidP="00027091">
            <w:pPr>
              <w:widowControl w:val="0"/>
              <w:spacing w:line="276" w:lineRule="auto"/>
              <w:jc w:val="both"/>
              <w:rPr>
                <w:rFonts w:ascii="Trebuchet MS" w:hAnsi="Trebuchet MS"/>
                <w:noProof/>
              </w:rPr>
            </w:pPr>
            <w:r w:rsidRPr="00915E3F">
              <w:rPr>
                <w:rFonts w:ascii="Trebuchet MS" w:hAnsi="Trebuchet MS"/>
                <w:noProof/>
              </w:rPr>
              <w:t xml:space="preserve">Toate </w:t>
            </w:r>
            <w:r w:rsidR="00F43D22" w:rsidRPr="00915E3F">
              <w:rPr>
                <w:rFonts w:ascii="Trebuchet MS" w:hAnsi="Trebuchet MS"/>
                <w:noProof/>
              </w:rPr>
              <w:t>B</w:t>
            </w:r>
            <w:r w:rsidRPr="00915E3F">
              <w:rPr>
                <w:rFonts w:ascii="Trebuchet MS" w:hAnsi="Trebuchet MS"/>
                <w:noProof/>
              </w:rPr>
              <w:t xml:space="preserve">uletinele </w:t>
            </w:r>
            <w:r w:rsidR="00F43D22" w:rsidRPr="00915E3F">
              <w:rPr>
                <w:rFonts w:ascii="Trebuchet MS" w:hAnsi="Trebuchet MS"/>
                <w:noProof/>
              </w:rPr>
              <w:t xml:space="preserve">de răspuns </w:t>
            </w:r>
            <w:r w:rsidRPr="00915E3F">
              <w:rPr>
                <w:rFonts w:ascii="Trebuchet MS" w:hAnsi="Trebuchet MS"/>
                <w:noProof/>
              </w:rPr>
              <w:t xml:space="preserve">vor fi disponibile oricărui </w:t>
            </w:r>
            <w:r w:rsidR="00BC6C91" w:rsidRPr="00915E3F">
              <w:rPr>
                <w:rFonts w:ascii="Trebuchet MS" w:hAnsi="Trebuchet MS"/>
                <w:noProof/>
              </w:rPr>
              <w:t>O</w:t>
            </w:r>
            <w:r w:rsidRPr="00915E3F">
              <w:rPr>
                <w:rFonts w:ascii="Trebuchet MS" w:hAnsi="Trebuchet MS"/>
                <w:noProof/>
              </w:rPr>
              <w:t xml:space="preserve">perator </w:t>
            </w:r>
            <w:r w:rsidR="00BC6C91" w:rsidRPr="00915E3F">
              <w:rPr>
                <w:rFonts w:ascii="Trebuchet MS" w:hAnsi="Trebuchet MS"/>
                <w:noProof/>
              </w:rPr>
              <w:t>E</w:t>
            </w:r>
            <w:r w:rsidRPr="00915E3F">
              <w:rPr>
                <w:rFonts w:ascii="Trebuchet MS" w:hAnsi="Trebuchet MS"/>
                <w:noProof/>
              </w:rPr>
              <w:t>conomic interesat prin accesarea secțiunii "</w:t>
            </w:r>
            <w:r w:rsidR="000B5B9D" w:rsidRPr="00915E3F">
              <w:rPr>
                <w:rFonts w:ascii="Trebuchet MS" w:hAnsi="Trebuchet MS"/>
                <w:noProof/>
              </w:rPr>
              <w:t>LISTĂ CLARIFICĂRI</w:t>
            </w:r>
            <w:r w:rsidRPr="00915E3F">
              <w:rPr>
                <w:rFonts w:ascii="Trebuchet MS" w:hAnsi="Trebuchet MS"/>
                <w:noProof/>
              </w:rPr>
              <w:t xml:space="preserve">, NOTIFICĂRI ȘI DECIZII" din </w:t>
            </w:r>
            <w:r w:rsidR="00BC6C91" w:rsidRPr="00915E3F">
              <w:rPr>
                <w:rFonts w:ascii="Trebuchet MS" w:hAnsi="Trebuchet MS"/>
                <w:noProof/>
              </w:rPr>
              <w:t>A</w:t>
            </w:r>
            <w:r w:rsidRPr="00915E3F">
              <w:rPr>
                <w:rFonts w:ascii="Trebuchet MS" w:hAnsi="Trebuchet MS"/>
                <w:noProof/>
              </w:rPr>
              <w:t xml:space="preserve">nunțul de </w:t>
            </w:r>
            <w:r w:rsidR="000B5B9D" w:rsidRPr="00915E3F">
              <w:rPr>
                <w:rFonts w:ascii="Trebuchet MS" w:hAnsi="Trebuchet MS"/>
                <w:noProof/>
              </w:rPr>
              <w:t>p</w:t>
            </w:r>
            <w:r w:rsidRPr="00915E3F">
              <w:rPr>
                <w:rFonts w:ascii="Trebuchet MS" w:hAnsi="Trebuchet MS"/>
                <w:noProof/>
              </w:rPr>
              <w:t xml:space="preserve">articipare asociat acestei proceduri prin intermediul Sistemului electronic de achiziții publice, utilizând </w:t>
            </w:r>
            <w:r w:rsidR="00424FC9" w:rsidRPr="00915E3F">
              <w:rPr>
                <w:rFonts w:ascii="Trebuchet MS" w:hAnsi="Trebuchet MS"/>
                <w:noProof/>
              </w:rPr>
              <w:t>interfața</w:t>
            </w:r>
            <w:r w:rsidRPr="00915E3F">
              <w:rPr>
                <w:rFonts w:ascii="Trebuchet MS" w:hAnsi="Trebuchet MS"/>
                <w:noProof/>
              </w:rPr>
              <w:t>:</w:t>
            </w:r>
            <w:r w:rsidR="00E22034" w:rsidRPr="00915E3F">
              <w:rPr>
                <w:rFonts w:ascii="Trebuchet MS" w:hAnsi="Trebuchet MS"/>
                <w:noProof/>
              </w:rPr>
              <w:t xml:space="preserve"> </w:t>
            </w:r>
            <w:r w:rsidR="008F78D6" w:rsidRPr="00915E3F">
              <w:rPr>
                <w:rStyle w:val="Hyperlink"/>
                <w:rFonts w:ascii="Trebuchet MS" w:hAnsi="Trebuchet MS"/>
                <w:noProof/>
              </w:rPr>
              <w:t>www.e-licitatie.ro</w:t>
            </w:r>
            <w:r w:rsidR="00E22034" w:rsidRPr="00915E3F">
              <w:rPr>
                <w:rFonts w:ascii="Trebuchet MS" w:hAnsi="Trebuchet MS"/>
                <w:noProof/>
              </w:rPr>
              <w:t>.</w:t>
            </w:r>
          </w:p>
        </w:tc>
      </w:tr>
      <w:tr w:rsidR="00E22034" w:rsidRPr="00915E3F" w14:paraId="2C4CA922" w14:textId="77777777" w:rsidTr="00596572">
        <w:tc>
          <w:tcPr>
            <w:tcW w:w="2155" w:type="dxa"/>
            <w:vMerge/>
          </w:tcPr>
          <w:p w14:paraId="4A14FF98"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229E41BD" w14:textId="166778EA" w:rsidR="00E22034" w:rsidRPr="00915E3F" w:rsidRDefault="000B5B9D" w:rsidP="00027091">
            <w:pPr>
              <w:widowControl w:val="0"/>
              <w:spacing w:line="276" w:lineRule="auto"/>
              <w:jc w:val="both"/>
              <w:rPr>
                <w:rFonts w:ascii="Trebuchet MS" w:hAnsi="Trebuchet MS"/>
                <w:noProof/>
              </w:rPr>
            </w:pPr>
            <w:r w:rsidRPr="00915E3F">
              <w:rPr>
                <w:rFonts w:ascii="Trebuchet MS" w:hAnsi="Trebuchet MS"/>
                <w:noProof/>
              </w:rPr>
              <w:t>O</w:t>
            </w:r>
            <w:r w:rsidR="00984211" w:rsidRPr="00915E3F">
              <w:rPr>
                <w:rFonts w:ascii="Trebuchet MS" w:hAnsi="Trebuchet MS"/>
                <w:noProof/>
              </w:rPr>
              <w:t>fertele</w:t>
            </w:r>
            <w:r w:rsidR="00C40E67" w:rsidRPr="00915E3F">
              <w:rPr>
                <w:rFonts w:ascii="Trebuchet MS" w:hAnsi="Trebuchet MS"/>
                <w:noProof/>
              </w:rPr>
              <w:t xml:space="preserve"> </w:t>
            </w:r>
            <w:r w:rsidRPr="00915E3F">
              <w:rPr>
                <w:rFonts w:ascii="Trebuchet MS" w:hAnsi="Trebuchet MS"/>
                <w:noProof/>
              </w:rPr>
              <w:t xml:space="preserve">vor fi întocmite pe baza </w:t>
            </w:r>
            <w:r w:rsidR="00C40E67" w:rsidRPr="00915E3F">
              <w:rPr>
                <w:rFonts w:ascii="Trebuchet MS" w:hAnsi="Trebuchet MS"/>
                <w:noProof/>
              </w:rPr>
              <w:t>informațiil</w:t>
            </w:r>
            <w:r w:rsidRPr="00915E3F">
              <w:rPr>
                <w:rFonts w:ascii="Trebuchet MS" w:hAnsi="Trebuchet MS"/>
                <w:noProof/>
              </w:rPr>
              <w:t>or</w:t>
            </w:r>
            <w:r w:rsidR="00C40E67" w:rsidRPr="00915E3F">
              <w:rPr>
                <w:rFonts w:ascii="Trebuchet MS" w:hAnsi="Trebuchet MS"/>
                <w:noProof/>
              </w:rPr>
              <w:t xml:space="preserve"> </w:t>
            </w:r>
            <w:r w:rsidRPr="00915E3F">
              <w:rPr>
                <w:rFonts w:ascii="Trebuchet MS" w:hAnsi="Trebuchet MS"/>
                <w:noProof/>
              </w:rPr>
              <w:t>din</w:t>
            </w:r>
            <w:r w:rsidR="00C40E67" w:rsidRPr="00915E3F">
              <w:rPr>
                <w:rFonts w:ascii="Trebuchet MS" w:hAnsi="Trebuchet MS"/>
                <w:noProof/>
              </w:rPr>
              <w:t xml:space="preserve"> Documenta</w:t>
            </w:r>
            <w:r w:rsidRPr="00915E3F">
              <w:rPr>
                <w:rFonts w:ascii="Trebuchet MS" w:hAnsi="Trebuchet MS"/>
                <w:noProof/>
              </w:rPr>
              <w:t>ț</w:t>
            </w:r>
            <w:r w:rsidR="00C40E67" w:rsidRPr="00915E3F">
              <w:rPr>
                <w:rFonts w:ascii="Trebuchet MS" w:hAnsi="Trebuchet MS"/>
                <w:noProof/>
              </w:rPr>
              <w:t xml:space="preserve">ia de </w:t>
            </w:r>
            <w:r w:rsidRPr="00915E3F">
              <w:rPr>
                <w:rFonts w:ascii="Trebuchet MS" w:hAnsi="Trebuchet MS"/>
                <w:noProof/>
              </w:rPr>
              <w:t>a</w:t>
            </w:r>
            <w:r w:rsidR="00C40E67" w:rsidRPr="00915E3F">
              <w:rPr>
                <w:rFonts w:ascii="Trebuchet MS" w:hAnsi="Trebuchet MS"/>
                <w:noProof/>
              </w:rPr>
              <w:t>tribuire și Buletinul</w:t>
            </w:r>
            <w:r w:rsidRPr="00915E3F">
              <w:rPr>
                <w:rFonts w:ascii="Trebuchet MS" w:hAnsi="Trebuchet MS"/>
                <w:noProof/>
              </w:rPr>
              <w:t>/B</w:t>
            </w:r>
            <w:r w:rsidR="00C40E67" w:rsidRPr="00915E3F">
              <w:rPr>
                <w:rFonts w:ascii="Trebuchet MS" w:hAnsi="Trebuchet MS"/>
                <w:noProof/>
              </w:rPr>
              <w:t xml:space="preserve">uletinele </w:t>
            </w:r>
            <w:r w:rsidRPr="00915E3F">
              <w:rPr>
                <w:rFonts w:ascii="Trebuchet MS" w:hAnsi="Trebuchet MS"/>
                <w:noProof/>
              </w:rPr>
              <w:t xml:space="preserve">de răspuns </w:t>
            </w:r>
            <w:r w:rsidR="00C40E67" w:rsidRPr="00915E3F">
              <w:rPr>
                <w:rFonts w:ascii="Trebuchet MS" w:hAnsi="Trebuchet MS"/>
                <w:noProof/>
              </w:rPr>
              <w:t xml:space="preserve">care </w:t>
            </w:r>
            <w:r w:rsidRPr="00915E3F">
              <w:rPr>
                <w:rFonts w:ascii="Trebuchet MS" w:hAnsi="Trebuchet MS"/>
                <w:noProof/>
              </w:rPr>
              <w:t xml:space="preserve">ar putea </w:t>
            </w:r>
            <w:r w:rsidR="00C40E67" w:rsidRPr="00915E3F">
              <w:rPr>
                <w:rFonts w:ascii="Trebuchet MS" w:hAnsi="Trebuchet MS"/>
                <w:noProof/>
              </w:rPr>
              <w:t xml:space="preserve">fi emise </w:t>
            </w:r>
            <w:r w:rsidRPr="00915E3F">
              <w:rPr>
                <w:rFonts w:ascii="Trebuchet MS" w:hAnsi="Trebuchet MS"/>
                <w:noProof/>
              </w:rPr>
              <w:t>de Autoritatea Contractantă cu privire la aceasta</w:t>
            </w:r>
            <w:r w:rsidR="00E22034" w:rsidRPr="00915E3F">
              <w:rPr>
                <w:rFonts w:ascii="Trebuchet MS" w:hAnsi="Trebuchet MS"/>
                <w:noProof/>
              </w:rPr>
              <w:t>.</w:t>
            </w:r>
          </w:p>
        </w:tc>
      </w:tr>
      <w:tr w:rsidR="00E22034" w:rsidRPr="00915E3F" w14:paraId="34D1D382" w14:textId="77777777" w:rsidTr="00596572">
        <w:tc>
          <w:tcPr>
            <w:tcW w:w="2155" w:type="dxa"/>
            <w:vMerge/>
          </w:tcPr>
          <w:p w14:paraId="14013D0B" w14:textId="77777777" w:rsidR="00E22034" w:rsidRPr="00915E3F" w:rsidRDefault="00E22034" w:rsidP="00027091">
            <w:pPr>
              <w:widowControl w:val="0"/>
              <w:spacing w:line="276" w:lineRule="auto"/>
              <w:jc w:val="both"/>
              <w:rPr>
                <w:rFonts w:ascii="Trebuchet MS" w:hAnsi="Trebuchet MS"/>
                <w:b/>
                <w:noProof/>
              </w:rPr>
            </w:pPr>
          </w:p>
        </w:tc>
        <w:tc>
          <w:tcPr>
            <w:tcW w:w="7479" w:type="dxa"/>
            <w:shd w:val="clear" w:color="auto" w:fill="D9D9D9" w:themeFill="background1" w:themeFillShade="D9"/>
          </w:tcPr>
          <w:p w14:paraId="0E8F919C" w14:textId="2BE64962" w:rsidR="00E22034" w:rsidRPr="00915E3F" w:rsidRDefault="00C40E67" w:rsidP="00027091">
            <w:pPr>
              <w:widowControl w:val="0"/>
              <w:spacing w:line="276" w:lineRule="auto"/>
              <w:jc w:val="both"/>
              <w:rPr>
                <w:rFonts w:ascii="Trebuchet MS" w:hAnsi="Trebuchet MS"/>
                <w:noProof/>
              </w:rPr>
            </w:pPr>
            <w:r w:rsidRPr="00915E3F">
              <w:rPr>
                <w:rFonts w:ascii="Trebuchet MS" w:hAnsi="Trebuchet MS"/>
                <w:noProof/>
              </w:rPr>
              <w:t xml:space="preserve">Toate comunicările legate de acest proces de achiziție vor deveni parte a </w:t>
            </w:r>
            <w:r w:rsidR="000B5B9D" w:rsidRPr="00915E3F">
              <w:rPr>
                <w:rFonts w:ascii="Trebuchet MS" w:hAnsi="Trebuchet MS"/>
                <w:noProof/>
              </w:rPr>
              <w:t>dosarului achiziției întocmit de</w:t>
            </w:r>
            <w:r w:rsidRPr="00915E3F">
              <w:rPr>
                <w:rFonts w:ascii="Trebuchet MS" w:hAnsi="Trebuchet MS"/>
                <w:noProof/>
              </w:rPr>
              <w:t xml:space="preserve"> </w:t>
            </w:r>
            <w:r w:rsidR="00984211" w:rsidRPr="00915E3F">
              <w:rPr>
                <w:rFonts w:ascii="Trebuchet MS" w:hAnsi="Trebuchet MS"/>
                <w:noProof/>
              </w:rPr>
              <w:t>Autorit</w:t>
            </w:r>
            <w:r w:rsidR="000B5B9D" w:rsidRPr="00915E3F">
              <w:rPr>
                <w:rFonts w:ascii="Trebuchet MS" w:hAnsi="Trebuchet MS"/>
                <w:noProof/>
              </w:rPr>
              <w:t xml:space="preserve">atea </w:t>
            </w:r>
            <w:r w:rsidRPr="00915E3F">
              <w:rPr>
                <w:rFonts w:ascii="Trebuchet MS" w:hAnsi="Trebuchet MS"/>
                <w:noProof/>
              </w:rPr>
              <w:t>Contractant</w:t>
            </w:r>
            <w:r w:rsidR="000B5B9D" w:rsidRPr="00915E3F">
              <w:rPr>
                <w:rFonts w:ascii="Trebuchet MS" w:hAnsi="Trebuchet MS"/>
                <w:noProof/>
              </w:rPr>
              <w:t>ă</w:t>
            </w:r>
            <w:r w:rsidRPr="00915E3F">
              <w:rPr>
                <w:rFonts w:ascii="Trebuchet MS" w:hAnsi="Trebuchet MS"/>
                <w:noProof/>
              </w:rPr>
              <w:t xml:space="preserve"> pentru această procedură de achiziție și </w:t>
            </w:r>
            <w:r w:rsidR="000B5B9D" w:rsidRPr="00915E3F">
              <w:rPr>
                <w:rFonts w:ascii="Trebuchet MS" w:hAnsi="Trebuchet MS"/>
                <w:noProof/>
              </w:rPr>
              <w:t xml:space="preserve">ar putea </w:t>
            </w:r>
            <w:r w:rsidRPr="00915E3F">
              <w:rPr>
                <w:rFonts w:ascii="Trebuchet MS" w:hAnsi="Trebuchet MS"/>
                <w:noProof/>
              </w:rPr>
              <w:t>fi încorporate în Contractul</w:t>
            </w:r>
            <w:r w:rsidR="000B5B9D" w:rsidRPr="00915E3F">
              <w:rPr>
                <w:rFonts w:ascii="Trebuchet MS" w:hAnsi="Trebuchet MS"/>
                <w:noProof/>
              </w:rPr>
              <w:t>/Acordul-cadru</w:t>
            </w:r>
            <w:r w:rsidRPr="00915E3F">
              <w:rPr>
                <w:rFonts w:ascii="Trebuchet MS" w:hAnsi="Trebuchet MS"/>
                <w:noProof/>
              </w:rPr>
              <w:t xml:space="preserve"> care rezultă din această procedură</w:t>
            </w:r>
            <w:r w:rsidR="000B5B9D" w:rsidRPr="00915E3F">
              <w:rPr>
                <w:rFonts w:ascii="Trebuchet MS" w:hAnsi="Trebuchet MS"/>
                <w:noProof/>
              </w:rPr>
              <w:t>, în funcție de decizia Autorității Contractante</w:t>
            </w:r>
            <w:r w:rsidR="00E22034" w:rsidRPr="00915E3F">
              <w:rPr>
                <w:rFonts w:ascii="Trebuchet MS" w:hAnsi="Trebuchet MS"/>
                <w:noProof/>
              </w:rPr>
              <w:t>.</w:t>
            </w:r>
          </w:p>
        </w:tc>
      </w:tr>
    </w:tbl>
    <w:p w14:paraId="70ABE0CA"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1B402E7A" w14:textId="4594CFA1" w:rsidR="004C6630" w:rsidRPr="00915E3F" w:rsidRDefault="00432F7C" w:rsidP="00027091">
      <w:pPr>
        <w:pStyle w:val="Heading2"/>
        <w:rPr>
          <w:rFonts w:cs="Times New Roman"/>
          <w:noProof/>
        </w:rPr>
      </w:pPr>
      <w:bookmarkStart w:id="35" w:name="_Toc127967400"/>
      <w:r w:rsidRPr="00915E3F">
        <w:rPr>
          <w:rFonts w:cs="Times New Roman"/>
          <w:noProof/>
        </w:rPr>
        <w:t xml:space="preserve">I.4) </w:t>
      </w:r>
      <w:r w:rsidR="004C6630" w:rsidRPr="00915E3F">
        <w:rPr>
          <w:rFonts w:cs="Times New Roman"/>
          <w:noProof/>
        </w:rPr>
        <w:t>TIPUL AUTORITĂȚII CONTRACTANTE</w:t>
      </w:r>
      <w:bookmarkEnd w:id="35"/>
    </w:p>
    <w:p w14:paraId="7273E13E" w14:textId="7057F9F9" w:rsidR="004C6630" w:rsidRPr="00915E3F" w:rsidRDefault="00775C72" w:rsidP="00027091">
      <w:pPr>
        <w:spacing w:after="0"/>
        <w:jc w:val="both"/>
        <w:rPr>
          <w:rFonts w:ascii="Trebuchet MS" w:eastAsia="Times New Roman" w:hAnsi="Trebuchet MS" w:cs="Times New Roman"/>
          <w:b/>
          <w:bCs/>
          <w:iCs/>
          <w:noProof/>
          <w:sz w:val="20"/>
          <w:szCs w:val="20"/>
          <w:lang w:val="ro-RO" w:eastAsia="ro-RO"/>
        </w:rPr>
      </w:pPr>
      <w:r w:rsidRPr="00915E3F">
        <w:rPr>
          <w:rFonts w:ascii="Trebuchet MS" w:eastAsia="Times New Roman" w:hAnsi="Trebuchet MS" w:cs="Times New Roman"/>
          <w:b/>
          <w:bCs/>
          <w:iCs/>
          <w:noProof/>
          <w:color w:val="0070C0"/>
          <w:sz w:val="20"/>
          <w:szCs w:val="20"/>
          <w:lang w:val="ro-RO" w:eastAsia="ro-RO"/>
        </w:rPr>
        <w:tab/>
      </w:r>
      <w:r w:rsidR="00F046F1" w:rsidRPr="00915E3F">
        <w:rPr>
          <w:rFonts w:ascii="Trebuchet MS" w:eastAsia="Times New Roman" w:hAnsi="Trebuchet MS" w:cs="Times New Roman"/>
          <w:b/>
          <w:bCs/>
          <w:iCs/>
          <w:noProof/>
          <w:color w:val="0070C0"/>
          <w:sz w:val="20"/>
          <w:szCs w:val="20"/>
          <w:lang w:val="ro-RO" w:eastAsia="ro-RO"/>
        </w:rPr>
        <w:t>Asociație de Dezvoltare Intercomunitară</w:t>
      </w:r>
    </w:p>
    <w:p w14:paraId="49A292DC" w14:textId="77777777" w:rsidR="00775C72" w:rsidRPr="00915E3F" w:rsidRDefault="00775C72" w:rsidP="00027091">
      <w:pPr>
        <w:spacing w:after="0"/>
        <w:jc w:val="both"/>
        <w:rPr>
          <w:rFonts w:ascii="Trebuchet MS" w:hAnsi="Trebuchet MS" w:cs="Times New Roman"/>
          <w:noProof/>
          <w:sz w:val="20"/>
          <w:szCs w:val="20"/>
          <w:lang w:val="ro-RO"/>
        </w:rPr>
      </w:pPr>
    </w:p>
    <w:p w14:paraId="0CDB98ED" w14:textId="4213110D" w:rsidR="00E22034" w:rsidRPr="00915E3F" w:rsidRDefault="00432F7C" w:rsidP="00027091">
      <w:pPr>
        <w:pStyle w:val="Heading2"/>
        <w:rPr>
          <w:rFonts w:cs="Times New Roman"/>
          <w:noProof/>
        </w:rPr>
      </w:pPr>
      <w:bookmarkStart w:id="36" w:name="_Toc127967401"/>
      <w:r w:rsidRPr="00915E3F">
        <w:rPr>
          <w:rFonts w:cs="Times New Roman"/>
          <w:noProof/>
        </w:rPr>
        <w:t xml:space="preserve">I.5) </w:t>
      </w:r>
      <w:r w:rsidR="009905F4" w:rsidRPr="00915E3F">
        <w:rPr>
          <w:rFonts w:cs="Times New Roman"/>
          <w:noProof/>
        </w:rPr>
        <w:t>ACTIVITATE PRINCIPAL</w:t>
      </w:r>
      <w:r w:rsidR="000B5B9D" w:rsidRPr="00915E3F">
        <w:rPr>
          <w:rFonts w:cs="Times New Roman"/>
          <w:noProof/>
        </w:rPr>
        <w:t>Ă</w:t>
      </w:r>
      <w:bookmarkEnd w:id="36"/>
    </w:p>
    <w:p w14:paraId="43FD25DE" w14:textId="7FD08AB2" w:rsidR="00E22034" w:rsidRPr="00915E3F" w:rsidRDefault="00207160" w:rsidP="00027091">
      <w:pPr>
        <w:widowControl w:val="0"/>
        <w:spacing w:after="0"/>
        <w:jc w:val="both"/>
        <w:rPr>
          <w:rFonts w:ascii="Trebuchet MS" w:hAnsi="Trebuchet MS" w:cs="Times New Roman"/>
          <w:noProof/>
          <w:sz w:val="20"/>
          <w:szCs w:val="20"/>
          <w:lang w:val="ro-RO"/>
        </w:rPr>
      </w:pPr>
      <w:r w:rsidRPr="00915E3F">
        <w:rPr>
          <w:rFonts w:ascii="Trebuchet MS" w:eastAsia="Times New Roman" w:hAnsi="Trebuchet MS" w:cs="Times New Roman"/>
          <w:b/>
          <w:bCs/>
          <w:iCs/>
          <w:noProof/>
          <w:color w:val="0070C0"/>
          <w:sz w:val="20"/>
          <w:szCs w:val="20"/>
          <w:lang w:val="ro-RO" w:eastAsia="ro-RO"/>
        </w:rPr>
        <w:t>A</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D</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I</w:t>
      </w:r>
      <w:r w:rsidR="003F5A74" w:rsidRPr="00915E3F">
        <w:rPr>
          <w:rFonts w:ascii="Trebuchet MS" w:eastAsia="Times New Roman" w:hAnsi="Trebuchet MS" w:cs="Times New Roman"/>
          <w:b/>
          <w:bCs/>
          <w:iCs/>
          <w:noProof/>
          <w:color w:val="0070C0"/>
          <w:sz w:val="20"/>
          <w:szCs w:val="20"/>
          <w:lang w:val="ro-RO" w:eastAsia="ro-RO"/>
        </w:rPr>
        <w:t>.</w:t>
      </w:r>
      <w:r w:rsidRPr="00915E3F">
        <w:rPr>
          <w:rFonts w:ascii="Trebuchet MS" w:eastAsia="Times New Roman" w:hAnsi="Trebuchet MS" w:cs="Times New Roman"/>
          <w:b/>
          <w:bCs/>
          <w:iCs/>
          <w:noProof/>
          <w:color w:val="0070C0"/>
          <w:sz w:val="20"/>
          <w:szCs w:val="20"/>
          <w:lang w:val="ro-RO" w:eastAsia="ro-RO"/>
        </w:rPr>
        <w:t xml:space="preserve"> ECOLECT MUREȘ</w:t>
      </w:r>
      <w:r w:rsidR="00E22034" w:rsidRPr="00915E3F">
        <w:rPr>
          <w:rFonts w:ascii="Trebuchet MS" w:hAnsi="Trebuchet MS" w:cs="Times New Roman"/>
          <w:noProof/>
          <w:sz w:val="20"/>
          <w:szCs w:val="20"/>
          <w:lang w:val="ro-RO"/>
        </w:rPr>
        <w:t xml:space="preserve"> </w:t>
      </w:r>
      <w:r w:rsidR="009905F4" w:rsidRPr="00915E3F">
        <w:rPr>
          <w:rFonts w:ascii="Trebuchet MS" w:hAnsi="Trebuchet MS" w:cs="Times New Roman"/>
          <w:noProof/>
          <w:sz w:val="20"/>
          <w:szCs w:val="20"/>
          <w:lang w:val="ro-RO"/>
        </w:rPr>
        <w:t xml:space="preserve">este o </w:t>
      </w:r>
      <w:r w:rsidR="00AD2035" w:rsidRPr="00915E3F">
        <w:rPr>
          <w:rFonts w:ascii="Trebuchet MS" w:hAnsi="Trebuchet MS" w:cs="Times New Roman"/>
          <w:noProof/>
          <w:sz w:val="20"/>
          <w:szCs w:val="20"/>
          <w:lang w:val="ro-RO"/>
        </w:rPr>
        <w:t>entitate</w:t>
      </w:r>
      <w:r w:rsidR="00984211" w:rsidRPr="00915E3F">
        <w:rPr>
          <w:rFonts w:ascii="Trebuchet MS" w:hAnsi="Trebuchet MS" w:cs="Times New Roman"/>
          <w:noProof/>
          <w:sz w:val="20"/>
          <w:szCs w:val="20"/>
          <w:lang w:val="ro-RO"/>
        </w:rPr>
        <w:t xml:space="preserve"> </w:t>
      </w:r>
      <w:r w:rsidR="00576014" w:rsidRPr="00915E3F">
        <w:rPr>
          <w:rFonts w:ascii="Trebuchet MS" w:hAnsi="Trebuchet MS" w:cs="Times New Roman"/>
          <w:noProof/>
          <w:sz w:val="20"/>
          <w:szCs w:val="20"/>
          <w:lang w:val="ro-RO"/>
        </w:rPr>
        <w:t>având ca activitate principală</w:t>
      </w:r>
      <w:r w:rsidR="009905F4" w:rsidRPr="00915E3F">
        <w:rPr>
          <w:rFonts w:ascii="Trebuchet MS" w:hAnsi="Trebuchet MS" w:cs="Times New Roman"/>
          <w:noProof/>
          <w:sz w:val="20"/>
          <w:szCs w:val="20"/>
          <w:lang w:val="ro-RO"/>
        </w:rPr>
        <w:t xml:space="preserve"> </w:t>
      </w:r>
      <w:r w:rsidR="00D95098" w:rsidRPr="00915E3F">
        <w:rPr>
          <w:rFonts w:ascii="Trebuchet MS" w:eastAsia="Times New Roman" w:hAnsi="Trebuchet MS" w:cs="Times New Roman"/>
          <w:b/>
          <w:bCs/>
          <w:iCs/>
          <w:noProof/>
          <w:color w:val="0070C0"/>
          <w:sz w:val="20"/>
          <w:szCs w:val="20"/>
          <w:lang w:val="ro-RO" w:eastAsia="ro-RO"/>
        </w:rPr>
        <w:t>Administrație</w:t>
      </w:r>
      <w:r w:rsidR="00BC6C91" w:rsidRPr="00915E3F">
        <w:rPr>
          <w:rFonts w:ascii="Trebuchet MS" w:eastAsia="Times New Roman" w:hAnsi="Trebuchet MS" w:cs="Times New Roman"/>
          <w:i/>
          <w:noProof/>
          <w:sz w:val="20"/>
          <w:szCs w:val="20"/>
          <w:lang w:val="ro-RO" w:eastAsia="ro-RO"/>
        </w:rPr>
        <w:t xml:space="preserve"> </w:t>
      </w:r>
      <w:r w:rsidR="009905F4" w:rsidRPr="00915E3F">
        <w:rPr>
          <w:rFonts w:ascii="Trebuchet MS" w:hAnsi="Trebuchet MS" w:cs="Times New Roman"/>
          <w:noProof/>
          <w:sz w:val="20"/>
          <w:szCs w:val="20"/>
          <w:lang w:val="ro-RO"/>
        </w:rPr>
        <w:t xml:space="preserve">și </w:t>
      </w:r>
      <w:r w:rsidR="00576014" w:rsidRPr="00915E3F">
        <w:rPr>
          <w:rFonts w:ascii="Trebuchet MS" w:hAnsi="Trebuchet MS" w:cs="Times New Roman"/>
          <w:noProof/>
          <w:sz w:val="20"/>
          <w:szCs w:val="20"/>
          <w:lang w:val="ro-RO"/>
        </w:rPr>
        <w:t>este</w:t>
      </w:r>
      <w:r w:rsidR="009905F4" w:rsidRPr="00915E3F">
        <w:rPr>
          <w:rFonts w:ascii="Trebuchet MS" w:hAnsi="Trebuchet MS" w:cs="Times New Roman"/>
          <w:noProof/>
          <w:sz w:val="20"/>
          <w:szCs w:val="20"/>
          <w:lang w:val="ro-RO"/>
        </w:rPr>
        <w:t xml:space="preserve"> </w:t>
      </w:r>
      <w:r w:rsidR="00984211" w:rsidRPr="00915E3F">
        <w:rPr>
          <w:rFonts w:ascii="Trebuchet MS" w:hAnsi="Trebuchet MS" w:cs="Times New Roman"/>
          <w:noProof/>
          <w:sz w:val="20"/>
          <w:szCs w:val="20"/>
          <w:lang w:val="ro-RO"/>
        </w:rPr>
        <w:t>Autoritatea</w:t>
      </w:r>
      <w:r w:rsidR="009905F4" w:rsidRPr="00915E3F">
        <w:rPr>
          <w:rFonts w:ascii="Trebuchet MS" w:hAnsi="Trebuchet MS" w:cs="Times New Roman"/>
          <w:noProof/>
          <w:sz w:val="20"/>
          <w:szCs w:val="20"/>
          <w:lang w:val="ro-RO"/>
        </w:rPr>
        <w:t xml:space="preserve"> </w:t>
      </w:r>
      <w:r w:rsidR="00BC6C91" w:rsidRPr="00915E3F">
        <w:rPr>
          <w:rFonts w:ascii="Trebuchet MS" w:hAnsi="Trebuchet MS" w:cs="Times New Roman"/>
          <w:noProof/>
          <w:sz w:val="20"/>
          <w:szCs w:val="20"/>
          <w:lang w:val="ro-RO"/>
        </w:rPr>
        <w:t>C</w:t>
      </w:r>
      <w:r w:rsidR="009905F4" w:rsidRPr="00915E3F">
        <w:rPr>
          <w:rFonts w:ascii="Trebuchet MS" w:hAnsi="Trebuchet MS" w:cs="Times New Roman"/>
          <w:noProof/>
          <w:sz w:val="20"/>
          <w:szCs w:val="20"/>
          <w:lang w:val="ro-RO"/>
        </w:rPr>
        <w:t xml:space="preserve">ontractantă care </w:t>
      </w:r>
      <w:r w:rsidR="00576014" w:rsidRPr="00915E3F">
        <w:rPr>
          <w:rFonts w:ascii="Trebuchet MS" w:hAnsi="Trebuchet MS" w:cs="Times New Roman"/>
          <w:noProof/>
          <w:sz w:val="20"/>
          <w:szCs w:val="20"/>
          <w:lang w:val="ro-RO"/>
        </w:rPr>
        <w:t xml:space="preserve">derulează această procedură de achiziție și </w:t>
      </w:r>
      <w:r w:rsidR="00984211" w:rsidRPr="00915E3F">
        <w:rPr>
          <w:rFonts w:ascii="Trebuchet MS" w:hAnsi="Trebuchet MS" w:cs="Times New Roman"/>
          <w:noProof/>
          <w:sz w:val="20"/>
          <w:szCs w:val="20"/>
          <w:lang w:val="ro-RO"/>
        </w:rPr>
        <w:t>a</w:t>
      </w:r>
      <w:r w:rsidR="00BC6C91" w:rsidRPr="00915E3F">
        <w:rPr>
          <w:rFonts w:ascii="Trebuchet MS" w:hAnsi="Trebuchet MS" w:cs="Times New Roman"/>
          <w:noProof/>
          <w:sz w:val="20"/>
          <w:szCs w:val="20"/>
          <w:lang w:val="ro-RO"/>
        </w:rPr>
        <w:t xml:space="preserve">tribuie </w:t>
      </w:r>
      <w:r w:rsidR="00BC6C91" w:rsidRPr="00915E3F">
        <w:rPr>
          <w:rFonts w:ascii="Trebuchet MS" w:hAnsi="Trebuchet MS" w:cs="Times New Roman"/>
          <w:i/>
          <w:noProof/>
          <w:sz w:val="20"/>
          <w:szCs w:val="20"/>
          <w:lang w:val="ro-RO"/>
        </w:rPr>
        <w:t>Contractul</w:t>
      </w:r>
      <w:r w:rsidR="00576014" w:rsidRPr="00D0209C">
        <w:rPr>
          <w:rFonts w:ascii="Trebuchet MS" w:hAnsi="Trebuchet MS" w:cs="Times New Roman"/>
          <w:i/>
          <w:noProof/>
          <w:sz w:val="20"/>
          <w:szCs w:val="20"/>
          <w:lang w:val="ro-RO"/>
        </w:rPr>
        <w:t>/Acordul-cadru</w:t>
      </w:r>
      <w:r w:rsidR="00576014" w:rsidRPr="00D0209C">
        <w:rPr>
          <w:rFonts w:ascii="Trebuchet MS" w:hAnsi="Trebuchet MS" w:cs="Times New Roman"/>
          <w:noProof/>
          <w:sz w:val="20"/>
          <w:szCs w:val="20"/>
          <w:lang w:val="ro-RO"/>
        </w:rPr>
        <w:t>.</w:t>
      </w:r>
    </w:p>
    <w:p w14:paraId="33704B35" w14:textId="77777777" w:rsidR="00645F53" w:rsidRPr="00915E3F" w:rsidRDefault="00645F53" w:rsidP="00027091">
      <w:pPr>
        <w:widowControl w:val="0"/>
        <w:spacing w:after="0"/>
        <w:jc w:val="both"/>
        <w:rPr>
          <w:rFonts w:ascii="Trebuchet MS" w:hAnsi="Trebuchet MS" w:cs="Times New Roman"/>
          <w:b/>
          <w:noProof/>
          <w:sz w:val="20"/>
          <w:szCs w:val="20"/>
          <w:lang w:val="ro-RO"/>
        </w:rPr>
      </w:pPr>
    </w:p>
    <w:p w14:paraId="7601EC6B" w14:textId="77777777" w:rsidR="00645F53" w:rsidRPr="00915E3F" w:rsidRDefault="00645F53" w:rsidP="00027091">
      <w:pPr>
        <w:widowControl w:val="0"/>
        <w:spacing w:after="0"/>
        <w:jc w:val="both"/>
        <w:rPr>
          <w:rFonts w:ascii="Trebuchet MS" w:hAnsi="Trebuchet MS" w:cs="Times New Roman"/>
          <w:b/>
          <w:noProof/>
          <w:sz w:val="20"/>
          <w:szCs w:val="20"/>
          <w:lang w:val="ro-RO"/>
        </w:rPr>
      </w:pPr>
    </w:p>
    <w:p w14:paraId="42D7BF9B" w14:textId="534E7027" w:rsidR="00E22034" w:rsidRPr="00915E3F" w:rsidRDefault="00E22034" w:rsidP="00027091">
      <w:pPr>
        <w:pStyle w:val="Heading1"/>
        <w:rPr>
          <w:rFonts w:cs="Times New Roman"/>
          <w:noProof/>
        </w:rPr>
      </w:pPr>
      <w:bookmarkStart w:id="37" w:name="_Toc519095070"/>
      <w:bookmarkStart w:id="38" w:name="_Toc127967402"/>
      <w:r w:rsidRPr="00915E3F">
        <w:rPr>
          <w:rFonts w:cs="Times New Roman"/>
          <w:noProof/>
        </w:rPr>
        <w:t>SECTI</w:t>
      </w:r>
      <w:r w:rsidR="009905F4" w:rsidRPr="00915E3F">
        <w:rPr>
          <w:rFonts w:cs="Times New Roman"/>
          <w:noProof/>
        </w:rPr>
        <w:t>U</w:t>
      </w:r>
      <w:r w:rsidRPr="00915E3F">
        <w:rPr>
          <w:rFonts w:cs="Times New Roman"/>
          <w:noProof/>
        </w:rPr>
        <w:t>N</w:t>
      </w:r>
      <w:r w:rsidR="009905F4" w:rsidRPr="00915E3F">
        <w:rPr>
          <w:rFonts w:cs="Times New Roman"/>
          <w:noProof/>
        </w:rPr>
        <w:t>EA</w:t>
      </w:r>
      <w:r w:rsidRPr="00915E3F">
        <w:rPr>
          <w:rFonts w:cs="Times New Roman"/>
          <w:noProof/>
        </w:rPr>
        <w:t xml:space="preserve"> II: OB</w:t>
      </w:r>
      <w:r w:rsidR="009905F4" w:rsidRPr="00915E3F">
        <w:rPr>
          <w:rFonts w:cs="Times New Roman"/>
          <w:noProof/>
        </w:rPr>
        <w:t>I</w:t>
      </w:r>
      <w:r w:rsidRPr="00915E3F">
        <w:rPr>
          <w:rFonts w:cs="Times New Roman"/>
          <w:noProof/>
        </w:rPr>
        <w:t>ECT</w:t>
      </w:r>
      <w:bookmarkEnd w:id="37"/>
      <w:r w:rsidR="00576014" w:rsidRPr="00915E3F">
        <w:rPr>
          <w:rFonts w:cs="Times New Roman"/>
          <w:noProof/>
        </w:rPr>
        <w:t>UL CONTRACTULUI</w:t>
      </w:r>
      <w:bookmarkEnd w:id="38"/>
    </w:p>
    <w:p w14:paraId="03317CE9" w14:textId="77777777" w:rsidR="00394A83" w:rsidRPr="00915E3F" w:rsidRDefault="00394A83" w:rsidP="00027091">
      <w:pPr>
        <w:spacing w:after="0"/>
        <w:rPr>
          <w:rFonts w:ascii="Trebuchet MS" w:hAnsi="Trebuchet MS" w:cs="Times New Roman"/>
          <w:noProof/>
          <w:sz w:val="20"/>
          <w:szCs w:val="20"/>
          <w:lang w:val="ro-RO"/>
        </w:rPr>
      </w:pPr>
    </w:p>
    <w:p w14:paraId="69DE652A" w14:textId="2FDE7601" w:rsidR="00E22034" w:rsidRPr="00915E3F" w:rsidRDefault="00432F7C" w:rsidP="00027091">
      <w:pPr>
        <w:pStyle w:val="Heading2"/>
        <w:rPr>
          <w:rFonts w:cs="Times New Roman"/>
          <w:noProof/>
        </w:rPr>
      </w:pPr>
      <w:bookmarkStart w:id="39" w:name="_Toc519095071"/>
      <w:bookmarkStart w:id="40" w:name="_Toc127967403"/>
      <w:r w:rsidRPr="00915E3F">
        <w:rPr>
          <w:rFonts w:cs="Times New Roman"/>
          <w:noProof/>
        </w:rPr>
        <w:t xml:space="preserve">II.1) </w:t>
      </w:r>
      <w:r w:rsidR="00576014" w:rsidRPr="00915E3F">
        <w:rPr>
          <w:rFonts w:cs="Times New Roman"/>
          <w:noProof/>
        </w:rPr>
        <w:t>OBIECTUL</w:t>
      </w:r>
      <w:r w:rsidR="00E22034" w:rsidRPr="00915E3F">
        <w:rPr>
          <w:rFonts w:cs="Times New Roman"/>
          <w:noProof/>
        </w:rPr>
        <w:t xml:space="preserve"> </w:t>
      </w:r>
      <w:bookmarkEnd w:id="39"/>
      <w:r w:rsidR="00F93C01" w:rsidRPr="00915E3F">
        <w:rPr>
          <w:rFonts w:cs="Times New Roman"/>
          <w:noProof/>
        </w:rPr>
        <w:t>ACHIZITIEI</w:t>
      </w:r>
      <w:bookmarkEnd w:id="40"/>
    </w:p>
    <w:tbl>
      <w:tblPr>
        <w:tblW w:w="9616" w:type="dxa"/>
        <w:tblInd w:w="18"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7"/>
        <w:gridCol w:w="2162"/>
        <w:gridCol w:w="7447"/>
      </w:tblGrid>
      <w:tr w:rsidR="00E22034" w:rsidRPr="00915E3F" w14:paraId="61D9F629" w14:textId="77777777" w:rsidTr="00525BE8">
        <w:trPr>
          <w:gridBefore w:val="1"/>
          <w:wBefore w:w="6" w:type="dxa"/>
        </w:trPr>
        <w:tc>
          <w:tcPr>
            <w:tcW w:w="2131" w:type="dxa"/>
            <w:tcBorders>
              <w:top w:val="double" w:sz="4" w:space="0" w:color="auto"/>
              <w:left w:val="double" w:sz="4" w:space="0" w:color="auto"/>
              <w:bottom w:val="nil"/>
            </w:tcBorders>
            <w:shd w:val="clear" w:color="auto" w:fill="D9D9D9" w:themeFill="background1" w:themeFillShade="D9"/>
          </w:tcPr>
          <w:p w14:paraId="74CDE1F3" w14:textId="77777777" w:rsidR="00E22034" w:rsidRPr="00915E3F" w:rsidRDefault="00E22034"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Titl</w:t>
            </w:r>
            <w:r w:rsidR="00F93C01" w:rsidRPr="00915E3F">
              <w:rPr>
                <w:rFonts w:ascii="Trebuchet MS" w:hAnsi="Trebuchet MS" w:cs="Times New Roman"/>
                <w:b/>
                <w:noProof/>
                <w:sz w:val="20"/>
                <w:szCs w:val="20"/>
                <w:lang w:val="ro-RO"/>
              </w:rPr>
              <w:t>u</w:t>
            </w:r>
          </w:p>
        </w:tc>
        <w:tc>
          <w:tcPr>
            <w:tcW w:w="7479" w:type="dxa"/>
            <w:tcBorders>
              <w:top w:val="double" w:sz="4" w:space="0" w:color="auto"/>
              <w:bottom w:val="nil"/>
              <w:right w:val="double" w:sz="4" w:space="0" w:color="auto"/>
            </w:tcBorders>
            <w:shd w:val="clear" w:color="auto" w:fill="D9D9D9" w:themeFill="background1" w:themeFillShade="D9"/>
          </w:tcPr>
          <w:sdt>
            <w:sdtPr>
              <w:rPr>
                <w:rFonts w:ascii="Trebuchet MS" w:hAnsi="Trebuchet MS" w:cs="Times New Roman"/>
                <w:b/>
                <w:noProof/>
                <w:color w:val="0070C0"/>
                <w:sz w:val="20"/>
                <w:szCs w:val="20"/>
                <w:lang w:val="ro-RO"/>
              </w:rPr>
              <w:id w:val="591658198"/>
              <w:placeholder>
                <w:docPart w:val="8766CFBF84FE4FD5949EB99A79C2D699"/>
              </w:placeholder>
            </w:sdtPr>
            <w:sdtEndPr/>
            <w:sdtContent>
              <w:p w14:paraId="4B09A3D4" w14:textId="77777777" w:rsidR="00A24617" w:rsidRPr="00915E3F" w:rsidRDefault="00A24617" w:rsidP="00A24617">
                <w:pPr>
                  <w:spacing w:after="60"/>
                  <w:rPr>
                    <w:rFonts w:ascii="Trebuchet MS" w:hAnsi="Trebuchet MS" w:cs="Times New Roman"/>
                    <w:b/>
                    <w:noProof/>
                    <w:color w:val="0070C0"/>
                    <w:sz w:val="20"/>
                    <w:szCs w:val="20"/>
                    <w:lang w:val="ro-RO"/>
                  </w:rPr>
                </w:pPr>
                <w:r w:rsidRPr="00915E3F">
                  <w:rPr>
                    <w:rFonts w:ascii="Trebuchet MS" w:hAnsi="Trebuchet MS" w:cs="Times New Roman"/>
                    <w:b/>
                    <w:noProof/>
                    <w:color w:val="0070C0"/>
                    <w:sz w:val="20"/>
                    <w:szCs w:val="20"/>
                    <w:lang w:val="ro-RO"/>
                  </w:rPr>
                  <w:t>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sdtContent>
          </w:sdt>
          <w:p w14:paraId="19620EAE" w14:textId="7BA0A0FF" w:rsidR="00C0326F" w:rsidRPr="00915E3F" w:rsidRDefault="00C0326F" w:rsidP="00027091">
            <w:pPr>
              <w:widowControl w:val="0"/>
              <w:spacing w:after="0"/>
              <w:jc w:val="both"/>
              <w:rPr>
                <w:rFonts w:ascii="Trebuchet MS" w:eastAsia="Times New Roman" w:hAnsi="Trebuchet MS" w:cs="Times New Roman"/>
                <w:b/>
                <w:iCs/>
                <w:noProof/>
                <w:color w:val="0070C0"/>
                <w:sz w:val="20"/>
                <w:szCs w:val="20"/>
                <w:lang w:val="ro-RO" w:eastAsia="ro-RO"/>
              </w:rPr>
            </w:pPr>
            <w:r w:rsidRPr="00915E3F">
              <w:rPr>
                <w:rFonts w:ascii="Trebuchet MS" w:eastAsia="Times New Roman" w:hAnsi="Trebuchet MS" w:cs="Times New Roman"/>
                <w:b/>
                <w:iCs/>
                <w:noProof/>
                <w:color w:val="0070C0"/>
                <w:sz w:val="20"/>
                <w:szCs w:val="20"/>
                <w:lang w:val="ro-RO" w:eastAsia="ro-RO"/>
              </w:rPr>
              <w:t xml:space="preserve"> </w:t>
            </w:r>
          </w:p>
        </w:tc>
      </w:tr>
      <w:tr w:rsidR="00E22034" w:rsidRPr="00915E3F" w14:paraId="5ADE861F" w14:textId="77777777" w:rsidTr="00FD6850">
        <w:trPr>
          <w:gridBefore w:val="1"/>
          <w:wBefore w:w="6" w:type="dxa"/>
          <w:trHeight w:val="60"/>
        </w:trPr>
        <w:tc>
          <w:tcPr>
            <w:tcW w:w="2131" w:type="dxa"/>
            <w:tcBorders>
              <w:top w:val="nil"/>
              <w:left w:val="double" w:sz="4" w:space="0" w:color="auto"/>
              <w:bottom w:val="dashSmallGap" w:sz="4" w:space="0" w:color="auto"/>
            </w:tcBorders>
            <w:shd w:val="clear" w:color="auto" w:fill="D9D9D9" w:themeFill="background1" w:themeFillShade="D9"/>
          </w:tcPr>
          <w:p w14:paraId="388A85F9" w14:textId="735A5131" w:rsidR="00E22034" w:rsidRPr="00915E3F" w:rsidRDefault="00F93C01"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 xml:space="preserve">Cod CPV </w:t>
            </w:r>
            <w:r w:rsidR="005153AE" w:rsidRPr="00915E3F">
              <w:rPr>
                <w:rFonts w:ascii="Trebuchet MS" w:hAnsi="Trebuchet MS" w:cs="Times New Roman"/>
                <w:b/>
                <w:noProof/>
                <w:sz w:val="20"/>
                <w:szCs w:val="20"/>
                <w:lang w:val="ro-RO"/>
              </w:rPr>
              <w:t>P</w:t>
            </w:r>
            <w:r w:rsidRPr="00915E3F">
              <w:rPr>
                <w:rFonts w:ascii="Trebuchet MS" w:hAnsi="Trebuchet MS" w:cs="Times New Roman"/>
                <w:b/>
                <w:noProof/>
                <w:sz w:val="20"/>
                <w:szCs w:val="20"/>
                <w:lang w:val="ro-RO"/>
              </w:rPr>
              <w:t>rincipal</w:t>
            </w:r>
          </w:p>
          <w:p w14:paraId="34504C32" w14:textId="77777777" w:rsidR="005153AE" w:rsidRPr="00915E3F" w:rsidRDefault="005153AE" w:rsidP="00027091">
            <w:pPr>
              <w:spacing w:after="0"/>
              <w:rPr>
                <w:rFonts w:ascii="Trebuchet MS" w:hAnsi="Trebuchet MS" w:cs="Times New Roman"/>
                <w:b/>
                <w:noProof/>
                <w:sz w:val="20"/>
                <w:szCs w:val="20"/>
                <w:lang w:val="ro-RO"/>
              </w:rPr>
            </w:pPr>
          </w:p>
          <w:p w14:paraId="669A6AD8" w14:textId="04D32C1F" w:rsidR="0066702A" w:rsidRPr="00915E3F" w:rsidRDefault="0066702A" w:rsidP="00027091">
            <w:pPr>
              <w:spacing w:after="0"/>
              <w:rPr>
                <w:rFonts w:ascii="Trebuchet MS" w:hAnsi="Trebuchet MS" w:cs="Times New Roman"/>
                <w:b/>
                <w:noProof/>
                <w:sz w:val="20"/>
                <w:szCs w:val="20"/>
                <w:lang w:val="ro-RO"/>
              </w:rPr>
            </w:pPr>
          </w:p>
        </w:tc>
        <w:tc>
          <w:tcPr>
            <w:tcW w:w="7479" w:type="dxa"/>
            <w:tcBorders>
              <w:top w:val="nil"/>
              <w:bottom w:val="dashSmallGap" w:sz="4" w:space="0" w:color="auto"/>
              <w:right w:val="double" w:sz="4" w:space="0" w:color="auto"/>
            </w:tcBorders>
            <w:shd w:val="clear" w:color="auto" w:fill="D9D9D9" w:themeFill="background1" w:themeFillShade="D9"/>
          </w:tcPr>
          <w:p w14:paraId="3E711FA7" w14:textId="2223441C" w:rsidR="005153AE" w:rsidRPr="00915E3F" w:rsidRDefault="004C72C4" w:rsidP="005153AE">
            <w:pPr>
              <w:widowControl w:val="0"/>
              <w:tabs>
                <w:tab w:val="center" w:pos="3631"/>
              </w:tabs>
              <w:spacing w:after="0"/>
              <w:jc w:val="both"/>
              <w:rPr>
                <w:rFonts w:ascii="Trebuchet MS" w:hAnsi="Trebuchet MS" w:cs="Times New Roman"/>
                <w:b/>
                <w:bCs/>
                <w:iCs/>
                <w:noProof/>
                <w:color w:val="0070C0"/>
                <w:sz w:val="20"/>
                <w:szCs w:val="20"/>
                <w:lang w:val="ro-RO"/>
              </w:rPr>
            </w:pPr>
            <w:sdt>
              <w:sdtPr>
                <w:rPr>
                  <w:rFonts w:ascii="Trebuchet MS" w:hAnsi="Trebuchet MS" w:cs="Times New Roman"/>
                  <w:b/>
                  <w:noProof/>
                  <w:color w:val="0070C0"/>
                  <w:sz w:val="20"/>
                  <w:szCs w:val="20"/>
                  <w:lang w:val="ro-RO"/>
                </w:rPr>
                <w:id w:val="823015934"/>
                <w:placeholder>
                  <w:docPart w:val="7ABB165939D640A89907FD7F0BA2C35A"/>
                </w:placeholder>
              </w:sdtPr>
              <w:sdtEndPr/>
              <w:sdtContent>
                <w:r w:rsidR="005153AE" w:rsidRPr="00915E3F">
                  <w:rPr>
                    <w:rFonts w:ascii="Trebuchet MS" w:hAnsi="Trebuchet MS" w:cs="Times New Roman"/>
                    <w:b/>
                    <w:noProof/>
                    <w:color w:val="0070C0"/>
                    <w:sz w:val="20"/>
                    <w:szCs w:val="20"/>
                    <w:lang w:val="ro-RO"/>
                  </w:rPr>
                  <w:t>90511100-3 – Servicii de colectare a deseurilor urbane solide (Rev.2)</w:t>
                </w:r>
              </w:sdtContent>
            </w:sdt>
            <w:r w:rsidR="005153AE" w:rsidRPr="00915E3F">
              <w:rPr>
                <w:rFonts w:ascii="Trebuchet MS" w:hAnsi="Trebuchet MS" w:cs="Times New Roman"/>
                <w:b/>
                <w:bCs/>
                <w:iCs/>
                <w:noProof/>
                <w:color w:val="0070C0"/>
                <w:sz w:val="20"/>
                <w:szCs w:val="20"/>
                <w:lang w:val="ro-RO"/>
              </w:rPr>
              <w:t xml:space="preserve"> </w:t>
            </w:r>
          </w:p>
          <w:p w14:paraId="4D01D894" w14:textId="723F6358" w:rsidR="00525BE8" w:rsidRPr="00915E3F" w:rsidRDefault="00525BE8" w:rsidP="00FD6850">
            <w:pPr>
              <w:spacing w:after="60"/>
              <w:rPr>
                <w:rFonts w:ascii="Trebuchet MS" w:hAnsi="Trebuchet MS" w:cs="Times New Roman"/>
                <w:b/>
                <w:noProof/>
                <w:color w:val="0070C0"/>
                <w:sz w:val="20"/>
                <w:szCs w:val="20"/>
                <w:lang w:val="ro-RO"/>
              </w:rPr>
            </w:pPr>
          </w:p>
        </w:tc>
      </w:tr>
      <w:tr w:rsidR="00E22034" w:rsidRPr="00915E3F" w14:paraId="7FE71344" w14:textId="77777777" w:rsidTr="00A97CC5">
        <w:trPr>
          <w:gridBefore w:val="1"/>
          <w:wBefore w:w="6" w:type="dxa"/>
        </w:trPr>
        <w:tc>
          <w:tcPr>
            <w:tcW w:w="2131" w:type="dxa"/>
            <w:vMerge w:val="restart"/>
            <w:tcBorders>
              <w:top w:val="dashSmallGap" w:sz="4" w:space="0" w:color="auto"/>
              <w:left w:val="double" w:sz="4" w:space="0" w:color="auto"/>
              <w:bottom w:val="nil"/>
            </w:tcBorders>
            <w:shd w:val="clear" w:color="auto" w:fill="D9D9D9" w:themeFill="background1" w:themeFillShade="D9"/>
          </w:tcPr>
          <w:p w14:paraId="25CC43BB" w14:textId="77777777" w:rsidR="00E22034" w:rsidRPr="00915E3F" w:rsidRDefault="00BC6C91"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lastRenderedPageBreak/>
              <w:t>Tipul Contractului</w:t>
            </w:r>
          </w:p>
        </w:tc>
        <w:tc>
          <w:tcPr>
            <w:tcW w:w="7479" w:type="dxa"/>
            <w:tcBorders>
              <w:top w:val="dashSmallGap" w:sz="4" w:space="0" w:color="auto"/>
              <w:bottom w:val="nil"/>
              <w:right w:val="double" w:sz="4" w:space="0" w:color="auto"/>
            </w:tcBorders>
            <w:shd w:val="clear" w:color="auto" w:fill="D9D9D9" w:themeFill="background1" w:themeFillShade="D9"/>
          </w:tcPr>
          <w:p w14:paraId="284F2910" w14:textId="205C3E29" w:rsidR="00E22034" w:rsidRPr="00915E3F" w:rsidRDefault="00525BE8" w:rsidP="00027091">
            <w:pPr>
              <w:spacing w:after="0"/>
              <w:rPr>
                <w:rFonts w:ascii="Trebuchet MS" w:hAnsi="Trebuchet MS" w:cs="Times New Roman"/>
                <w:b/>
                <w:noProof/>
                <w:sz w:val="20"/>
                <w:szCs w:val="20"/>
                <w:lang w:val="ro-RO"/>
              </w:rPr>
            </w:pPr>
            <w:r w:rsidRPr="00915E3F">
              <w:rPr>
                <w:rFonts w:ascii="Trebuchet MS" w:hAnsi="Trebuchet MS" w:cs="Times New Roman"/>
                <w:b/>
                <w:noProof/>
                <w:color w:val="0070C0"/>
                <w:sz w:val="20"/>
                <w:szCs w:val="20"/>
                <w:lang w:val="ro-RO"/>
              </w:rPr>
              <w:t>SERVICII</w:t>
            </w:r>
          </w:p>
        </w:tc>
      </w:tr>
      <w:tr w:rsidR="00E22034" w:rsidRPr="00915E3F" w14:paraId="76D57B8F" w14:textId="77777777" w:rsidTr="00A97CC5">
        <w:trPr>
          <w:gridBefore w:val="1"/>
          <w:wBefore w:w="6" w:type="dxa"/>
        </w:trPr>
        <w:tc>
          <w:tcPr>
            <w:tcW w:w="2131" w:type="dxa"/>
            <w:vMerge/>
            <w:tcBorders>
              <w:top w:val="nil"/>
              <w:left w:val="double" w:sz="4" w:space="0" w:color="auto"/>
              <w:bottom w:val="dashSmallGap" w:sz="4" w:space="0" w:color="auto"/>
            </w:tcBorders>
            <w:shd w:val="clear" w:color="auto" w:fill="D9D9D9" w:themeFill="background1" w:themeFillShade="D9"/>
          </w:tcPr>
          <w:p w14:paraId="5EDB0A58" w14:textId="77777777" w:rsidR="00E22034" w:rsidRPr="00915E3F" w:rsidRDefault="00E22034" w:rsidP="00027091">
            <w:pPr>
              <w:spacing w:after="0"/>
              <w:rPr>
                <w:rFonts w:ascii="Trebuchet MS" w:hAnsi="Trebuchet MS" w:cs="Times New Roman"/>
                <w:b/>
                <w:noProof/>
                <w:sz w:val="20"/>
                <w:szCs w:val="20"/>
                <w:lang w:val="ro-RO"/>
              </w:rPr>
            </w:pPr>
          </w:p>
        </w:tc>
        <w:tc>
          <w:tcPr>
            <w:tcW w:w="7479" w:type="dxa"/>
            <w:tcBorders>
              <w:top w:val="nil"/>
              <w:bottom w:val="dashSmallGap" w:sz="4" w:space="0" w:color="auto"/>
              <w:right w:val="double" w:sz="4" w:space="0" w:color="auto"/>
            </w:tcBorders>
            <w:shd w:val="clear" w:color="auto" w:fill="D9D9D9" w:themeFill="background1" w:themeFillShade="D9"/>
          </w:tcPr>
          <w:p w14:paraId="1428A884" w14:textId="1031E307" w:rsidR="00E22034" w:rsidRPr="00915E3F" w:rsidRDefault="00D43E6C"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Categoria: </w:t>
            </w:r>
            <w:r w:rsidR="00525BE8" w:rsidRPr="00915E3F">
              <w:rPr>
                <w:rFonts w:ascii="Trebuchet MS" w:eastAsia="Times New Roman" w:hAnsi="Trebuchet MS" w:cs="Times New Roman"/>
                <w:b/>
                <w:bCs/>
                <w:iCs/>
                <w:noProof/>
                <w:color w:val="0070C0"/>
                <w:sz w:val="20"/>
                <w:szCs w:val="20"/>
                <w:lang w:val="ro-RO" w:eastAsia="ro-RO"/>
              </w:rPr>
              <w:t>SERVICII DE SALUBRIZARE</w:t>
            </w:r>
            <w:r w:rsidR="007D480E" w:rsidRPr="00915E3F">
              <w:rPr>
                <w:rFonts w:ascii="Trebuchet MS" w:eastAsia="Times New Roman" w:hAnsi="Trebuchet MS" w:cs="Times New Roman"/>
                <w:b/>
                <w:bCs/>
                <w:iCs/>
                <w:noProof/>
                <w:color w:val="0070C0"/>
                <w:sz w:val="20"/>
                <w:szCs w:val="20"/>
                <w:lang w:val="ro-RO" w:eastAsia="ro-RO"/>
              </w:rPr>
              <w:t xml:space="preserve"> – </w:t>
            </w:r>
            <w:r w:rsidR="0078304F" w:rsidRPr="00915E3F">
              <w:rPr>
                <w:rFonts w:ascii="Trebuchet MS" w:eastAsia="Times New Roman" w:hAnsi="Trebuchet MS" w:cs="Times New Roman"/>
                <w:b/>
                <w:bCs/>
                <w:iCs/>
                <w:noProof/>
                <w:color w:val="0070C0"/>
                <w:sz w:val="20"/>
                <w:szCs w:val="20"/>
                <w:lang w:val="ro-RO" w:eastAsia="ro-RO"/>
              </w:rPr>
              <w:t>Activitatea de colectare separată și transportul separat al deșeurilor menajere și al deșeurilor similare provenind din activități comerciale din industrie și instituții, inclusiv fracții colectate separat</w:t>
            </w:r>
          </w:p>
        </w:tc>
      </w:tr>
      <w:tr w:rsidR="00E22034" w:rsidRPr="00915E3F" w14:paraId="1866B768" w14:textId="77777777" w:rsidTr="00A97CC5">
        <w:trPr>
          <w:trHeight w:val="174"/>
        </w:trPr>
        <w:tc>
          <w:tcPr>
            <w:tcW w:w="2137" w:type="dxa"/>
            <w:gridSpan w:val="2"/>
            <w:tcBorders>
              <w:left w:val="double" w:sz="4" w:space="0" w:color="auto"/>
              <w:bottom w:val="dashSmallGap" w:sz="4" w:space="0" w:color="auto"/>
            </w:tcBorders>
            <w:shd w:val="clear" w:color="auto" w:fill="D9D9D9" w:themeFill="background1" w:themeFillShade="D9"/>
          </w:tcPr>
          <w:p w14:paraId="76F21235" w14:textId="1BBDDF0D" w:rsidR="00E22034" w:rsidRPr="00915E3F" w:rsidRDefault="00F62B8E"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Descriere succint</w:t>
            </w:r>
            <w:r w:rsidR="001E7DF8" w:rsidRPr="00915E3F">
              <w:rPr>
                <w:rFonts w:ascii="Trebuchet MS" w:eastAsia="Times New Roman" w:hAnsi="Trebuchet MS" w:cs="Times New Roman"/>
                <w:b/>
                <w:noProof/>
                <w:sz w:val="20"/>
                <w:szCs w:val="20"/>
                <w:lang w:val="ro-RO" w:eastAsia="ro-RO"/>
              </w:rPr>
              <w:t>ă</w:t>
            </w:r>
            <w:r w:rsidR="00736324" w:rsidRPr="00915E3F">
              <w:rPr>
                <w:rFonts w:ascii="Trebuchet MS" w:eastAsia="Times New Roman" w:hAnsi="Trebuchet MS" w:cs="Times New Roman"/>
                <w:b/>
                <w:noProof/>
                <w:sz w:val="20"/>
                <w:szCs w:val="20"/>
                <w:lang w:val="ro-RO" w:eastAsia="ro-RO"/>
              </w:rPr>
              <w:t xml:space="preserve"> a contractului sau a achizi</w:t>
            </w:r>
            <w:r w:rsidR="00736324" w:rsidRPr="00915E3F">
              <w:rPr>
                <w:rFonts w:ascii="Trebuchet MS" w:eastAsia="MyriadPro-Semibold" w:hAnsi="Trebuchet MS" w:cs="Times New Roman"/>
                <w:b/>
                <w:noProof/>
                <w:sz w:val="20"/>
                <w:szCs w:val="20"/>
                <w:lang w:val="ro-RO"/>
              </w:rPr>
              <w:t>ț</w:t>
            </w:r>
            <w:r w:rsidR="00736324" w:rsidRPr="00915E3F">
              <w:rPr>
                <w:rFonts w:ascii="Trebuchet MS" w:eastAsia="Times New Roman" w:hAnsi="Trebuchet MS" w:cs="Times New Roman"/>
                <w:b/>
                <w:noProof/>
                <w:sz w:val="20"/>
                <w:szCs w:val="20"/>
                <w:lang w:val="ro-RO" w:eastAsia="ro-RO"/>
              </w:rPr>
              <w:t>iei/achizi</w:t>
            </w:r>
            <w:r w:rsidR="00736324" w:rsidRPr="00915E3F">
              <w:rPr>
                <w:rFonts w:ascii="Trebuchet MS" w:eastAsia="MyriadPro-Semibold" w:hAnsi="Trebuchet MS" w:cs="Times New Roman"/>
                <w:b/>
                <w:noProof/>
                <w:sz w:val="20"/>
                <w:szCs w:val="20"/>
                <w:lang w:val="ro-RO"/>
              </w:rPr>
              <w:t>ț</w:t>
            </w:r>
            <w:r w:rsidR="00736324" w:rsidRPr="00915E3F">
              <w:rPr>
                <w:rFonts w:ascii="Trebuchet MS" w:eastAsia="Times New Roman" w:hAnsi="Trebuchet MS" w:cs="Times New Roman"/>
                <w:b/>
                <w:noProof/>
                <w:sz w:val="20"/>
                <w:szCs w:val="20"/>
                <w:lang w:val="ro-RO" w:eastAsia="ro-RO"/>
              </w:rPr>
              <w:t>iilor</w:t>
            </w:r>
          </w:p>
        </w:tc>
        <w:tc>
          <w:tcPr>
            <w:tcW w:w="7479" w:type="dxa"/>
            <w:tcBorders>
              <w:bottom w:val="dashSmallGap" w:sz="4" w:space="0" w:color="auto"/>
              <w:right w:val="double" w:sz="4" w:space="0" w:color="auto"/>
            </w:tcBorders>
            <w:shd w:val="clear" w:color="auto" w:fill="D9D9D9" w:themeFill="background1" w:themeFillShade="D9"/>
          </w:tcPr>
          <w:p w14:paraId="4E8A35DE" w14:textId="73B70578" w:rsidR="00DD7BA3" w:rsidRPr="00915E3F" w:rsidRDefault="00DD7BA3" w:rsidP="00A97CC5">
            <w:pPr>
              <w:widowControl w:val="0"/>
              <w:spacing w:after="0"/>
              <w:jc w:val="both"/>
              <w:rPr>
                <w:rFonts w:ascii="Trebuchet MS" w:hAnsi="Trebuchet MS" w:cs="Times New Roman"/>
                <w:bCs/>
                <w:noProof/>
                <w:sz w:val="20"/>
                <w:szCs w:val="20"/>
                <w:lang w:val="ro-RO" w:eastAsia="en-GB"/>
              </w:rPr>
            </w:pPr>
            <w:r w:rsidRPr="00915E3F">
              <w:rPr>
                <w:rFonts w:ascii="Trebuchet MS" w:hAnsi="Trebuchet MS" w:cs="Times New Roman"/>
                <w:b/>
                <w:noProof/>
                <w:color w:val="000000" w:themeColor="text1"/>
                <w:sz w:val="20"/>
                <w:szCs w:val="20"/>
                <w:lang w:val="ro-RO" w:eastAsia="en-GB"/>
              </w:rPr>
              <w:t>Obiectul General al Contractului</w:t>
            </w:r>
            <w:r w:rsidRPr="00915E3F">
              <w:rPr>
                <w:rFonts w:ascii="Trebuchet MS" w:hAnsi="Trebuchet MS" w:cs="Times New Roman"/>
                <w:noProof/>
                <w:color w:val="000000" w:themeColor="text1"/>
                <w:sz w:val="20"/>
                <w:szCs w:val="20"/>
                <w:lang w:val="ro-RO" w:eastAsia="en-GB"/>
              </w:rPr>
              <w:t xml:space="preserve"> ce rezultă din această procedură îl reprezintă</w:t>
            </w:r>
            <w:r w:rsidR="00C0326F" w:rsidRPr="00915E3F">
              <w:rPr>
                <w:rFonts w:ascii="Trebuchet MS" w:hAnsi="Trebuchet MS" w:cs="Times New Roman"/>
                <w:noProof/>
                <w:color w:val="000000" w:themeColor="text1"/>
                <w:sz w:val="20"/>
                <w:szCs w:val="20"/>
                <w:lang w:val="ro-RO" w:eastAsia="en-GB"/>
              </w:rPr>
              <w:t xml:space="preserve"> </w:t>
            </w:r>
            <w:sdt>
              <w:sdtPr>
                <w:rPr>
                  <w:rFonts w:ascii="Trebuchet MS" w:hAnsi="Trebuchet MS" w:cs="Times New Roman"/>
                  <w:noProof/>
                  <w:color w:val="000000" w:themeColor="text1"/>
                  <w:sz w:val="20"/>
                  <w:szCs w:val="20"/>
                  <w:lang w:val="ro-RO" w:eastAsia="en-GB"/>
                </w:rPr>
                <w:id w:val="-1961714918"/>
              </w:sdtPr>
              <w:sdtEndPr>
                <w:rPr>
                  <w:b/>
                  <w:color w:val="0070C0"/>
                </w:rPr>
              </w:sdtEndPr>
              <w:sdtContent>
                <w:sdt>
                  <w:sdtPr>
                    <w:rPr>
                      <w:rFonts w:ascii="Trebuchet MS" w:hAnsi="Trebuchet MS" w:cs="Times New Roman"/>
                      <w:b/>
                      <w:noProof/>
                      <w:color w:val="000000" w:themeColor="text1"/>
                      <w:sz w:val="20"/>
                      <w:szCs w:val="20"/>
                      <w:lang w:val="ro-RO"/>
                    </w:rPr>
                    <w:id w:val="737061516"/>
                  </w:sdtPr>
                  <w:sdtEndPr>
                    <w:rPr>
                      <w:color w:val="0070C0"/>
                    </w:rPr>
                  </w:sdtEndPr>
                  <w:sdtContent>
                    <w:r w:rsidR="00A97CC5" w:rsidRPr="00915E3F">
                      <w:rPr>
                        <w:rFonts w:ascii="Trebuchet MS" w:hAnsi="Trebuchet MS" w:cs="Times New Roman"/>
                        <w:bCs/>
                        <w:noProof/>
                        <w:color w:val="000000" w:themeColor="text1"/>
                        <w:sz w:val="20"/>
                        <w:szCs w:val="20"/>
                        <w:lang w:val="ro-RO"/>
                      </w:rPr>
                      <w:t>prestarea serviciilor de</w:t>
                    </w:r>
                    <w:r w:rsidR="00A97CC5" w:rsidRPr="00915E3F">
                      <w:rPr>
                        <w:rFonts w:ascii="Trebuchet MS" w:hAnsi="Trebuchet MS" w:cs="Times New Roman"/>
                        <w:b/>
                        <w:noProof/>
                        <w:color w:val="000000" w:themeColor="text1"/>
                        <w:sz w:val="20"/>
                        <w:szCs w:val="20"/>
                        <w:lang w:val="ro-RO"/>
                      </w:rPr>
                      <w:t xml:space="preserve"> ”</w:t>
                    </w:r>
                    <w:r w:rsidR="009E46BE" w:rsidRPr="00915E3F">
                      <w:rPr>
                        <w:rFonts w:ascii="Trebuchet MS" w:hAnsi="Trebuchet MS" w:cs="Times New Roman"/>
                        <w:b/>
                        <w:noProof/>
                        <w:color w:val="000000" w:themeColor="text1"/>
                        <w:sz w:val="20"/>
                        <w:szCs w:val="20"/>
                        <w:lang w:val="ro-RO"/>
                      </w:rPr>
                      <w:t>colectare separată și transportul separat al deșeurilor menajere și al deșeurilor similare provenind din activități comerciale din industrie și instituții, inclusiv fracții colectate separat</w:t>
                    </w:r>
                    <w:r w:rsidR="00A97CC5" w:rsidRPr="00915E3F">
                      <w:rPr>
                        <w:rFonts w:ascii="Trebuchet MS" w:hAnsi="Trebuchet MS" w:cs="Times New Roman"/>
                        <w:b/>
                        <w:noProof/>
                        <w:color w:val="000000" w:themeColor="text1"/>
                        <w:sz w:val="20"/>
                        <w:szCs w:val="20"/>
                        <w:lang w:val="ro-RO"/>
                      </w:rPr>
                      <w:t xml:space="preserve">” </w:t>
                    </w:r>
                    <w:r w:rsidR="00A97CC5" w:rsidRPr="00915E3F">
                      <w:rPr>
                        <w:rFonts w:ascii="Trebuchet MS" w:hAnsi="Trebuchet MS" w:cs="Times New Roman"/>
                        <w:bCs/>
                        <w:noProof/>
                        <w:color w:val="000000" w:themeColor="text1"/>
                        <w:sz w:val="20"/>
                        <w:szCs w:val="20"/>
                        <w:lang w:val="ro-RO"/>
                      </w:rPr>
                      <w:t>pe o perioadă de</w:t>
                    </w:r>
                    <w:r w:rsidR="00A97CC5" w:rsidRPr="00915E3F">
                      <w:rPr>
                        <w:rFonts w:ascii="Trebuchet MS" w:hAnsi="Trebuchet MS" w:cs="Times New Roman"/>
                        <w:b/>
                        <w:noProof/>
                        <w:color w:val="000000" w:themeColor="text1"/>
                        <w:sz w:val="20"/>
                        <w:szCs w:val="20"/>
                        <w:lang w:val="ro-RO"/>
                      </w:rPr>
                      <w:t xml:space="preserve"> </w:t>
                    </w:r>
                    <w:r w:rsidR="009E46BE" w:rsidRPr="00915E3F">
                      <w:rPr>
                        <w:rFonts w:ascii="Trebuchet MS" w:hAnsi="Trebuchet MS" w:cs="Times New Roman"/>
                        <w:b/>
                        <w:noProof/>
                        <w:color w:val="000000" w:themeColor="text1"/>
                        <w:sz w:val="20"/>
                        <w:szCs w:val="20"/>
                        <w:lang w:val="ro-RO"/>
                      </w:rPr>
                      <w:t xml:space="preserve">8 </w:t>
                    </w:r>
                    <w:r w:rsidR="00A97CC5" w:rsidRPr="00915E3F">
                      <w:rPr>
                        <w:rFonts w:ascii="Trebuchet MS" w:hAnsi="Trebuchet MS" w:cs="Times New Roman"/>
                        <w:b/>
                        <w:noProof/>
                        <w:color w:val="000000" w:themeColor="text1"/>
                        <w:sz w:val="20"/>
                        <w:szCs w:val="20"/>
                        <w:lang w:val="ro-RO"/>
                      </w:rPr>
                      <w:t>ani,</w:t>
                    </w:r>
                  </w:sdtContent>
                </w:sdt>
              </w:sdtContent>
            </w:sdt>
            <w:r w:rsidRPr="00915E3F">
              <w:rPr>
                <w:rFonts w:ascii="Trebuchet MS" w:hAnsi="Trebuchet MS" w:cs="Times New Roman"/>
                <w:noProof/>
                <w:color w:val="000000" w:themeColor="text1"/>
                <w:sz w:val="20"/>
                <w:szCs w:val="20"/>
                <w:lang w:val="ro-RO" w:eastAsia="en-GB"/>
              </w:rPr>
              <w:t xml:space="preserve"> în conformitate cu </w:t>
            </w:r>
            <w:r w:rsidR="00A97CC5" w:rsidRPr="00915E3F">
              <w:rPr>
                <w:rFonts w:ascii="Trebuchet MS" w:hAnsi="Trebuchet MS" w:cs="Times New Roman"/>
                <w:noProof/>
                <w:color w:val="000000" w:themeColor="text1"/>
                <w:sz w:val="20"/>
                <w:szCs w:val="20"/>
                <w:lang w:val="ro-RO" w:eastAsia="en-GB"/>
              </w:rPr>
              <w:t>prevederile Caietului de sarcini specific, ale Caietului de sarcini al Serviciului, Regulamentului de salubrizare și a tuturor normelor sanitare în vigoare cu privire la acest tip de activități / operațiuni.</w:t>
            </w:r>
          </w:p>
          <w:p w14:paraId="40611B24" w14:textId="77777777" w:rsidR="00DD7BA3" w:rsidRPr="00915E3F" w:rsidRDefault="00DD7BA3" w:rsidP="00027091">
            <w:pPr>
              <w:widowControl w:val="0"/>
              <w:spacing w:after="0"/>
              <w:jc w:val="both"/>
              <w:rPr>
                <w:rFonts w:ascii="Trebuchet MS" w:hAnsi="Trebuchet MS" w:cs="Times New Roman"/>
                <w:b/>
                <w:bCs/>
                <w:iCs/>
                <w:noProof/>
                <w:sz w:val="20"/>
                <w:szCs w:val="20"/>
                <w:lang w:val="ro-RO"/>
              </w:rPr>
            </w:pPr>
          </w:p>
          <w:p w14:paraId="3FB185CC" w14:textId="7381C98F" w:rsidR="00213DFB" w:rsidRPr="00915E3F" w:rsidRDefault="00213DFB" w:rsidP="00027091">
            <w:pPr>
              <w:widowControl w:val="0"/>
              <w:spacing w:after="0"/>
              <w:jc w:val="both"/>
              <w:rPr>
                <w:rFonts w:ascii="Trebuchet MS" w:hAnsi="Trebuchet MS" w:cs="Times New Roman"/>
                <w:i/>
                <w:noProof/>
                <w:sz w:val="20"/>
                <w:szCs w:val="20"/>
                <w:lang w:val="ro-RO"/>
              </w:rPr>
            </w:pPr>
            <w:r w:rsidRPr="00915E3F">
              <w:rPr>
                <w:rFonts w:ascii="Trebuchet MS" w:hAnsi="Trebuchet MS" w:cs="Times New Roman"/>
                <w:i/>
                <w:noProof/>
                <w:sz w:val="20"/>
                <w:szCs w:val="20"/>
                <w:lang w:val="ro-RO"/>
              </w:rPr>
              <w:t>NOTA: Operatorii economici vor putea solicita clarific</w:t>
            </w:r>
            <w:r w:rsidR="005E2BEB" w:rsidRPr="00915E3F">
              <w:rPr>
                <w:rFonts w:ascii="Trebuchet MS" w:hAnsi="Trebuchet MS" w:cs="Times New Roman"/>
                <w:i/>
                <w:noProof/>
                <w:sz w:val="20"/>
                <w:szCs w:val="20"/>
                <w:lang w:val="ro-RO"/>
              </w:rPr>
              <w:t>ă</w:t>
            </w:r>
            <w:r w:rsidRPr="00915E3F">
              <w:rPr>
                <w:rFonts w:ascii="Trebuchet MS" w:hAnsi="Trebuchet MS" w:cs="Times New Roman"/>
                <w:i/>
                <w:noProof/>
                <w:sz w:val="20"/>
                <w:szCs w:val="20"/>
                <w:lang w:val="ro-RO"/>
              </w:rPr>
              <w:t xml:space="preserve">ri cu maxim </w:t>
            </w:r>
            <w:r w:rsidR="00B022D6" w:rsidRPr="00915E3F">
              <w:rPr>
                <w:rFonts w:ascii="Trebuchet MS" w:hAnsi="Trebuchet MS" w:cs="Times New Roman"/>
                <w:b/>
                <w:bCs/>
                <w:i/>
                <w:noProof/>
                <w:color w:val="0070C0"/>
                <w:sz w:val="20"/>
                <w:szCs w:val="20"/>
                <w:lang w:val="ro-RO"/>
              </w:rPr>
              <w:t>19</w:t>
            </w:r>
            <w:r w:rsidRPr="00915E3F">
              <w:rPr>
                <w:rFonts w:ascii="Trebuchet MS" w:hAnsi="Trebuchet MS" w:cs="Times New Roman"/>
                <w:i/>
                <w:noProof/>
                <w:sz w:val="20"/>
                <w:szCs w:val="20"/>
                <w:lang w:val="ro-RO"/>
              </w:rPr>
              <w:t xml:space="preserve"> zile înainte de termenul stabilit pentru depunerea ofertelor, autoritatea contractanta r</w:t>
            </w:r>
            <w:r w:rsidR="005E2BEB" w:rsidRPr="00915E3F">
              <w:rPr>
                <w:rFonts w:ascii="Trebuchet MS" w:hAnsi="Trebuchet MS" w:cs="Times New Roman"/>
                <w:i/>
                <w:noProof/>
                <w:sz w:val="20"/>
                <w:szCs w:val="20"/>
                <w:lang w:val="ro-RO"/>
              </w:rPr>
              <w:t>ă</w:t>
            </w:r>
            <w:r w:rsidRPr="00915E3F">
              <w:rPr>
                <w:rFonts w:ascii="Trebuchet MS" w:hAnsi="Trebuchet MS" w:cs="Times New Roman"/>
                <w:i/>
                <w:noProof/>
                <w:sz w:val="20"/>
                <w:szCs w:val="20"/>
                <w:lang w:val="ro-RO"/>
              </w:rPr>
              <w:t>spunz</w:t>
            </w:r>
            <w:r w:rsidR="00B022D6" w:rsidRPr="00915E3F">
              <w:rPr>
                <w:rFonts w:ascii="Trebuchet MS" w:hAnsi="Trebuchet MS" w:cs="Times New Roman"/>
                <w:i/>
                <w:noProof/>
                <w:sz w:val="20"/>
                <w:szCs w:val="20"/>
                <w:lang w:val="ro-RO"/>
              </w:rPr>
              <w:t>â</w:t>
            </w:r>
            <w:r w:rsidRPr="00915E3F">
              <w:rPr>
                <w:rFonts w:ascii="Trebuchet MS" w:hAnsi="Trebuchet MS" w:cs="Times New Roman"/>
                <w:i/>
                <w:noProof/>
                <w:sz w:val="20"/>
                <w:szCs w:val="20"/>
                <w:lang w:val="ro-RO"/>
              </w:rPr>
              <w:t xml:space="preserve">nd </w:t>
            </w:r>
            <w:r w:rsidR="00B022D6" w:rsidRPr="00915E3F">
              <w:rPr>
                <w:rFonts w:ascii="Trebuchet MS" w:hAnsi="Trebuchet MS" w:cs="Times New Roman"/>
                <w:i/>
                <w:noProof/>
                <w:sz w:val="20"/>
                <w:szCs w:val="20"/>
                <w:lang w:val="ro-RO"/>
              </w:rPr>
              <w:t>î</w:t>
            </w:r>
            <w:r w:rsidRPr="00915E3F">
              <w:rPr>
                <w:rFonts w:ascii="Trebuchet MS" w:hAnsi="Trebuchet MS" w:cs="Times New Roman"/>
                <w:i/>
                <w:noProof/>
                <w:sz w:val="20"/>
                <w:szCs w:val="20"/>
                <w:lang w:val="ro-RO"/>
              </w:rPr>
              <w:t xml:space="preserve">n mod clar si complet tuturor solicitarilor de clarificare/informatiilor suplimentare </w:t>
            </w:r>
            <w:r w:rsidR="005E2BEB" w:rsidRPr="00915E3F">
              <w:rPr>
                <w:rFonts w:ascii="Trebuchet MS" w:hAnsi="Trebuchet MS" w:cs="Times New Roman"/>
                <w:i/>
                <w:noProof/>
                <w:sz w:val="20"/>
                <w:szCs w:val="20"/>
                <w:lang w:val="ro-RO"/>
              </w:rPr>
              <w:t>în a</w:t>
            </w:r>
            <w:r w:rsidRPr="00915E3F">
              <w:rPr>
                <w:rFonts w:ascii="Trebuchet MS" w:hAnsi="Trebuchet MS" w:cs="Times New Roman"/>
                <w:i/>
                <w:noProof/>
                <w:sz w:val="20"/>
                <w:szCs w:val="20"/>
                <w:lang w:val="ro-RO"/>
              </w:rPr>
              <w:t xml:space="preserve"> </w:t>
            </w:r>
            <w:r w:rsidR="00B022D6" w:rsidRPr="00915E3F">
              <w:rPr>
                <w:rFonts w:ascii="Trebuchet MS" w:hAnsi="Trebuchet MS" w:cs="Times New Roman"/>
                <w:b/>
                <w:bCs/>
                <w:i/>
                <w:noProof/>
                <w:color w:val="0070C0"/>
                <w:sz w:val="20"/>
                <w:szCs w:val="20"/>
                <w:lang w:val="ro-RO"/>
              </w:rPr>
              <w:t>12</w:t>
            </w:r>
            <w:r w:rsidR="005E2BEB" w:rsidRPr="00915E3F">
              <w:rPr>
                <w:rFonts w:ascii="Trebuchet MS" w:hAnsi="Trebuchet MS" w:cs="Times New Roman"/>
                <w:b/>
                <w:bCs/>
                <w:i/>
                <w:noProof/>
                <w:color w:val="0070C0"/>
                <w:sz w:val="20"/>
                <w:szCs w:val="20"/>
                <w:lang w:val="ro-RO"/>
              </w:rPr>
              <w:t>-a</w:t>
            </w:r>
            <w:r w:rsidRPr="00915E3F">
              <w:rPr>
                <w:rFonts w:ascii="Trebuchet MS" w:hAnsi="Trebuchet MS" w:cs="Times New Roman"/>
                <w:i/>
                <w:noProof/>
                <w:sz w:val="20"/>
                <w:szCs w:val="20"/>
                <w:lang w:val="ro-RO"/>
              </w:rPr>
              <w:t xml:space="preserve"> zi înainte de înainte de termenul stabilit pentru depunerea ofertelor.</w:t>
            </w:r>
          </w:p>
        </w:tc>
      </w:tr>
      <w:tr w:rsidR="00FF71B3" w:rsidRPr="00915E3F" w14:paraId="40069558" w14:textId="77777777" w:rsidTr="00A97CC5">
        <w:trPr>
          <w:trHeight w:val="174"/>
        </w:trPr>
        <w:tc>
          <w:tcPr>
            <w:tcW w:w="2137" w:type="dxa"/>
            <w:gridSpan w:val="2"/>
            <w:vMerge w:val="restart"/>
            <w:tcBorders>
              <w:top w:val="dashSmallGap" w:sz="4" w:space="0" w:color="auto"/>
              <w:left w:val="double" w:sz="4" w:space="0" w:color="auto"/>
            </w:tcBorders>
            <w:shd w:val="clear" w:color="auto" w:fill="D9D9D9" w:themeFill="background1" w:themeFillShade="D9"/>
          </w:tcPr>
          <w:p w14:paraId="3796D185" w14:textId="25A3692E" w:rsidR="00FF71B3" w:rsidRPr="00915E3F" w:rsidRDefault="00FF71B3"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Valoarea total</w:t>
            </w:r>
            <w:r w:rsidRPr="00915E3F">
              <w:rPr>
                <w:rFonts w:ascii="Trebuchet MS" w:eastAsia="Times New Roman" w:hAnsi="Trebuchet MS" w:cs="Times New Roman"/>
                <w:b/>
                <w:noProof/>
                <w:sz w:val="20"/>
                <w:szCs w:val="20"/>
                <w:lang w:val="ro-RO" w:eastAsia="ro-RO"/>
              </w:rPr>
              <w:t>ă</w:t>
            </w:r>
            <w:r w:rsidRPr="00915E3F">
              <w:rPr>
                <w:rFonts w:ascii="Trebuchet MS" w:hAnsi="Trebuchet MS" w:cs="Times New Roman"/>
                <w:b/>
                <w:noProof/>
                <w:sz w:val="20"/>
                <w:szCs w:val="20"/>
                <w:lang w:val="ro-RO"/>
              </w:rPr>
              <w:t xml:space="preserve"> estimat</w:t>
            </w:r>
            <w:r w:rsidRPr="00915E3F">
              <w:rPr>
                <w:rFonts w:ascii="Trebuchet MS" w:eastAsia="Times New Roman" w:hAnsi="Trebuchet MS" w:cs="Times New Roman"/>
                <w:b/>
                <w:noProof/>
                <w:sz w:val="20"/>
                <w:szCs w:val="20"/>
                <w:lang w:val="ro-RO" w:eastAsia="ro-RO"/>
              </w:rPr>
              <w:t>ă</w:t>
            </w:r>
          </w:p>
        </w:tc>
        <w:tc>
          <w:tcPr>
            <w:tcW w:w="7479" w:type="dxa"/>
            <w:tcBorders>
              <w:top w:val="dashSmallGap" w:sz="4" w:space="0" w:color="auto"/>
              <w:bottom w:val="nil"/>
              <w:right w:val="double" w:sz="4" w:space="0" w:color="auto"/>
            </w:tcBorders>
            <w:shd w:val="clear" w:color="auto" w:fill="D9D9D9" w:themeFill="background1" w:themeFillShade="D9"/>
          </w:tcPr>
          <w:p w14:paraId="2FF0B2C2" w14:textId="0BA1E14C" w:rsidR="00FF71B3" w:rsidRPr="00915E3F" w:rsidRDefault="00FF71B3" w:rsidP="00027091">
            <w:pPr>
              <w:autoSpaceDE w:val="0"/>
              <w:autoSpaceDN w:val="0"/>
              <w:adjustRightInd w:val="0"/>
              <w:spacing w:after="0"/>
              <w:jc w:val="both"/>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Valoarea total</w:t>
            </w:r>
            <w:r w:rsidRPr="00915E3F">
              <w:rPr>
                <w:rFonts w:ascii="Trebuchet MS" w:eastAsia="Times New Roman" w:hAnsi="Trebuchet MS" w:cs="Times New Roman"/>
                <w:b/>
                <w:noProof/>
                <w:sz w:val="20"/>
                <w:szCs w:val="20"/>
                <w:lang w:val="ro-RO" w:eastAsia="ro-RO"/>
              </w:rPr>
              <w:t>ă</w:t>
            </w:r>
            <w:r w:rsidRPr="00915E3F">
              <w:rPr>
                <w:rFonts w:ascii="Trebuchet MS" w:hAnsi="Trebuchet MS" w:cs="Times New Roman"/>
                <w:b/>
                <w:noProof/>
                <w:sz w:val="20"/>
                <w:szCs w:val="20"/>
                <w:lang w:val="ro-RO"/>
              </w:rPr>
              <w:t xml:space="preserve"> estimat</w:t>
            </w:r>
            <w:r w:rsidRPr="00915E3F">
              <w:rPr>
                <w:rFonts w:ascii="Trebuchet MS" w:eastAsia="Times New Roman" w:hAnsi="Trebuchet MS" w:cs="Times New Roman"/>
                <w:b/>
                <w:noProof/>
                <w:sz w:val="20"/>
                <w:szCs w:val="20"/>
                <w:lang w:val="ro-RO" w:eastAsia="ro-RO"/>
              </w:rPr>
              <w:t xml:space="preserve">ă fără TVA: </w:t>
            </w:r>
            <w:sdt>
              <w:sdtPr>
                <w:rPr>
                  <w:rFonts w:ascii="Trebuchet MS" w:hAnsi="Trebuchet MS"/>
                  <w:b/>
                  <w:bCs/>
                  <w:noProof/>
                  <w:sz w:val="20"/>
                  <w:szCs w:val="20"/>
                  <w:lang w:val="ro-RO"/>
                </w:rPr>
                <w:id w:val="1601071375"/>
                <w:placeholder>
                  <w:docPart w:val="C5D41124C6E741449E4431F01C1590F9"/>
                </w:placeholder>
              </w:sdtPr>
              <w:sdtEndPr/>
              <w:sdtContent>
                <w:r w:rsidR="000D62D7" w:rsidRPr="000D62D7">
                  <w:rPr>
                    <w:rFonts w:ascii="Trebuchet MS" w:hAnsi="Trebuchet MS"/>
                    <w:b/>
                    <w:bCs/>
                    <w:noProof/>
                    <w:color w:val="0070C0"/>
                    <w:sz w:val="20"/>
                    <w:szCs w:val="20"/>
                    <w:lang w:val="ro-RO"/>
                  </w:rPr>
                  <w:t>219.423.517,16</w:t>
                </w:r>
              </w:sdtContent>
            </w:sdt>
          </w:p>
        </w:tc>
      </w:tr>
      <w:tr w:rsidR="00FF71B3" w:rsidRPr="00915E3F" w14:paraId="43A77032" w14:textId="77777777" w:rsidTr="00A97CC5">
        <w:trPr>
          <w:trHeight w:val="70"/>
        </w:trPr>
        <w:tc>
          <w:tcPr>
            <w:tcW w:w="2137" w:type="dxa"/>
            <w:gridSpan w:val="2"/>
            <w:vMerge/>
            <w:tcBorders>
              <w:left w:val="double" w:sz="4" w:space="0" w:color="auto"/>
              <w:bottom w:val="nil"/>
            </w:tcBorders>
            <w:shd w:val="clear" w:color="auto" w:fill="D9D9D9" w:themeFill="background1" w:themeFillShade="D9"/>
          </w:tcPr>
          <w:p w14:paraId="579C14C7" w14:textId="77777777" w:rsidR="00FF71B3" w:rsidRPr="00915E3F" w:rsidRDefault="00FF71B3" w:rsidP="00027091">
            <w:pPr>
              <w:spacing w:after="0"/>
              <w:rPr>
                <w:rFonts w:ascii="Trebuchet MS" w:hAnsi="Trebuchet MS" w:cs="Times New Roman"/>
                <w:b/>
                <w:noProof/>
                <w:sz w:val="20"/>
                <w:szCs w:val="20"/>
                <w:lang w:val="ro-RO"/>
              </w:rPr>
            </w:pPr>
          </w:p>
        </w:tc>
        <w:tc>
          <w:tcPr>
            <w:tcW w:w="7479" w:type="dxa"/>
            <w:tcBorders>
              <w:top w:val="nil"/>
              <w:bottom w:val="nil"/>
              <w:right w:val="double" w:sz="4" w:space="0" w:color="auto"/>
            </w:tcBorders>
            <w:shd w:val="clear" w:color="auto" w:fill="D9D9D9" w:themeFill="background1" w:themeFillShade="D9"/>
          </w:tcPr>
          <w:p w14:paraId="1574F9FF" w14:textId="51491766" w:rsidR="00FF71B3" w:rsidRPr="00915E3F" w:rsidRDefault="00FF71B3" w:rsidP="00027091">
            <w:pPr>
              <w:spacing w:after="0"/>
              <w:jc w:val="both"/>
              <w:rPr>
                <w:rFonts w:ascii="Trebuchet MS" w:hAnsi="Trebuchet MS" w:cs="Times New Roman"/>
                <w:iCs/>
                <w:noProof/>
                <w:sz w:val="20"/>
                <w:szCs w:val="20"/>
                <w:lang w:val="ro-RO"/>
              </w:rPr>
            </w:pPr>
          </w:p>
        </w:tc>
      </w:tr>
      <w:tr w:rsidR="00E22034" w:rsidRPr="00915E3F" w14:paraId="1B9F2D66" w14:textId="77777777" w:rsidTr="00A97CC5">
        <w:trPr>
          <w:trHeight w:val="174"/>
        </w:trPr>
        <w:tc>
          <w:tcPr>
            <w:tcW w:w="2137" w:type="dxa"/>
            <w:gridSpan w:val="2"/>
            <w:tcBorders>
              <w:top w:val="nil"/>
              <w:left w:val="double" w:sz="4" w:space="0" w:color="auto"/>
              <w:bottom w:val="dashSmallGap" w:sz="4" w:space="0" w:color="auto"/>
            </w:tcBorders>
            <w:shd w:val="clear" w:color="auto" w:fill="D9D9D9" w:themeFill="background1" w:themeFillShade="D9"/>
          </w:tcPr>
          <w:p w14:paraId="09880FB9" w14:textId="37D32276" w:rsidR="00E22034" w:rsidRPr="00915E3F" w:rsidRDefault="001E7DF8" w:rsidP="00027091">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Moned</w:t>
            </w:r>
            <w:r w:rsidRPr="00915E3F">
              <w:rPr>
                <w:rFonts w:ascii="Trebuchet MS" w:eastAsia="Times New Roman" w:hAnsi="Trebuchet MS" w:cs="Times New Roman"/>
                <w:b/>
                <w:noProof/>
                <w:sz w:val="20"/>
                <w:szCs w:val="20"/>
                <w:lang w:val="ro-RO" w:eastAsia="ro-RO"/>
              </w:rPr>
              <w:t>ă</w:t>
            </w:r>
          </w:p>
        </w:tc>
        <w:tc>
          <w:tcPr>
            <w:tcW w:w="7479" w:type="dxa"/>
            <w:tcBorders>
              <w:top w:val="nil"/>
              <w:bottom w:val="dashSmallGap" w:sz="4" w:space="0" w:color="auto"/>
              <w:right w:val="double" w:sz="4" w:space="0" w:color="auto"/>
            </w:tcBorders>
            <w:shd w:val="clear" w:color="auto" w:fill="D9D9D9" w:themeFill="background1" w:themeFillShade="D9"/>
          </w:tcPr>
          <w:p w14:paraId="43CFF2B7" w14:textId="4CB34958" w:rsidR="00E22034" w:rsidRPr="00915E3F" w:rsidRDefault="00D82FD9" w:rsidP="00027091">
            <w:pPr>
              <w:autoSpaceDE w:val="0"/>
              <w:autoSpaceDN w:val="0"/>
              <w:adjustRightInd w:val="0"/>
              <w:spacing w:after="0"/>
              <w:jc w:val="both"/>
              <w:rPr>
                <w:rFonts w:ascii="Trebuchet MS" w:hAnsi="Trebuchet MS" w:cs="Times New Roman"/>
                <w:noProof/>
                <w:sz w:val="20"/>
                <w:szCs w:val="20"/>
                <w:lang w:val="ro-RO"/>
              </w:rPr>
            </w:pPr>
            <w:r w:rsidRPr="00915E3F">
              <w:rPr>
                <w:rFonts w:ascii="Trebuchet MS" w:hAnsi="Trebuchet MS" w:cs="Times New Roman"/>
                <w:b/>
                <w:noProof/>
                <w:sz w:val="20"/>
                <w:szCs w:val="20"/>
                <w:lang w:val="ro-RO"/>
              </w:rPr>
              <w:t xml:space="preserve">Moneda: </w:t>
            </w:r>
            <w:r w:rsidRPr="00915E3F">
              <w:rPr>
                <w:rFonts w:ascii="Trebuchet MS" w:eastAsia="Times New Roman" w:hAnsi="Trebuchet MS" w:cs="Times New Roman"/>
                <w:b/>
                <w:bCs/>
                <w:iCs/>
                <w:noProof/>
                <w:color w:val="0070C0"/>
                <w:sz w:val="20"/>
                <w:szCs w:val="20"/>
                <w:lang w:val="ro-RO" w:eastAsia="ro-RO"/>
              </w:rPr>
              <w:t>RON</w:t>
            </w:r>
          </w:p>
        </w:tc>
      </w:tr>
      <w:tr w:rsidR="00E22034" w:rsidRPr="00915E3F" w14:paraId="66F1E585" w14:textId="77777777" w:rsidTr="00A97CC5">
        <w:trPr>
          <w:trHeight w:val="174"/>
        </w:trPr>
        <w:tc>
          <w:tcPr>
            <w:tcW w:w="9616" w:type="dxa"/>
            <w:gridSpan w:val="3"/>
            <w:tcBorders>
              <w:top w:val="dashSmallGap" w:sz="4" w:space="0" w:color="auto"/>
              <w:left w:val="double" w:sz="4" w:space="0" w:color="auto"/>
              <w:bottom w:val="nil"/>
              <w:right w:val="double" w:sz="4" w:space="0" w:color="auto"/>
            </w:tcBorders>
            <w:shd w:val="clear" w:color="auto" w:fill="D9D9D9" w:themeFill="background1" w:themeFillShade="D9"/>
          </w:tcPr>
          <w:p w14:paraId="449D7081" w14:textId="61E3B183" w:rsidR="00E22034" w:rsidRPr="00915E3F" w:rsidRDefault="001E7DF8" w:rsidP="00027091">
            <w:pPr>
              <w:autoSpaceDE w:val="0"/>
              <w:autoSpaceDN w:val="0"/>
              <w:adjustRightInd w:val="0"/>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Informa</w:t>
            </w:r>
            <w:r w:rsidRPr="00915E3F">
              <w:rPr>
                <w:rFonts w:ascii="Trebuchet MS" w:eastAsia="MyriadPro-Semibold" w:hAnsi="Trebuchet MS" w:cs="Times New Roman"/>
                <w:b/>
                <w:noProof/>
                <w:sz w:val="20"/>
                <w:szCs w:val="20"/>
                <w:lang w:val="ro-RO"/>
              </w:rPr>
              <w:t>ț</w:t>
            </w:r>
            <w:r w:rsidRPr="00915E3F">
              <w:rPr>
                <w:rFonts w:ascii="Trebuchet MS" w:eastAsia="Times New Roman" w:hAnsi="Trebuchet MS" w:cs="Times New Roman"/>
                <w:b/>
                <w:noProof/>
                <w:sz w:val="20"/>
                <w:szCs w:val="20"/>
                <w:lang w:val="ro-RO" w:eastAsia="ro-RO"/>
              </w:rPr>
              <w:t>ii despre Loturi</w:t>
            </w:r>
          </w:p>
        </w:tc>
      </w:tr>
      <w:tr w:rsidR="000A2783" w:rsidRPr="00915E3F" w14:paraId="0BB26B18" w14:textId="77777777" w:rsidTr="00A97CC5">
        <w:trPr>
          <w:trHeight w:val="174"/>
        </w:trPr>
        <w:tc>
          <w:tcPr>
            <w:tcW w:w="9616" w:type="dxa"/>
            <w:gridSpan w:val="3"/>
            <w:tcBorders>
              <w:top w:val="dashSmallGap" w:sz="4" w:space="0" w:color="auto"/>
              <w:left w:val="double" w:sz="4" w:space="0" w:color="auto"/>
              <w:bottom w:val="nil"/>
              <w:right w:val="double" w:sz="4" w:space="0" w:color="auto"/>
            </w:tcBorders>
            <w:shd w:val="clear" w:color="auto" w:fill="D9D9D9" w:themeFill="background1" w:themeFillShade="D9"/>
          </w:tcPr>
          <w:p w14:paraId="277341DC" w14:textId="655397D2" w:rsidR="000A2783" w:rsidRPr="00915E3F" w:rsidRDefault="000A2783" w:rsidP="00027091">
            <w:pPr>
              <w:pStyle w:val="ListParagraph"/>
              <w:spacing w:after="0"/>
              <w:ind w:left="1080"/>
              <w:jc w:val="both"/>
              <w:rPr>
                <w:rFonts w:ascii="Trebuchet MS" w:eastAsia="Times New Roman" w:hAnsi="Trebuchet MS"/>
                <w:b/>
                <w:i/>
                <w:noProof/>
                <w:sz w:val="20"/>
                <w:szCs w:val="20"/>
                <w:highlight w:val="lightGray"/>
                <w:lang w:val="ro-RO" w:eastAsia="ro-RO"/>
              </w:rPr>
            </w:pPr>
          </w:p>
        </w:tc>
      </w:tr>
      <w:tr w:rsidR="00E22034" w:rsidRPr="00915E3F" w14:paraId="795FB790"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68FF054B" w14:textId="33FAE9BF" w:rsidR="00E22034" w:rsidRPr="00915E3F" w:rsidRDefault="00E22034"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Contract </w:t>
            </w:r>
            <w:r w:rsidR="00A11A48" w:rsidRPr="00915E3F">
              <w:rPr>
                <w:rFonts w:ascii="Trebuchet MS" w:eastAsia="Times New Roman" w:hAnsi="Trebuchet MS" w:cs="Times New Roman"/>
                <w:b/>
                <w:noProof/>
                <w:sz w:val="20"/>
                <w:szCs w:val="20"/>
                <w:lang w:val="ro-RO" w:eastAsia="ro-RO"/>
              </w:rPr>
              <w:t>î</w:t>
            </w:r>
            <w:r w:rsidR="00034C73" w:rsidRPr="00915E3F">
              <w:rPr>
                <w:rFonts w:ascii="Trebuchet MS" w:eastAsia="Times New Roman" w:hAnsi="Trebuchet MS" w:cs="Times New Roman"/>
                <w:b/>
                <w:noProof/>
                <w:sz w:val="20"/>
                <w:szCs w:val="20"/>
                <w:lang w:val="ro-RO" w:eastAsia="ro-RO"/>
              </w:rPr>
              <w:t>mp</w:t>
            </w:r>
            <w:r w:rsidR="001E7DF8" w:rsidRPr="00915E3F">
              <w:rPr>
                <w:rFonts w:ascii="Trebuchet MS" w:eastAsia="Times New Roman" w:hAnsi="Trebuchet MS" w:cs="Times New Roman"/>
                <w:b/>
                <w:noProof/>
                <w:sz w:val="20"/>
                <w:szCs w:val="20"/>
                <w:lang w:val="ro-RO" w:eastAsia="ro-RO"/>
              </w:rPr>
              <w:t>ă</w:t>
            </w:r>
            <w:r w:rsidR="00034C73" w:rsidRPr="00915E3F">
              <w:rPr>
                <w:rFonts w:ascii="Trebuchet MS" w:eastAsia="Times New Roman" w:hAnsi="Trebuchet MS" w:cs="Times New Roman"/>
                <w:b/>
                <w:noProof/>
                <w:sz w:val="20"/>
                <w:szCs w:val="20"/>
                <w:lang w:val="ro-RO" w:eastAsia="ro-RO"/>
              </w:rPr>
              <w:t>r</w:t>
            </w:r>
            <w:r w:rsidR="001E7DF8" w:rsidRPr="00915E3F">
              <w:rPr>
                <w:rFonts w:ascii="Trebuchet MS" w:eastAsia="MyriadPro-Semibold" w:hAnsi="Trebuchet MS" w:cs="Times New Roman"/>
                <w:b/>
                <w:noProof/>
                <w:sz w:val="20"/>
                <w:szCs w:val="20"/>
                <w:lang w:val="ro-RO"/>
              </w:rPr>
              <w:t>ț</w:t>
            </w:r>
            <w:r w:rsidR="00034C73" w:rsidRPr="00915E3F">
              <w:rPr>
                <w:rFonts w:ascii="Trebuchet MS" w:eastAsia="Times New Roman" w:hAnsi="Trebuchet MS" w:cs="Times New Roman"/>
                <w:b/>
                <w:noProof/>
                <w:sz w:val="20"/>
                <w:szCs w:val="20"/>
                <w:lang w:val="ro-RO" w:eastAsia="ro-RO"/>
              </w:rPr>
              <w:t>it pe Loturi</w:t>
            </w:r>
          </w:p>
        </w:tc>
        <w:tc>
          <w:tcPr>
            <w:tcW w:w="7479" w:type="dxa"/>
            <w:tcBorders>
              <w:top w:val="nil"/>
              <w:bottom w:val="nil"/>
              <w:right w:val="double" w:sz="4" w:space="0" w:color="auto"/>
            </w:tcBorders>
            <w:shd w:val="clear" w:color="auto" w:fill="D9D9D9" w:themeFill="background1" w:themeFillShade="D9"/>
            <w:vAlign w:val="center"/>
          </w:tcPr>
          <w:p w14:paraId="1A7AF041" w14:textId="5790FFA1" w:rsidR="00E22034" w:rsidRPr="00915E3F" w:rsidRDefault="001D4FD8" w:rsidP="00027091">
            <w:pPr>
              <w:autoSpaceDE w:val="0"/>
              <w:autoSpaceDN w:val="0"/>
              <w:adjustRightInd w:val="0"/>
              <w:spacing w:after="0"/>
              <w:jc w:val="both"/>
              <w:rPr>
                <w:rFonts w:ascii="Trebuchet MS" w:hAnsi="Trebuchet MS" w:cs="Times New Roman"/>
                <w:b/>
                <w:noProof/>
                <w:sz w:val="20"/>
                <w:szCs w:val="20"/>
                <w:lang w:val="ro-RO"/>
              </w:rPr>
            </w:pPr>
            <w:r w:rsidRPr="00915E3F">
              <w:rPr>
                <w:rFonts w:ascii="Trebuchet MS" w:hAnsi="Trebuchet MS" w:cs="Times New Roman"/>
                <w:b/>
                <w:noProof/>
                <w:color w:val="0070C0"/>
                <w:sz w:val="20"/>
                <w:szCs w:val="20"/>
                <w:lang w:val="ro-RO"/>
              </w:rPr>
              <w:t>NU</w:t>
            </w:r>
          </w:p>
        </w:tc>
      </w:tr>
      <w:tr w:rsidR="00C516B5" w:rsidRPr="00915E3F" w14:paraId="497299FB"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33E9C83D" w14:textId="01A3BDA8" w:rsidR="00C516B5" w:rsidRPr="00915E3F" w:rsidRDefault="00C516B5"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Numărul de loturi pentru care pot fi depuse Oferte</w:t>
            </w:r>
          </w:p>
        </w:tc>
        <w:tc>
          <w:tcPr>
            <w:tcW w:w="7479" w:type="dxa"/>
            <w:tcBorders>
              <w:top w:val="nil"/>
              <w:bottom w:val="nil"/>
              <w:right w:val="double" w:sz="4" w:space="0" w:color="auto"/>
            </w:tcBorders>
            <w:shd w:val="clear" w:color="auto" w:fill="D9D9D9" w:themeFill="background1" w:themeFillShade="D9"/>
            <w:vAlign w:val="center"/>
          </w:tcPr>
          <w:p w14:paraId="2AB3A94C" w14:textId="1A926D98" w:rsidR="00C516B5" w:rsidRPr="00915E3F" w:rsidRDefault="008479F3" w:rsidP="00027091">
            <w:pPr>
              <w:spacing w:after="0"/>
              <w:jc w:val="both"/>
              <w:rPr>
                <w:rFonts w:ascii="Trebuchet MS" w:hAnsi="Trebuchet MS" w:cs="Times New Roman"/>
                <w:b/>
                <w:bCs/>
                <w:iCs/>
                <w:noProof/>
                <w:sz w:val="20"/>
                <w:szCs w:val="20"/>
                <w:lang w:val="ro-RO"/>
              </w:rPr>
            </w:pPr>
            <w:r w:rsidRPr="00915E3F">
              <w:rPr>
                <w:rFonts w:ascii="Trebuchet MS" w:eastAsia="Times New Roman" w:hAnsi="Trebuchet MS" w:cs="Times New Roman"/>
                <w:b/>
                <w:bCs/>
                <w:iCs/>
                <w:noProof/>
                <w:color w:val="0070C0"/>
                <w:sz w:val="20"/>
                <w:szCs w:val="20"/>
                <w:lang w:val="ro-RO" w:eastAsia="ro-RO"/>
              </w:rPr>
              <w:t>-</w:t>
            </w:r>
          </w:p>
        </w:tc>
      </w:tr>
      <w:tr w:rsidR="00C516B5" w:rsidRPr="00915E3F" w14:paraId="49299036" w14:textId="77777777" w:rsidTr="00A97CC5">
        <w:trPr>
          <w:trHeight w:val="174"/>
        </w:trPr>
        <w:tc>
          <w:tcPr>
            <w:tcW w:w="2137" w:type="dxa"/>
            <w:gridSpan w:val="2"/>
            <w:tcBorders>
              <w:top w:val="nil"/>
              <w:left w:val="double" w:sz="4" w:space="0" w:color="auto"/>
              <w:bottom w:val="nil"/>
            </w:tcBorders>
            <w:shd w:val="clear" w:color="auto" w:fill="D9D9D9" w:themeFill="background1" w:themeFillShade="D9"/>
          </w:tcPr>
          <w:p w14:paraId="790BA2AF" w14:textId="7C259175" w:rsidR="00C516B5" w:rsidRPr="00915E3F" w:rsidRDefault="00881435"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iCs/>
                <w:noProof/>
                <w:sz w:val="20"/>
                <w:szCs w:val="20"/>
                <w:lang w:val="ro-RO"/>
              </w:rPr>
              <w:t>N</w:t>
            </w:r>
            <w:r w:rsidR="00C516B5" w:rsidRPr="00915E3F">
              <w:rPr>
                <w:rFonts w:ascii="Trebuchet MS" w:hAnsi="Trebuchet MS" w:cs="Times New Roman"/>
                <w:b/>
                <w:iCs/>
                <w:noProof/>
                <w:sz w:val="20"/>
                <w:szCs w:val="20"/>
                <w:lang w:val="ro-RO"/>
              </w:rPr>
              <w:t>um</w:t>
            </w:r>
            <w:r w:rsidRPr="00915E3F">
              <w:rPr>
                <w:rFonts w:ascii="Trebuchet MS" w:hAnsi="Trebuchet MS" w:cs="Times New Roman"/>
                <w:b/>
                <w:iCs/>
                <w:noProof/>
                <w:sz w:val="20"/>
                <w:szCs w:val="20"/>
                <w:lang w:val="ro-RO"/>
              </w:rPr>
              <w:t>ă</w:t>
            </w:r>
            <w:r w:rsidR="00C516B5" w:rsidRPr="00915E3F">
              <w:rPr>
                <w:rFonts w:ascii="Trebuchet MS" w:hAnsi="Trebuchet MS" w:cs="Times New Roman"/>
                <w:b/>
                <w:iCs/>
                <w:noProof/>
                <w:sz w:val="20"/>
                <w:szCs w:val="20"/>
                <w:lang w:val="ro-RO"/>
              </w:rPr>
              <w:t>rul maxim de loturi care pot fi atribuite unui singur ofertant</w:t>
            </w:r>
          </w:p>
        </w:tc>
        <w:tc>
          <w:tcPr>
            <w:tcW w:w="7479" w:type="dxa"/>
            <w:tcBorders>
              <w:top w:val="nil"/>
              <w:bottom w:val="nil"/>
              <w:right w:val="double" w:sz="4" w:space="0" w:color="auto"/>
            </w:tcBorders>
            <w:shd w:val="clear" w:color="auto" w:fill="D9D9D9" w:themeFill="background1" w:themeFillShade="D9"/>
            <w:vAlign w:val="center"/>
          </w:tcPr>
          <w:p w14:paraId="4E6D10C7" w14:textId="04EAED19" w:rsidR="00B63A1D" w:rsidRPr="00915E3F" w:rsidRDefault="008479F3" w:rsidP="00027091">
            <w:pPr>
              <w:spacing w:after="0"/>
              <w:jc w:val="both"/>
              <w:rPr>
                <w:rFonts w:ascii="Trebuchet MS" w:hAnsi="Trebuchet MS" w:cs="Times New Roman"/>
                <w:iCs/>
                <w:noProof/>
                <w:sz w:val="20"/>
                <w:szCs w:val="20"/>
                <w:lang w:val="ro-RO"/>
              </w:rPr>
            </w:pPr>
            <w:r w:rsidRPr="00915E3F">
              <w:rPr>
                <w:rFonts w:ascii="Trebuchet MS" w:eastAsia="Times New Roman" w:hAnsi="Trebuchet MS" w:cs="Times New Roman"/>
                <w:b/>
                <w:bCs/>
                <w:iCs/>
                <w:noProof/>
                <w:color w:val="0070C0"/>
                <w:sz w:val="20"/>
                <w:szCs w:val="20"/>
                <w:lang w:val="ro-RO" w:eastAsia="ro-RO"/>
              </w:rPr>
              <w:t>-</w:t>
            </w:r>
          </w:p>
        </w:tc>
      </w:tr>
      <w:tr w:rsidR="00881435" w:rsidRPr="00915E3F" w14:paraId="5F30AFE3" w14:textId="77777777" w:rsidTr="00A97CC5">
        <w:trPr>
          <w:trHeight w:val="174"/>
        </w:trPr>
        <w:tc>
          <w:tcPr>
            <w:tcW w:w="2137" w:type="dxa"/>
            <w:gridSpan w:val="2"/>
            <w:tcBorders>
              <w:top w:val="nil"/>
              <w:left w:val="double" w:sz="4" w:space="0" w:color="auto"/>
              <w:bottom w:val="double" w:sz="4" w:space="0" w:color="auto"/>
            </w:tcBorders>
            <w:shd w:val="clear" w:color="auto" w:fill="D9D9D9" w:themeFill="background1" w:themeFillShade="D9"/>
          </w:tcPr>
          <w:p w14:paraId="7ACD0EBE" w14:textId="7D99294A" w:rsidR="00881435" w:rsidRPr="00915E3F" w:rsidRDefault="00881435" w:rsidP="00027091">
            <w:pPr>
              <w:autoSpaceDE w:val="0"/>
              <w:autoSpaceDN w:val="0"/>
              <w:adjustRightInd w:val="0"/>
              <w:spacing w:after="0"/>
              <w:rPr>
                <w:rFonts w:ascii="Trebuchet MS" w:hAnsi="Trebuchet MS" w:cs="Times New Roman"/>
                <w:b/>
                <w:iCs/>
                <w:noProof/>
                <w:sz w:val="20"/>
                <w:szCs w:val="20"/>
                <w:lang w:val="ro-RO"/>
              </w:rPr>
            </w:pPr>
            <w:r w:rsidRPr="00915E3F">
              <w:rPr>
                <w:rFonts w:ascii="Trebuchet MS" w:hAnsi="Trebuchet MS" w:cs="Times New Roman"/>
                <w:b/>
                <w:iCs/>
                <w:noProof/>
                <w:sz w:val="20"/>
                <w:szCs w:val="20"/>
                <w:lang w:val="ro-RO"/>
              </w:rPr>
              <w:t>Autoritatea Contractantă își rezervă dreptul de a atribui contracte prin combinarea următoarelor loturi sau grupuri de loturi</w:t>
            </w:r>
          </w:p>
        </w:tc>
        <w:tc>
          <w:tcPr>
            <w:tcW w:w="7479" w:type="dxa"/>
            <w:tcBorders>
              <w:top w:val="nil"/>
              <w:bottom w:val="double" w:sz="4" w:space="0" w:color="auto"/>
              <w:right w:val="double" w:sz="4" w:space="0" w:color="auto"/>
            </w:tcBorders>
            <w:shd w:val="clear" w:color="auto" w:fill="D9D9D9" w:themeFill="background1" w:themeFillShade="D9"/>
            <w:vAlign w:val="center"/>
          </w:tcPr>
          <w:p w14:paraId="27BB802B" w14:textId="477C05EB" w:rsidR="00881435" w:rsidRPr="00915E3F" w:rsidRDefault="00D43E6C" w:rsidP="00027091">
            <w:pPr>
              <w:spacing w:after="0"/>
              <w:jc w:val="both"/>
              <w:rPr>
                <w:rFonts w:ascii="Trebuchet MS" w:hAnsi="Trebuchet MS" w:cs="Times New Roman"/>
                <w:noProof/>
                <w:sz w:val="20"/>
                <w:szCs w:val="20"/>
                <w:lang w:val="ro-RO"/>
              </w:rPr>
            </w:pPr>
            <w:r w:rsidRPr="00915E3F">
              <w:rPr>
                <w:rFonts w:ascii="Trebuchet MS" w:eastAsia="Times New Roman" w:hAnsi="Trebuchet MS" w:cs="Times New Roman"/>
                <w:i/>
                <w:noProof/>
                <w:sz w:val="20"/>
                <w:szCs w:val="20"/>
                <w:highlight w:val="lightGray"/>
                <w:lang w:val="ro-RO" w:eastAsia="ro-RO"/>
              </w:rPr>
              <w:t>Nu este aplicabil.</w:t>
            </w:r>
          </w:p>
        </w:tc>
      </w:tr>
    </w:tbl>
    <w:p w14:paraId="0A839E1B" w14:textId="77777777" w:rsidR="00C055EB" w:rsidRPr="00915E3F" w:rsidRDefault="00C055EB" w:rsidP="00027091">
      <w:pPr>
        <w:spacing w:after="0"/>
        <w:jc w:val="both"/>
        <w:rPr>
          <w:rFonts w:ascii="Trebuchet MS" w:eastAsia="Times New Roman" w:hAnsi="Trebuchet MS" w:cs="Times New Roman"/>
          <w:i/>
          <w:noProof/>
          <w:sz w:val="20"/>
          <w:szCs w:val="20"/>
          <w:highlight w:val="lightGray"/>
          <w:lang w:val="ro-RO" w:eastAsia="ro-RO"/>
        </w:rPr>
      </w:pPr>
    </w:p>
    <w:p w14:paraId="284203A3" w14:textId="16CCE6CB" w:rsidR="00E22034" w:rsidRPr="00915E3F" w:rsidRDefault="00432F7C" w:rsidP="00027091">
      <w:pPr>
        <w:pStyle w:val="Heading2"/>
        <w:rPr>
          <w:rFonts w:cs="Times New Roman"/>
          <w:noProof/>
        </w:rPr>
      </w:pPr>
      <w:bookmarkStart w:id="41" w:name="_Ref519085455"/>
      <w:bookmarkStart w:id="42" w:name="_Ref519085459"/>
      <w:bookmarkStart w:id="43" w:name="_Toc519095073"/>
      <w:bookmarkStart w:id="44" w:name="_Toc127967404"/>
      <w:r w:rsidRPr="00915E3F">
        <w:rPr>
          <w:rFonts w:cs="Times New Roman"/>
          <w:noProof/>
        </w:rPr>
        <w:t xml:space="preserve">II.2) </w:t>
      </w:r>
      <w:r w:rsidR="00E22034" w:rsidRPr="00915E3F">
        <w:rPr>
          <w:rFonts w:cs="Times New Roman"/>
          <w:noProof/>
        </w:rPr>
        <w:t>DESCRI</w:t>
      </w:r>
      <w:bookmarkEnd w:id="41"/>
      <w:bookmarkEnd w:id="42"/>
      <w:bookmarkEnd w:id="43"/>
      <w:r w:rsidR="001A2A0A" w:rsidRPr="00915E3F">
        <w:rPr>
          <w:rFonts w:cs="Times New Roman"/>
          <w:noProof/>
        </w:rPr>
        <w:t>ERE</w:t>
      </w:r>
      <w:bookmarkEnd w:id="44"/>
    </w:p>
    <w:tbl>
      <w:tblPr>
        <w:tblW w:w="9621" w:type="dxa"/>
        <w:tblInd w:w="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ayout w:type="fixed"/>
        <w:tblLook w:val="04A0" w:firstRow="1" w:lastRow="0" w:firstColumn="1" w:lastColumn="0" w:noHBand="0" w:noVBand="1"/>
      </w:tblPr>
      <w:tblGrid>
        <w:gridCol w:w="2137"/>
        <w:gridCol w:w="7484"/>
      </w:tblGrid>
      <w:tr w:rsidR="00E22034" w:rsidRPr="00915E3F" w14:paraId="22534BB6" w14:textId="77777777" w:rsidTr="00660C5D">
        <w:trPr>
          <w:trHeight w:val="285"/>
        </w:trPr>
        <w:tc>
          <w:tcPr>
            <w:tcW w:w="2137" w:type="dxa"/>
            <w:tcBorders>
              <w:top w:val="double" w:sz="4" w:space="0" w:color="auto"/>
              <w:left w:val="double" w:sz="4" w:space="0" w:color="auto"/>
              <w:bottom w:val="dotted" w:sz="4" w:space="0" w:color="auto"/>
              <w:right w:val="nil"/>
            </w:tcBorders>
            <w:shd w:val="clear" w:color="auto" w:fill="D9D9D9" w:themeFill="background1" w:themeFillShade="D9"/>
          </w:tcPr>
          <w:p w14:paraId="4020478C" w14:textId="3E36A983" w:rsidR="00E22034" w:rsidRPr="00915E3F" w:rsidRDefault="004A32DA" w:rsidP="00027091">
            <w:pPr>
              <w:tabs>
                <w:tab w:val="left" w:pos="7891"/>
              </w:tab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Cod(uri) CPV secundar(e)</w:t>
            </w:r>
          </w:p>
        </w:tc>
        <w:tc>
          <w:tcPr>
            <w:tcW w:w="7484" w:type="dxa"/>
            <w:tcBorders>
              <w:top w:val="double" w:sz="4" w:space="0" w:color="auto"/>
              <w:left w:val="nil"/>
              <w:bottom w:val="dotted" w:sz="4" w:space="0" w:color="auto"/>
              <w:right w:val="double" w:sz="4" w:space="0" w:color="auto"/>
            </w:tcBorders>
            <w:shd w:val="clear" w:color="auto" w:fill="D9D9D9" w:themeFill="background1" w:themeFillShade="D9"/>
          </w:tcPr>
          <w:p w14:paraId="657EC3A4" w14:textId="77777777" w:rsidR="0066702A" w:rsidRPr="00915E3F" w:rsidRDefault="004C72C4" w:rsidP="0066702A">
            <w:pPr>
              <w:spacing w:after="60"/>
              <w:rPr>
                <w:rFonts w:ascii="Trebuchet MS" w:hAnsi="Trebuchet MS" w:cs="Times New Roman"/>
                <w:bCs/>
                <w:noProof/>
                <w:color w:val="00B050"/>
                <w:sz w:val="20"/>
                <w:szCs w:val="20"/>
                <w:lang w:val="ro-RO"/>
              </w:rPr>
            </w:pPr>
            <w:sdt>
              <w:sdtPr>
                <w:rPr>
                  <w:rFonts w:ascii="Trebuchet MS" w:hAnsi="Trebuchet MS" w:cs="Times New Roman"/>
                  <w:b/>
                  <w:noProof/>
                  <w:color w:val="0070C0"/>
                  <w:sz w:val="20"/>
                  <w:szCs w:val="20"/>
                  <w:lang w:val="ro-RO"/>
                </w:rPr>
                <w:id w:val="906271422"/>
                <w:placeholder>
                  <w:docPart w:val="D19B14EF4E48421FB22ED8AE30450346"/>
                </w:placeholder>
              </w:sdtPr>
              <w:sdtEndPr/>
              <w:sdtContent>
                <w:r w:rsidR="0066702A" w:rsidRPr="00915E3F">
                  <w:rPr>
                    <w:rFonts w:ascii="Trebuchet MS" w:hAnsi="Trebuchet MS" w:cs="Times New Roman"/>
                    <w:b/>
                    <w:noProof/>
                    <w:color w:val="0070C0"/>
                    <w:sz w:val="20"/>
                    <w:szCs w:val="20"/>
                    <w:lang w:val="ro-RO"/>
                  </w:rPr>
                  <w:t>90511200-4 – Servicii de colectare a gunoiului menajer (Rev.2)</w:t>
                </w:r>
              </w:sdtContent>
            </w:sdt>
          </w:p>
          <w:p w14:paraId="31659D60" w14:textId="4B244936" w:rsidR="004A32DA" w:rsidRPr="00915E3F" w:rsidRDefault="0066702A" w:rsidP="0066702A">
            <w:pPr>
              <w:spacing w:after="0"/>
              <w:jc w:val="both"/>
              <w:rPr>
                <w:rFonts w:ascii="Trebuchet MS" w:eastAsia="Times New Roman" w:hAnsi="Trebuchet MS" w:cs="Times New Roman"/>
                <w:b/>
                <w:noProof/>
                <w:sz w:val="20"/>
                <w:szCs w:val="20"/>
                <w:lang w:val="ro-RO" w:eastAsia="ro-RO"/>
              </w:rPr>
            </w:pPr>
            <w:r w:rsidRPr="00915E3F">
              <w:rPr>
                <w:rFonts w:ascii="Trebuchet MS" w:hAnsi="Trebuchet MS" w:cs="Times New Roman"/>
                <w:b/>
                <w:noProof/>
                <w:color w:val="0070C0"/>
                <w:sz w:val="20"/>
                <w:szCs w:val="20"/>
                <w:lang w:val="ro-RO"/>
              </w:rPr>
              <w:t>90512000-9 – Servicii de transport deseuri menajere (Rev.2)</w:t>
            </w:r>
          </w:p>
        </w:tc>
      </w:tr>
      <w:tr w:rsidR="00E22034" w:rsidRPr="00915E3F" w14:paraId="50387BCF" w14:textId="77777777" w:rsidTr="00660C5D">
        <w:trPr>
          <w:trHeight w:val="285"/>
        </w:trPr>
        <w:tc>
          <w:tcPr>
            <w:tcW w:w="9621" w:type="dxa"/>
            <w:gridSpan w:val="2"/>
            <w:tcBorders>
              <w:left w:val="double" w:sz="4" w:space="0" w:color="auto"/>
              <w:bottom w:val="nil"/>
              <w:right w:val="double" w:sz="4" w:space="0" w:color="auto"/>
            </w:tcBorders>
            <w:shd w:val="clear" w:color="auto" w:fill="D9D9D9" w:themeFill="background1" w:themeFillShade="D9"/>
          </w:tcPr>
          <w:p w14:paraId="708C44CE" w14:textId="128307CB" w:rsidR="00E22034" w:rsidRPr="00915E3F" w:rsidRDefault="001A2A0A" w:rsidP="00027091">
            <w:pPr>
              <w:tabs>
                <w:tab w:val="left" w:pos="7891"/>
              </w:tabs>
              <w:spacing w:after="0"/>
              <w:jc w:val="both"/>
              <w:rPr>
                <w:rFonts w:ascii="Trebuchet MS" w:eastAsia="MyriadPro-Light" w:hAnsi="Trebuchet MS" w:cs="Times New Roman"/>
                <w:b/>
                <w:noProof/>
                <w:sz w:val="20"/>
                <w:szCs w:val="20"/>
                <w:lang w:val="ro-RO"/>
              </w:rPr>
            </w:pPr>
            <w:r w:rsidRPr="00915E3F">
              <w:rPr>
                <w:rFonts w:ascii="Trebuchet MS" w:eastAsia="Times New Roman" w:hAnsi="Trebuchet MS" w:cs="Times New Roman"/>
                <w:b/>
                <w:noProof/>
                <w:sz w:val="20"/>
                <w:szCs w:val="20"/>
                <w:lang w:val="ro-RO" w:eastAsia="ro-RO"/>
              </w:rPr>
              <w:t xml:space="preserve">Locul de </w:t>
            </w:r>
            <w:r w:rsidR="004A32DA" w:rsidRPr="00915E3F">
              <w:rPr>
                <w:rFonts w:ascii="Trebuchet MS" w:eastAsia="Times New Roman" w:hAnsi="Trebuchet MS" w:cs="Times New Roman"/>
                <w:b/>
                <w:noProof/>
                <w:sz w:val="20"/>
                <w:szCs w:val="20"/>
                <w:lang w:val="ro-RO" w:eastAsia="ro-RO"/>
              </w:rPr>
              <w:t>executare</w:t>
            </w:r>
          </w:p>
        </w:tc>
      </w:tr>
      <w:tr w:rsidR="00E22034" w:rsidRPr="00915E3F" w14:paraId="334335D4" w14:textId="77777777" w:rsidTr="00660C5D">
        <w:trPr>
          <w:trHeight w:val="285"/>
        </w:trPr>
        <w:tc>
          <w:tcPr>
            <w:tcW w:w="2137" w:type="dxa"/>
            <w:tcBorders>
              <w:top w:val="nil"/>
              <w:left w:val="double" w:sz="4" w:space="0" w:color="auto"/>
              <w:bottom w:val="nil"/>
              <w:right w:val="nil"/>
            </w:tcBorders>
            <w:shd w:val="clear" w:color="auto" w:fill="D9D9D9" w:themeFill="background1" w:themeFillShade="D9"/>
          </w:tcPr>
          <w:p w14:paraId="21F2A079" w14:textId="77777777" w:rsidR="00E22034" w:rsidRPr="00915E3F" w:rsidRDefault="001A2A0A" w:rsidP="00027091">
            <w:pPr>
              <w:tabs>
                <w:tab w:val="left" w:pos="7891"/>
              </w:tabs>
              <w:spacing w:after="0"/>
              <w:jc w:val="both"/>
              <w:rPr>
                <w:rFonts w:ascii="Trebuchet MS" w:eastAsia="Times New Roman" w:hAnsi="Trebuchet MS" w:cs="Times New Roman"/>
                <w:b/>
                <w:bCs/>
                <w:noProof/>
                <w:sz w:val="20"/>
                <w:szCs w:val="20"/>
                <w:lang w:val="ro-RO" w:eastAsia="ro-RO"/>
              </w:rPr>
            </w:pPr>
            <w:r w:rsidRPr="00915E3F">
              <w:rPr>
                <w:rFonts w:ascii="Trebuchet MS" w:eastAsia="MyriadPro-Light" w:hAnsi="Trebuchet MS" w:cs="Times New Roman"/>
                <w:b/>
                <w:bCs/>
                <w:noProof/>
                <w:sz w:val="20"/>
                <w:szCs w:val="20"/>
                <w:lang w:val="ro-RO"/>
              </w:rPr>
              <w:t>C</w:t>
            </w:r>
            <w:r w:rsidR="00E22034" w:rsidRPr="00915E3F">
              <w:rPr>
                <w:rFonts w:ascii="Trebuchet MS" w:eastAsia="MyriadPro-Light" w:hAnsi="Trebuchet MS" w:cs="Times New Roman"/>
                <w:b/>
                <w:bCs/>
                <w:noProof/>
                <w:sz w:val="20"/>
                <w:szCs w:val="20"/>
                <w:lang w:val="ro-RO"/>
              </w:rPr>
              <w:t>od</w:t>
            </w:r>
            <w:r w:rsidRPr="00915E3F">
              <w:rPr>
                <w:rFonts w:ascii="Trebuchet MS" w:eastAsia="MyriadPro-Light" w:hAnsi="Trebuchet MS" w:cs="Times New Roman"/>
                <w:b/>
                <w:bCs/>
                <w:noProof/>
                <w:sz w:val="20"/>
                <w:szCs w:val="20"/>
                <w:lang w:val="ro-RO"/>
              </w:rPr>
              <w:t>ul NUTS</w:t>
            </w:r>
            <w:r w:rsidR="00E22034" w:rsidRPr="00915E3F">
              <w:rPr>
                <w:rFonts w:ascii="Trebuchet MS" w:eastAsia="MyriadPro-Light" w:hAnsi="Trebuchet MS" w:cs="Times New Roman"/>
                <w:b/>
                <w:bCs/>
                <w:noProof/>
                <w:sz w:val="20"/>
                <w:szCs w:val="20"/>
                <w:lang w:val="ro-RO"/>
              </w:rPr>
              <w:t>:</w:t>
            </w:r>
          </w:p>
        </w:tc>
        <w:tc>
          <w:tcPr>
            <w:tcW w:w="7484" w:type="dxa"/>
            <w:tcBorders>
              <w:top w:val="nil"/>
              <w:left w:val="nil"/>
              <w:bottom w:val="nil"/>
              <w:right w:val="double" w:sz="4" w:space="0" w:color="auto"/>
            </w:tcBorders>
            <w:shd w:val="clear" w:color="auto" w:fill="D9D9D9" w:themeFill="background1" w:themeFillShade="D9"/>
          </w:tcPr>
          <w:p w14:paraId="7403077D" w14:textId="1E52A76C" w:rsidR="00E22034" w:rsidRPr="00915E3F" w:rsidRDefault="006150E4" w:rsidP="00027091">
            <w:pPr>
              <w:spacing w:after="0"/>
              <w:jc w:val="both"/>
              <w:rPr>
                <w:rFonts w:ascii="Trebuchet MS" w:eastAsia="Times New Roman" w:hAnsi="Trebuchet MS" w:cs="Times New Roman"/>
                <w:b/>
                <w:bCs/>
                <w:iCs/>
                <w:noProof/>
                <w:sz w:val="20"/>
                <w:szCs w:val="20"/>
                <w:lang w:val="ro-RO" w:eastAsia="ro-RO"/>
              </w:rPr>
            </w:pPr>
            <w:r w:rsidRPr="00915E3F">
              <w:rPr>
                <w:rFonts w:ascii="Trebuchet MS" w:eastAsia="Times New Roman" w:hAnsi="Trebuchet MS" w:cs="Times New Roman"/>
                <w:b/>
                <w:bCs/>
                <w:iCs/>
                <w:noProof/>
                <w:color w:val="0070C0"/>
                <w:sz w:val="20"/>
                <w:szCs w:val="20"/>
                <w:lang w:val="ro-RO" w:eastAsia="ro-RO"/>
              </w:rPr>
              <w:t>RO125</w:t>
            </w:r>
          </w:p>
        </w:tc>
      </w:tr>
      <w:tr w:rsidR="00E22034" w:rsidRPr="00915E3F" w14:paraId="008F8124" w14:textId="77777777" w:rsidTr="00660C5D">
        <w:trPr>
          <w:trHeight w:val="285"/>
        </w:trPr>
        <w:tc>
          <w:tcPr>
            <w:tcW w:w="2137" w:type="dxa"/>
            <w:tcBorders>
              <w:top w:val="nil"/>
              <w:left w:val="double" w:sz="4" w:space="0" w:color="auto"/>
              <w:bottom w:val="dotted" w:sz="4" w:space="0" w:color="auto"/>
              <w:right w:val="nil"/>
            </w:tcBorders>
            <w:shd w:val="clear" w:color="auto" w:fill="D9D9D9" w:themeFill="background1" w:themeFillShade="D9"/>
          </w:tcPr>
          <w:p w14:paraId="3474E3C0" w14:textId="740D303C" w:rsidR="00E22034" w:rsidRPr="00915E3F" w:rsidRDefault="001A2A0A" w:rsidP="00027091">
            <w:pPr>
              <w:autoSpaceDE w:val="0"/>
              <w:autoSpaceDN w:val="0"/>
              <w:adjustRightInd w:val="0"/>
              <w:spacing w:after="0"/>
              <w:rPr>
                <w:rFonts w:ascii="Trebuchet MS" w:eastAsia="MyriadPro-Semibold" w:hAnsi="Trebuchet MS" w:cs="Times New Roman"/>
                <w:b/>
                <w:bCs/>
                <w:noProof/>
                <w:sz w:val="20"/>
                <w:szCs w:val="20"/>
                <w:lang w:val="ro-RO"/>
              </w:rPr>
            </w:pPr>
            <w:r w:rsidRPr="00915E3F">
              <w:rPr>
                <w:rFonts w:ascii="Trebuchet MS" w:eastAsia="MyriadPro-Light" w:hAnsi="Trebuchet MS" w:cs="Times New Roman"/>
                <w:b/>
                <w:bCs/>
                <w:noProof/>
                <w:sz w:val="20"/>
                <w:szCs w:val="20"/>
                <w:lang w:val="ro-RO"/>
              </w:rPr>
              <w:t xml:space="preserve">Locul principal de </w:t>
            </w:r>
            <w:r w:rsidR="003A220B" w:rsidRPr="00915E3F">
              <w:rPr>
                <w:rFonts w:ascii="Trebuchet MS" w:eastAsia="MyriadPro-Light" w:hAnsi="Trebuchet MS" w:cs="Times New Roman"/>
                <w:b/>
                <w:bCs/>
                <w:noProof/>
                <w:sz w:val="20"/>
                <w:szCs w:val="20"/>
                <w:lang w:val="ro-RO"/>
              </w:rPr>
              <w:t>furnizare:</w:t>
            </w:r>
          </w:p>
        </w:tc>
        <w:tc>
          <w:tcPr>
            <w:tcW w:w="7484" w:type="dxa"/>
            <w:tcBorders>
              <w:top w:val="nil"/>
              <w:left w:val="nil"/>
              <w:bottom w:val="dotted" w:sz="4" w:space="0" w:color="auto"/>
              <w:right w:val="double" w:sz="4" w:space="0" w:color="auto"/>
            </w:tcBorders>
            <w:shd w:val="clear" w:color="auto" w:fill="D9D9D9" w:themeFill="background1" w:themeFillShade="D9"/>
          </w:tcPr>
          <w:p w14:paraId="1A2B16A0" w14:textId="77777777" w:rsidR="00E22034" w:rsidRPr="00915E3F" w:rsidRDefault="003A220B" w:rsidP="00027091">
            <w:pPr>
              <w:tabs>
                <w:tab w:val="left" w:pos="7891"/>
              </w:tabs>
              <w:spacing w:after="0"/>
              <w:jc w:val="both"/>
              <w:rPr>
                <w:rFonts w:ascii="Trebuchet MS" w:eastAsia="Times New Roman" w:hAnsi="Trebuchet MS" w:cs="Times New Roman"/>
                <w:b/>
                <w:bCs/>
                <w:iCs/>
                <w:noProof/>
                <w:color w:val="0070C0"/>
                <w:sz w:val="20"/>
                <w:szCs w:val="20"/>
                <w:lang w:val="ro-RO" w:eastAsia="ro-RO"/>
              </w:rPr>
            </w:pPr>
            <w:r w:rsidRPr="00915E3F">
              <w:rPr>
                <w:rFonts w:ascii="Trebuchet MS" w:eastAsia="Times New Roman" w:hAnsi="Trebuchet MS" w:cs="Times New Roman"/>
                <w:b/>
                <w:bCs/>
                <w:iCs/>
                <w:noProof/>
                <w:color w:val="0070C0"/>
                <w:sz w:val="20"/>
                <w:szCs w:val="20"/>
                <w:lang w:val="ro-RO" w:eastAsia="ro-RO"/>
              </w:rPr>
              <w:t>Județul Mureș, localitățile membre ale Asociației de Dezvoltare Intercomunitară ”Ecolect Mureș” arondate Zonei 2.</w:t>
            </w:r>
          </w:p>
          <w:p w14:paraId="03521F82" w14:textId="75034997" w:rsidR="003A220B" w:rsidRPr="00915E3F" w:rsidRDefault="003A220B" w:rsidP="00027091">
            <w:pPr>
              <w:tabs>
                <w:tab w:val="left" w:pos="7891"/>
              </w:tabs>
              <w:spacing w:after="0"/>
              <w:jc w:val="both"/>
              <w:rPr>
                <w:rFonts w:ascii="Trebuchet MS" w:eastAsia="MyriadPro-Semibold" w:hAnsi="Trebuchet MS" w:cs="Times New Roman"/>
                <w:b/>
                <w:bCs/>
                <w:iCs/>
                <w:noProof/>
                <w:sz w:val="20"/>
                <w:szCs w:val="20"/>
                <w:lang w:val="ro-RO"/>
              </w:rPr>
            </w:pPr>
          </w:p>
        </w:tc>
      </w:tr>
      <w:tr w:rsidR="00E22034" w:rsidRPr="00915E3F" w14:paraId="47EFAC51" w14:textId="77777777" w:rsidTr="00660C5D">
        <w:trPr>
          <w:trHeight w:val="285"/>
        </w:trPr>
        <w:tc>
          <w:tcPr>
            <w:tcW w:w="2137" w:type="dxa"/>
            <w:tcBorders>
              <w:top w:val="dotted" w:sz="4" w:space="0" w:color="auto"/>
              <w:left w:val="double" w:sz="4" w:space="0" w:color="auto"/>
              <w:right w:val="nil"/>
            </w:tcBorders>
            <w:shd w:val="clear" w:color="auto" w:fill="D9D9D9" w:themeFill="background1" w:themeFillShade="D9"/>
          </w:tcPr>
          <w:p w14:paraId="1C59FD6D" w14:textId="36FA27A3" w:rsidR="00E22034" w:rsidRPr="00915E3F" w:rsidRDefault="001A2A0A"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Descrierea achiziției</w:t>
            </w:r>
            <w:r w:rsidR="004A32DA" w:rsidRPr="00915E3F">
              <w:rPr>
                <w:rFonts w:ascii="Trebuchet MS" w:eastAsia="MyriadPro-Semibold" w:hAnsi="Trebuchet MS" w:cs="Times New Roman"/>
                <w:b/>
                <w:noProof/>
                <w:sz w:val="20"/>
                <w:szCs w:val="20"/>
                <w:lang w:val="ro-RO"/>
              </w:rPr>
              <w:t xml:space="preserve"> publice</w:t>
            </w:r>
          </w:p>
        </w:tc>
        <w:tc>
          <w:tcPr>
            <w:tcW w:w="7484" w:type="dxa"/>
            <w:tcBorders>
              <w:top w:val="dotted" w:sz="4" w:space="0" w:color="auto"/>
              <w:left w:val="nil"/>
              <w:bottom w:val="nil"/>
              <w:right w:val="double" w:sz="4" w:space="0" w:color="auto"/>
            </w:tcBorders>
            <w:shd w:val="clear" w:color="auto" w:fill="D9D9D9" w:themeFill="background1" w:themeFillShade="D9"/>
          </w:tcPr>
          <w:p w14:paraId="0047D7DD" w14:textId="5BD2E685" w:rsidR="00A97CC5" w:rsidRPr="00BA4C2A" w:rsidRDefault="007B4802" w:rsidP="00027091">
            <w:pPr>
              <w:spacing w:after="0"/>
              <w:jc w:val="both"/>
              <w:rPr>
                <w:rFonts w:ascii="Trebuchet MS" w:hAnsi="Trebuchet MS" w:cs="Times New Roman"/>
                <w:noProof/>
                <w:sz w:val="20"/>
                <w:szCs w:val="20"/>
                <w:lang w:val="ro-RO" w:eastAsia="en-GB"/>
              </w:rPr>
            </w:pPr>
            <w:r w:rsidRPr="00BA4C2A">
              <w:rPr>
                <w:rFonts w:ascii="Trebuchet MS" w:hAnsi="Trebuchet MS" w:cs="Times New Roman"/>
                <w:b/>
                <w:noProof/>
                <w:sz w:val="20"/>
                <w:szCs w:val="20"/>
                <w:lang w:val="ro-RO" w:eastAsia="en-GB"/>
              </w:rPr>
              <w:t xml:space="preserve">Obiectul General al Contractului </w:t>
            </w:r>
            <w:r w:rsidRPr="00BA4C2A">
              <w:rPr>
                <w:rFonts w:ascii="Trebuchet MS" w:hAnsi="Trebuchet MS" w:cs="Times New Roman"/>
                <w:bCs/>
                <w:noProof/>
                <w:sz w:val="20"/>
                <w:szCs w:val="20"/>
                <w:lang w:val="ro-RO" w:eastAsia="en-GB"/>
              </w:rPr>
              <w:t>ce rezultă din această procedură îl reprezintă prestarea serviciilor de</w:t>
            </w:r>
            <w:r w:rsidRPr="00BA4C2A">
              <w:rPr>
                <w:rFonts w:ascii="Trebuchet MS" w:hAnsi="Trebuchet MS" w:cs="Times New Roman"/>
                <w:b/>
                <w:noProof/>
                <w:sz w:val="20"/>
                <w:szCs w:val="20"/>
                <w:lang w:val="ro-RO" w:eastAsia="en-GB"/>
              </w:rPr>
              <w:t xml:space="preserve"> ”colectare separată și transportul separat al deșeurilor menajere și al deșeurilor similare provenind din activități comerciale din industrie și instituții, inclusiv fracții colectate separat” </w:t>
            </w:r>
            <w:r w:rsidRPr="00BA4C2A">
              <w:rPr>
                <w:rFonts w:ascii="Trebuchet MS" w:hAnsi="Trebuchet MS" w:cs="Times New Roman"/>
                <w:bCs/>
                <w:noProof/>
                <w:sz w:val="20"/>
                <w:szCs w:val="20"/>
                <w:lang w:val="ro-RO" w:eastAsia="en-GB"/>
              </w:rPr>
              <w:t xml:space="preserve">pe o perioadă de </w:t>
            </w:r>
            <w:r w:rsidRPr="00BA4C2A">
              <w:rPr>
                <w:rFonts w:ascii="Trebuchet MS" w:hAnsi="Trebuchet MS" w:cs="Times New Roman"/>
                <w:b/>
                <w:noProof/>
                <w:sz w:val="20"/>
                <w:szCs w:val="20"/>
                <w:lang w:val="ro-RO" w:eastAsia="en-GB"/>
              </w:rPr>
              <w:t xml:space="preserve">8 ani, </w:t>
            </w:r>
            <w:r w:rsidRPr="00BA4C2A">
              <w:rPr>
                <w:rFonts w:ascii="Trebuchet MS" w:hAnsi="Trebuchet MS" w:cs="Times New Roman"/>
                <w:bCs/>
                <w:noProof/>
                <w:sz w:val="20"/>
                <w:szCs w:val="20"/>
                <w:lang w:val="ro-RO" w:eastAsia="en-GB"/>
              </w:rPr>
              <w:t xml:space="preserve">în conformitate cu prevederile Caietului de sarcini specific, ale Caietului de </w:t>
            </w:r>
            <w:r w:rsidRPr="00BA4C2A">
              <w:rPr>
                <w:rFonts w:ascii="Trebuchet MS" w:hAnsi="Trebuchet MS" w:cs="Times New Roman"/>
                <w:bCs/>
                <w:noProof/>
                <w:sz w:val="20"/>
                <w:szCs w:val="20"/>
                <w:lang w:val="ro-RO" w:eastAsia="en-GB"/>
              </w:rPr>
              <w:lastRenderedPageBreak/>
              <w:t>sarcini al Serviciului, Regulamentului de salubrizare și a tuturor normelor sanitare în vigoare cu privire la acest tip de activități / operațiuni.</w:t>
            </w:r>
          </w:p>
          <w:p w14:paraId="35551D9F" w14:textId="77777777" w:rsidR="007B4802" w:rsidRPr="00BA4C2A" w:rsidRDefault="007B4802" w:rsidP="00027091">
            <w:pPr>
              <w:spacing w:after="0"/>
              <w:jc w:val="both"/>
              <w:rPr>
                <w:rFonts w:ascii="Trebuchet MS" w:hAnsi="Trebuchet MS" w:cs="Times New Roman"/>
                <w:noProof/>
                <w:sz w:val="20"/>
                <w:szCs w:val="20"/>
                <w:lang w:val="ro-RO" w:eastAsia="en-GB"/>
              </w:rPr>
            </w:pPr>
          </w:p>
          <w:p w14:paraId="54F519AA" w14:textId="0D767DF4" w:rsidR="00A97CC5" w:rsidRPr="00BA4C2A" w:rsidRDefault="00660C5D" w:rsidP="00027091">
            <w:pPr>
              <w:spacing w:after="0"/>
              <w:jc w:val="both"/>
              <w:rPr>
                <w:rFonts w:ascii="Trebuchet MS" w:eastAsia="Times New Roman" w:hAnsi="Trebuchet MS" w:cs="Times New Roman"/>
                <w:noProof/>
                <w:sz w:val="20"/>
                <w:szCs w:val="20"/>
                <w:lang w:val="ro-RO" w:eastAsia="ro-RO"/>
              </w:rPr>
            </w:pPr>
            <w:r w:rsidRPr="00BA4C2A">
              <w:rPr>
                <w:rFonts w:ascii="Trebuchet MS" w:eastAsia="Times New Roman" w:hAnsi="Trebuchet MS" w:cs="Times New Roman"/>
                <w:noProof/>
                <w:sz w:val="20"/>
                <w:szCs w:val="20"/>
                <w:lang w:val="ro-RO" w:eastAsia="ro-RO"/>
              </w:rPr>
              <w:t xml:space="preserve">Valoarea </w:t>
            </w:r>
            <w:r w:rsidR="00C0326F" w:rsidRPr="00BA4C2A">
              <w:rPr>
                <w:rFonts w:ascii="Trebuchet MS" w:eastAsia="Times New Roman" w:hAnsi="Trebuchet MS" w:cs="Times New Roman"/>
                <w:noProof/>
                <w:sz w:val="20"/>
                <w:szCs w:val="20"/>
                <w:lang w:val="ro-RO" w:eastAsia="ro-RO"/>
              </w:rPr>
              <w:t xml:space="preserve">estimată </w:t>
            </w:r>
            <w:r w:rsidRPr="00BA4C2A">
              <w:rPr>
                <w:rFonts w:ascii="Trebuchet MS" w:eastAsia="Times New Roman" w:hAnsi="Trebuchet MS" w:cs="Times New Roman"/>
                <w:noProof/>
                <w:sz w:val="20"/>
                <w:szCs w:val="20"/>
                <w:lang w:val="ro-RO" w:eastAsia="ro-RO"/>
              </w:rPr>
              <w:t xml:space="preserve">totală este de </w:t>
            </w:r>
            <w:sdt>
              <w:sdtPr>
                <w:rPr>
                  <w:rFonts w:ascii="Trebuchet MS" w:hAnsi="Trebuchet MS"/>
                  <w:b/>
                  <w:bCs/>
                  <w:noProof/>
                  <w:color w:val="0070C0"/>
                  <w:sz w:val="20"/>
                  <w:szCs w:val="20"/>
                  <w:lang w:val="ro-RO"/>
                </w:rPr>
                <w:id w:val="1209613603"/>
                <w:placeholder>
                  <w:docPart w:val="BC588822759E4D538C8DF16854C8AB10"/>
                </w:placeholder>
              </w:sdtPr>
              <w:sdtEndPr/>
              <w:sdtContent>
                <w:r w:rsidR="000D62D7" w:rsidRPr="000D62D7">
                  <w:rPr>
                    <w:rFonts w:ascii="Trebuchet MS" w:hAnsi="Trebuchet MS"/>
                    <w:b/>
                    <w:bCs/>
                    <w:noProof/>
                    <w:color w:val="0070C0"/>
                    <w:sz w:val="20"/>
                    <w:szCs w:val="20"/>
                    <w:lang w:val="ro-RO"/>
                  </w:rPr>
                  <w:t>219.423.517,16</w:t>
                </w:r>
              </w:sdtContent>
            </w:sdt>
            <w:r w:rsidR="00F51746" w:rsidRPr="00060BC7">
              <w:rPr>
                <w:rFonts w:ascii="Trebuchet MS" w:eastAsia="Times New Roman" w:hAnsi="Trebuchet MS" w:cs="Times New Roman"/>
                <w:noProof/>
                <w:color w:val="0070C0"/>
                <w:sz w:val="20"/>
                <w:szCs w:val="20"/>
                <w:lang w:val="ro-RO" w:eastAsia="ro-RO"/>
              </w:rPr>
              <w:t xml:space="preserve"> </w:t>
            </w:r>
            <w:r w:rsidRPr="00BA4C2A">
              <w:rPr>
                <w:rFonts w:ascii="Trebuchet MS" w:eastAsia="Times New Roman" w:hAnsi="Trebuchet MS" w:cs="Times New Roman"/>
                <w:noProof/>
                <w:sz w:val="20"/>
                <w:szCs w:val="20"/>
                <w:lang w:val="ro-RO" w:eastAsia="ro-RO"/>
              </w:rPr>
              <w:t>lei fără TVA.</w:t>
            </w:r>
          </w:p>
          <w:p w14:paraId="6F9A7E4C" w14:textId="15E318A9" w:rsidR="00660C5D" w:rsidRPr="00BA4C2A" w:rsidRDefault="00660C5D" w:rsidP="00027091">
            <w:pPr>
              <w:spacing w:after="0"/>
              <w:jc w:val="both"/>
              <w:rPr>
                <w:rFonts w:ascii="Trebuchet MS" w:eastAsia="Times New Roman" w:hAnsi="Trebuchet MS" w:cs="Times New Roman"/>
                <w:noProof/>
                <w:sz w:val="20"/>
                <w:szCs w:val="20"/>
                <w:lang w:val="ro-RO" w:eastAsia="ro-RO"/>
              </w:rPr>
            </w:pPr>
            <w:r w:rsidRPr="00BA4C2A">
              <w:rPr>
                <w:rFonts w:ascii="Trebuchet MS" w:eastAsia="Times New Roman" w:hAnsi="Trebuchet MS" w:cs="Times New Roman"/>
                <w:noProof/>
                <w:sz w:val="20"/>
                <w:szCs w:val="20"/>
                <w:lang w:val="ro-RO" w:eastAsia="ro-RO"/>
              </w:rPr>
              <w:t xml:space="preserve">Valoarea </w:t>
            </w:r>
            <w:r w:rsidR="00C0326F" w:rsidRPr="00BA4C2A">
              <w:rPr>
                <w:rFonts w:ascii="Trebuchet MS" w:eastAsia="Times New Roman" w:hAnsi="Trebuchet MS" w:cs="Times New Roman"/>
                <w:noProof/>
                <w:sz w:val="20"/>
                <w:szCs w:val="20"/>
                <w:lang w:val="ro-RO" w:eastAsia="ro-RO"/>
              </w:rPr>
              <w:t>anuală</w:t>
            </w:r>
            <w:r w:rsidRPr="00BA4C2A">
              <w:rPr>
                <w:rFonts w:ascii="Trebuchet MS" w:eastAsia="Times New Roman" w:hAnsi="Trebuchet MS" w:cs="Times New Roman"/>
                <w:noProof/>
                <w:sz w:val="20"/>
                <w:szCs w:val="20"/>
                <w:lang w:val="ro-RO" w:eastAsia="ro-RO"/>
              </w:rPr>
              <w:t xml:space="preserve"> </w:t>
            </w:r>
            <w:sdt>
              <w:sdtPr>
                <w:rPr>
                  <w:rFonts w:ascii="Trebuchet MS" w:hAnsi="Trebuchet MS"/>
                  <w:b/>
                  <w:bCs/>
                  <w:noProof/>
                  <w:sz w:val="20"/>
                  <w:szCs w:val="20"/>
                  <w:lang w:val="ro-RO"/>
                </w:rPr>
                <w:id w:val="1217316579"/>
                <w:placeholder>
                  <w:docPart w:val="DC76D962F9174B1F9AFD05AD870023B0"/>
                </w:placeholder>
              </w:sdtPr>
              <w:sdtEndPr/>
              <w:sdtContent>
                <w:sdt>
                  <w:sdtPr>
                    <w:rPr>
                      <w:rFonts w:ascii="Trebuchet MS" w:hAnsi="Trebuchet MS"/>
                      <w:b/>
                      <w:bCs/>
                      <w:noProof/>
                      <w:sz w:val="20"/>
                      <w:szCs w:val="20"/>
                      <w:lang w:val="ro-RO"/>
                    </w:rPr>
                    <w:id w:val="-1681662081"/>
                    <w:placeholder>
                      <w:docPart w:val="C489F0CADBBB4D5DAF8958F4422D41E3"/>
                    </w:placeholder>
                  </w:sdtPr>
                  <w:sdtEndPr/>
                  <w:sdtContent>
                    <w:r w:rsidR="000D62D7" w:rsidRPr="000D62D7">
                      <w:rPr>
                        <w:rFonts w:ascii="Trebuchet MS" w:hAnsi="Trebuchet MS"/>
                        <w:b/>
                        <w:bCs/>
                        <w:noProof/>
                        <w:color w:val="0070C0"/>
                        <w:sz w:val="20"/>
                        <w:szCs w:val="20"/>
                        <w:lang w:val="ro-RO"/>
                      </w:rPr>
                      <w:t>27.427.939,65</w:t>
                    </w:r>
                  </w:sdtContent>
                </w:sdt>
              </w:sdtContent>
            </w:sdt>
            <w:r w:rsidRPr="00BA4C2A">
              <w:rPr>
                <w:rFonts w:ascii="Trebuchet MS" w:eastAsia="Times New Roman" w:hAnsi="Trebuchet MS" w:cs="Times New Roman"/>
                <w:noProof/>
                <w:sz w:val="20"/>
                <w:szCs w:val="20"/>
                <w:lang w:val="ro-RO" w:eastAsia="ro-RO"/>
              </w:rPr>
              <w:t xml:space="preserve"> lei fără TVA.</w:t>
            </w:r>
          </w:p>
          <w:p w14:paraId="4BAAD52B" w14:textId="77777777" w:rsidR="00660C5D" w:rsidRPr="00BA4C2A" w:rsidRDefault="00660C5D" w:rsidP="00027091">
            <w:pPr>
              <w:spacing w:after="0"/>
              <w:jc w:val="both"/>
              <w:rPr>
                <w:rFonts w:ascii="Trebuchet MS" w:eastAsia="Times New Roman" w:hAnsi="Trebuchet MS" w:cs="Times New Roman"/>
                <w:noProof/>
                <w:sz w:val="20"/>
                <w:szCs w:val="20"/>
                <w:lang w:val="ro-RO" w:eastAsia="ro-RO"/>
              </w:rPr>
            </w:pPr>
          </w:p>
          <w:p w14:paraId="3C05DCAD" w14:textId="1215AD3A" w:rsidR="00B90625" w:rsidRPr="000D62D7" w:rsidRDefault="00660C5D" w:rsidP="00067F28">
            <w:pPr>
              <w:spacing w:after="0"/>
              <w:jc w:val="both"/>
              <w:rPr>
                <w:rFonts w:ascii="Trebuchet MS" w:eastAsia="Times New Roman" w:hAnsi="Trebuchet MS" w:cs="Times New Roman"/>
                <w:noProof/>
                <w:color w:val="0070C0"/>
                <w:sz w:val="20"/>
                <w:szCs w:val="20"/>
                <w:lang w:val="ro-RO" w:eastAsia="ro-RO"/>
              </w:rPr>
            </w:pPr>
            <w:r w:rsidRPr="00060BC7">
              <w:rPr>
                <w:rFonts w:ascii="Trebuchet MS" w:eastAsia="Times New Roman" w:hAnsi="Trebuchet MS" w:cs="Times New Roman"/>
                <w:noProof/>
                <w:color w:val="0070C0"/>
                <w:sz w:val="20"/>
                <w:szCs w:val="20"/>
                <w:lang w:val="ro-RO" w:eastAsia="ro-RO"/>
              </w:rPr>
              <w:t xml:space="preserve">Cantitățile </w:t>
            </w:r>
            <w:r w:rsidR="000D62D7">
              <w:rPr>
                <w:rFonts w:ascii="Trebuchet MS" w:eastAsia="Times New Roman" w:hAnsi="Trebuchet MS" w:cs="Times New Roman"/>
                <w:noProof/>
                <w:color w:val="0070C0"/>
                <w:sz w:val="20"/>
                <w:szCs w:val="20"/>
                <w:lang w:val="ro-RO" w:eastAsia="ro-RO"/>
              </w:rPr>
              <w:t xml:space="preserve">anuale ale </w:t>
            </w:r>
            <w:r w:rsidRPr="00060BC7">
              <w:rPr>
                <w:rFonts w:ascii="Trebuchet MS" w:eastAsia="Times New Roman" w:hAnsi="Trebuchet MS" w:cs="Times New Roman"/>
                <w:noProof/>
                <w:color w:val="0070C0"/>
                <w:sz w:val="20"/>
                <w:szCs w:val="20"/>
                <w:lang w:val="ro-RO" w:eastAsia="ro-RO"/>
              </w:rPr>
              <w:t xml:space="preserve">contractului </w:t>
            </w:r>
            <w:r w:rsidR="00454DBD" w:rsidRPr="00060BC7">
              <w:rPr>
                <w:rFonts w:ascii="Trebuchet MS" w:eastAsia="Times New Roman" w:hAnsi="Trebuchet MS" w:cs="Times New Roman"/>
                <w:noProof/>
                <w:color w:val="0070C0"/>
                <w:sz w:val="20"/>
                <w:szCs w:val="20"/>
                <w:lang w:val="ro-RO" w:eastAsia="ro-RO"/>
              </w:rPr>
              <w:t>sunt</w:t>
            </w:r>
            <w:r w:rsidRPr="00060BC7">
              <w:rPr>
                <w:rFonts w:ascii="Trebuchet MS" w:eastAsia="Times New Roman" w:hAnsi="Trebuchet MS" w:cs="Times New Roman"/>
                <w:noProof/>
                <w:color w:val="0070C0"/>
                <w:sz w:val="20"/>
                <w:szCs w:val="20"/>
                <w:lang w:val="ro-RO" w:eastAsia="ro-RO"/>
              </w:rPr>
              <w:t>:</w:t>
            </w:r>
            <w:r w:rsidR="000D62D7">
              <w:rPr>
                <w:rFonts w:ascii="Trebuchet MS" w:eastAsia="Times New Roman" w:hAnsi="Trebuchet MS" w:cs="Times New Roman"/>
                <w:noProof/>
                <w:color w:val="0070C0"/>
                <w:sz w:val="20"/>
                <w:szCs w:val="20"/>
                <w:lang w:val="ro-RO" w:eastAsia="ro-RO"/>
              </w:rPr>
              <w:t xml:space="preserve"> 59.480 tone / an.</w:t>
            </w:r>
          </w:p>
        </w:tc>
      </w:tr>
      <w:tr w:rsidR="00E22034" w:rsidRPr="00915E3F" w14:paraId="193FF811" w14:textId="77777777" w:rsidTr="00660C5D">
        <w:trPr>
          <w:trHeight w:val="285"/>
        </w:trPr>
        <w:tc>
          <w:tcPr>
            <w:tcW w:w="2137" w:type="dxa"/>
            <w:tcBorders>
              <w:left w:val="double" w:sz="4" w:space="0" w:color="auto"/>
              <w:bottom w:val="dotted" w:sz="4" w:space="0" w:color="auto"/>
              <w:right w:val="nil"/>
            </w:tcBorders>
            <w:shd w:val="clear" w:color="auto" w:fill="D9D9D9" w:themeFill="background1" w:themeFillShade="D9"/>
          </w:tcPr>
          <w:p w14:paraId="46827E18" w14:textId="2FCD33B5" w:rsidR="00E22034" w:rsidRPr="00915E3F" w:rsidRDefault="006210CD"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lastRenderedPageBreak/>
              <w:t>Criteriu</w:t>
            </w:r>
            <w:r w:rsidR="00DB748D" w:rsidRPr="00915E3F">
              <w:rPr>
                <w:rFonts w:ascii="Trebuchet MS" w:eastAsia="MyriadPro-Semibold" w:hAnsi="Trebuchet MS" w:cs="Times New Roman"/>
                <w:b/>
                <w:noProof/>
                <w:sz w:val="20"/>
                <w:szCs w:val="20"/>
                <w:lang w:val="ro-RO"/>
              </w:rPr>
              <w:t>l</w:t>
            </w:r>
            <w:r w:rsidRPr="00915E3F">
              <w:rPr>
                <w:rFonts w:ascii="Trebuchet MS" w:eastAsia="MyriadPro-Semibold" w:hAnsi="Trebuchet MS" w:cs="Times New Roman"/>
                <w:b/>
                <w:noProof/>
                <w:sz w:val="20"/>
                <w:szCs w:val="20"/>
                <w:lang w:val="ro-RO"/>
              </w:rPr>
              <w:t xml:space="preserve"> de </w:t>
            </w:r>
            <w:r w:rsidR="001B1A20" w:rsidRPr="00915E3F">
              <w:rPr>
                <w:rFonts w:ascii="Trebuchet MS" w:eastAsia="MyriadPro-Semibold" w:hAnsi="Trebuchet MS" w:cs="Times New Roman"/>
                <w:b/>
                <w:noProof/>
                <w:sz w:val="20"/>
                <w:szCs w:val="20"/>
                <w:lang w:val="ro-RO"/>
              </w:rPr>
              <w:t>a</w:t>
            </w:r>
            <w:r w:rsidRPr="00915E3F">
              <w:rPr>
                <w:rFonts w:ascii="Trebuchet MS" w:eastAsia="MyriadPro-Semibold" w:hAnsi="Trebuchet MS" w:cs="Times New Roman"/>
                <w:b/>
                <w:noProof/>
                <w:sz w:val="20"/>
                <w:szCs w:val="20"/>
                <w:lang w:val="ro-RO"/>
              </w:rPr>
              <w:t>tribuire</w:t>
            </w:r>
          </w:p>
        </w:tc>
        <w:tc>
          <w:tcPr>
            <w:tcW w:w="7484" w:type="dxa"/>
            <w:tcBorders>
              <w:left w:val="nil"/>
              <w:bottom w:val="dotted" w:sz="4" w:space="0" w:color="auto"/>
              <w:right w:val="double" w:sz="4" w:space="0" w:color="auto"/>
            </w:tcBorders>
            <w:shd w:val="clear" w:color="auto" w:fill="D9D9D9" w:themeFill="background1" w:themeFillShade="D9"/>
          </w:tcPr>
          <w:p w14:paraId="5BFBAF28" w14:textId="560F75FA" w:rsidR="00040FE0" w:rsidRPr="00915E3F" w:rsidRDefault="00CA3608" w:rsidP="00027091">
            <w:pPr>
              <w:spacing w:after="0"/>
              <w:jc w:val="both"/>
              <w:rPr>
                <w:rFonts w:ascii="Trebuchet MS" w:eastAsia="Times New Roman" w:hAnsi="Trebuchet MS" w:cs="Times New Roman"/>
                <w:b/>
                <w:bCs/>
                <w:noProof/>
                <w:color w:val="0070C0"/>
                <w:sz w:val="20"/>
                <w:szCs w:val="20"/>
                <w:lang w:val="ro-RO"/>
              </w:rPr>
            </w:pPr>
            <w:r w:rsidRPr="00915E3F">
              <w:rPr>
                <w:rFonts w:ascii="Trebuchet MS" w:eastAsia="Times New Roman" w:hAnsi="Trebuchet MS" w:cs="Times New Roman"/>
                <w:b/>
                <w:bCs/>
                <w:noProof/>
                <w:color w:val="0070C0"/>
                <w:sz w:val="20"/>
                <w:szCs w:val="20"/>
                <w:lang w:val="ro-RO"/>
              </w:rPr>
              <w:t xml:space="preserve">Cel mai bun raport calitate </w:t>
            </w:r>
            <w:r w:rsidR="009B23F6" w:rsidRPr="00915E3F">
              <w:rPr>
                <w:rFonts w:ascii="Trebuchet MS" w:eastAsia="Times New Roman" w:hAnsi="Trebuchet MS" w:cs="Times New Roman"/>
                <w:b/>
                <w:bCs/>
                <w:noProof/>
                <w:color w:val="0070C0"/>
                <w:sz w:val="20"/>
                <w:szCs w:val="20"/>
                <w:lang w:val="ro-RO"/>
              </w:rPr>
              <w:t>–</w:t>
            </w:r>
            <w:r w:rsidRPr="00915E3F">
              <w:rPr>
                <w:rFonts w:ascii="Trebuchet MS" w:eastAsia="Times New Roman" w:hAnsi="Trebuchet MS" w:cs="Times New Roman"/>
                <w:b/>
                <w:bCs/>
                <w:noProof/>
                <w:color w:val="0070C0"/>
                <w:sz w:val="20"/>
                <w:szCs w:val="20"/>
                <w:lang w:val="ro-RO"/>
              </w:rPr>
              <w:t xml:space="preserve"> preț</w:t>
            </w:r>
          </w:p>
          <w:p w14:paraId="172C4AD8" w14:textId="42F5AA05" w:rsidR="009B23F6" w:rsidRPr="00915E3F" w:rsidRDefault="009B23F6" w:rsidP="00027091">
            <w:pPr>
              <w:spacing w:after="0"/>
              <w:jc w:val="both"/>
              <w:rPr>
                <w:rFonts w:ascii="Trebuchet MS" w:eastAsia="Times New Roman" w:hAnsi="Trebuchet MS" w:cs="Times New Roman"/>
                <w:b/>
                <w:bCs/>
                <w:noProof/>
                <w:color w:val="0070C0"/>
                <w:sz w:val="20"/>
                <w:szCs w:val="20"/>
                <w:lang w:val="ro-RO"/>
              </w:rPr>
            </w:pPr>
          </w:p>
        </w:tc>
      </w:tr>
      <w:tr w:rsidR="009B23F6" w:rsidRPr="00915E3F" w14:paraId="22CA14C1" w14:textId="77777777" w:rsidTr="00660C5D">
        <w:trPr>
          <w:trHeight w:val="285"/>
        </w:trPr>
        <w:tc>
          <w:tcPr>
            <w:tcW w:w="2137" w:type="dxa"/>
            <w:tcBorders>
              <w:left w:val="double" w:sz="4" w:space="0" w:color="auto"/>
              <w:bottom w:val="dotted" w:sz="4" w:space="0" w:color="auto"/>
              <w:right w:val="nil"/>
            </w:tcBorders>
            <w:shd w:val="clear" w:color="auto" w:fill="D9D9D9" w:themeFill="background1" w:themeFillShade="D9"/>
          </w:tcPr>
          <w:p w14:paraId="5A004F14" w14:textId="468E5D38" w:rsidR="009B23F6" w:rsidRPr="00915E3F" w:rsidRDefault="009B23F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Factori de evaluare</w:t>
            </w:r>
          </w:p>
        </w:tc>
        <w:tc>
          <w:tcPr>
            <w:tcW w:w="7484" w:type="dxa"/>
            <w:tcBorders>
              <w:left w:val="nil"/>
              <w:bottom w:val="dotted" w:sz="4" w:space="0" w:color="auto"/>
              <w:right w:val="double" w:sz="4" w:space="0" w:color="auto"/>
            </w:tcBorders>
            <w:shd w:val="clear" w:color="auto" w:fill="D9D9D9" w:themeFill="background1" w:themeFillShade="D9"/>
          </w:tcPr>
          <w:p w14:paraId="0BA7B186" w14:textId="77777777" w:rsidR="009B23F6" w:rsidRDefault="000D62D7" w:rsidP="00027091">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Denumirea factorului de evaluare nr. 1</w:t>
            </w:r>
            <w:r w:rsidRPr="000D62D7">
              <w:rPr>
                <w:rFonts w:ascii="Trebuchet MS" w:eastAsia="Times New Roman" w:hAnsi="Trebuchet MS" w:cs="Times New Roman"/>
                <w:b/>
                <w:bCs/>
                <w:noProof/>
                <w:color w:val="0070C0"/>
                <w:sz w:val="20"/>
                <w:szCs w:val="20"/>
                <w:lang w:val="ro-RO"/>
              </w:rPr>
              <w:tab/>
              <w:t>PREȚUL OFERTEI</w:t>
            </w:r>
          </w:p>
          <w:p w14:paraId="24984CC0"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 total factor:</w:t>
            </w:r>
            <w:r w:rsidRPr="000D62D7">
              <w:rPr>
                <w:rFonts w:ascii="Trebuchet MS" w:eastAsia="Times New Roman" w:hAnsi="Trebuchet MS" w:cs="Times New Roman"/>
                <w:b/>
                <w:bCs/>
                <w:noProof/>
                <w:color w:val="0070C0"/>
                <w:sz w:val="20"/>
                <w:szCs w:val="20"/>
                <w:lang w:val="ro-RO"/>
              </w:rPr>
              <w:tab/>
              <w:t>80 pct</w:t>
            </w:r>
          </w:p>
          <w:p w14:paraId="01C5236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Pondere în punctajul total:</w:t>
            </w:r>
            <w:r w:rsidRPr="000D62D7">
              <w:rPr>
                <w:rFonts w:ascii="Trebuchet MS" w:eastAsia="Times New Roman" w:hAnsi="Trebuchet MS" w:cs="Times New Roman"/>
                <w:b/>
                <w:bCs/>
                <w:noProof/>
                <w:color w:val="0070C0"/>
                <w:sz w:val="20"/>
                <w:szCs w:val="20"/>
                <w:lang w:val="ro-RO"/>
              </w:rPr>
              <w:tab/>
              <w:t>80%</w:t>
            </w:r>
          </w:p>
          <w:p w14:paraId="02EB6B4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Descrierea factorului:</w:t>
            </w:r>
            <w:r w:rsidRPr="000D62D7">
              <w:rPr>
                <w:rFonts w:ascii="Trebuchet MS" w:eastAsia="Times New Roman" w:hAnsi="Trebuchet MS" w:cs="Times New Roman"/>
                <w:b/>
                <w:bCs/>
                <w:noProof/>
                <w:color w:val="0070C0"/>
                <w:sz w:val="20"/>
                <w:szCs w:val="20"/>
                <w:lang w:val="ro-RO"/>
              </w:rPr>
              <w:tab/>
              <w:t>Prețul ofertei (tarif în lei / oră fără TVA)</w:t>
            </w:r>
          </w:p>
          <w:p w14:paraId="1C8036C1"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Algoritm de calcul:</w:t>
            </w:r>
            <w:r w:rsidRPr="000D62D7">
              <w:rPr>
                <w:rFonts w:ascii="Trebuchet MS" w:eastAsia="Times New Roman" w:hAnsi="Trebuchet MS" w:cs="Times New Roman"/>
                <w:b/>
                <w:bCs/>
                <w:noProof/>
                <w:color w:val="0070C0"/>
                <w:sz w:val="20"/>
                <w:szCs w:val="20"/>
                <w:lang w:val="ro-RO"/>
              </w:rPr>
              <w:tab/>
              <w:t xml:space="preserve">Punctajul pentru factorul de evaluare “PREȚUL OFERTEI”, cu o valoare de 80 puncte din totalul de 100 de puncte și cu o pondere de 80% din totalul criteriului de atribuire, se va acorda după cum urmează: </w:t>
            </w:r>
          </w:p>
          <w:p w14:paraId="7A36441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 xml:space="preserve">a) Pentru oferta cu prețul cel mai scăzut dintre prețurile ofertelor admisibile se acordă 80 de puncte; </w:t>
            </w:r>
          </w:p>
          <w:p w14:paraId="0EDEA4E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 xml:space="preserve">b) Pentru celelalte oferte admisibile, punctajul P_fin(n) se calculeaza proportional, cu următoarea formulă: </w:t>
            </w:r>
          </w:p>
          <w:p w14:paraId="0E6A2D6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P_fin(n) = (Preț minim ofertat / Preț n) x punctaj maxim factor</w:t>
            </w:r>
          </w:p>
          <w:p w14:paraId="1A5DAF2D"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4A065E9E"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Nota 1: Prețul ofertei se va stabili prin cumularea valorilor rezultate în fișele de fundamentare pentru cele șase tarife ce intră în valoarea estimată a Contractului.</w:t>
            </w:r>
          </w:p>
          <w:p w14:paraId="58CAA352"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p>
          <w:p w14:paraId="1F6207B6"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p>
          <w:p w14:paraId="1EA00CFC"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Denumirea factorului de evaluare nr. 2</w:t>
            </w:r>
            <w:r w:rsidRPr="000D62D7">
              <w:rPr>
                <w:rFonts w:ascii="Trebuchet MS" w:eastAsia="Times New Roman" w:hAnsi="Trebuchet MS" w:cs="Times New Roman"/>
                <w:b/>
                <w:bCs/>
                <w:noProof/>
                <w:color w:val="0070C0"/>
                <w:sz w:val="20"/>
                <w:szCs w:val="20"/>
                <w:lang w:val="ro-RO"/>
              </w:rPr>
              <w:tab/>
              <w:t>NIVELUL DE ASIGURARE A PROTECȚIEI MEDIULUI</w:t>
            </w:r>
          </w:p>
          <w:p w14:paraId="008E1536"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Tip factor:</w:t>
            </w:r>
            <w:r w:rsidRPr="000D62D7">
              <w:rPr>
                <w:rFonts w:ascii="Trebuchet MS" w:eastAsia="Times New Roman" w:hAnsi="Trebuchet MS" w:cs="Times New Roman"/>
                <w:b/>
                <w:bCs/>
                <w:noProof/>
                <w:color w:val="0070C0"/>
                <w:sz w:val="20"/>
                <w:szCs w:val="20"/>
                <w:lang w:val="ro-RO"/>
              </w:rPr>
              <w:tab/>
              <w:t>Componenta tehnică</w:t>
            </w:r>
          </w:p>
          <w:p w14:paraId="65D067BF"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 total factor:</w:t>
            </w:r>
            <w:r w:rsidRPr="000D62D7">
              <w:rPr>
                <w:rFonts w:ascii="Trebuchet MS" w:eastAsia="Times New Roman" w:hAnsi="Trebuchet MS" w:cs="Times New Roman"/>
                <w:b/>
                <w:bCs/>
                <w:noProof/>
                <w:color w:val="0070C0"/>
                <w:sz w:val="20"/>
                <w:szCs w:val="20"/>
                <w:lang w:val="ro-RO"/>
              </w:rPr>
              <w:tab/>
              <w:t>20 pct</w:t>
            </w:r>
          </w:p>
          <w:p w14:paraId="21E7B886"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Pondere în punctajul total:</w:t>
            </w:r>
            <w:r w:rsidRPr="000D62D7">
              <w:rPr>
                <w:rFonts w:ascii="Trebuchet MS" w:eastAsia="Times New Roman" w:hAnsi="Trebuchet MS" w:cs="Times New Roman"/>
                <w:b/>
                <w:bCs/>
                <w:noProof/>
                <w:color w:val="0070C0"/>
                <w:sz w:val="20"/>
                <w:szCs w:val="20"/>
                <w:lang w:val="ro-RO"/>
              </w:rPr>
              <w:tab/>
              <w:t>20%</w:t>
            </w:r>
          </w:p>
          <w:p w14:paraId="5EFCE20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Descrierea factorului:</w:t>
            </w:r>
            <w:r w:rsidRPr="000D62D7">
              <w:rPr>
                <w:rFonts w:ascii="Trebuchet MS" w:eastAsia="Times New Roman" w:hAnsi="Trebuchet MS" w:cs="Times New Roman"/>
                <w:b/>
                <w:bCs/>
                <w:noProof/>
                <w:color w:val="0070C0"/>
                <w:sz w:val="20"/>
                <w:szCs w:val="20"/>
                <w:lang w:val="ro-RO"/>
              </w:rPr>
              <w:tab/>
              <w:t>Autovehiculele destinate prestării activităților solicitate prin  Caietul de sarcini pe care operatorul desemnat câștigător va avea obligația sa le asigure, trebuie sa asigure un nivel superior de protecție a mediului, nivel exprimat prin respectarea standardelor de performanță privind emisiile.</w:t>
            </w:r>
          </w:p>
          <w:p w14:paraId="2B7AD17A" w14:textId="77777777" w:rsid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Pentru toate aceste echipamente standardul de performanță privind emisiile minim acceptat este Euro 5.</w:t>
            </w:r>
          </w:p>
          <w:p w14:paraId="2F55CCC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Algoritm de calcul:</w:t>
            </w:r>
            <w:r w:rsidRPr="000D62D7">
              <w:rPr>
                <w:rFonts w:ascii="Trebuchet MS" w:eastAsia="Times New Roman" w:hAnsi="Trebuchet MS" w:cs="Times New Roman"/>
                <w:b/>
                <w:bCs/>
                <w:noProof/>
                <w:color w:val="0070C0"/>
                <w:sz w:val="20"/>
                <w:szCs w:val="20"/>
                <w:lang w:val="ro-RO"/>
              </w:rPr>
              <w:tab/>
              <w:t>Se acordă maxim 20 de puncte, astfel:</w:t>
            </w:r>
          </w:p>
          <w:p w14:paraId="099ECAC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1.</w:t>
            </w:r>
            <w:r w:rsidRPr="000D62D7">
              <w:rPr>
                <w:rFonts w:ascii="Trebuchet MS" w:eastAsia="Times New Roman" w:hAnsi="Trebuchet MS" w:cs="Times New Roman"/>
                <w:b/>
                <w:bCs/>
                <w:noProof/>
                <w:color w:val="0070C0"/>
                <w:sz w:val="20"/>
                <w:szCs w:val="20"/>
                <w:lang w:val="ro-RO"/>
              </w:rPr>
              <w:tab/>
              <w:t>Autogunoiere Hibrid / GNC/GPL / Electric / Hidrogen – 20 de puncte</w:t>
            </w:r>
          </w:p>
          <w:p w14:paraId="2BD65398"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2.</w:t>
            </w:r>
            <w:r w:rsidRPr="000D62D7">
              <w:rPr>
                <w:rFonts w:ascii="Trebuchet MS" w:eastAsia="Times New Roman" w:hAnsi="Trebuchet MS" w:cs="Times New Roman"/>
                <w:b/>
                <w:bCs/>
                <w:noProof/>
                <w:color w:val="0070C0"/>
                <w:sz w:val="20"/>
                <w:szCs w:val="20"/>
                <w:lang w:val="ro-RO"/>
              </w:rPr>
              <w:tab/>
              <w:t>Autogunoiere Euro 6 – 10 puncte</w:t>
            </w:r>
          </w:p>
          <w:p w14:paraId="5851A823"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4FAC3037"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Notă: Având în vedere faptul că Autovehiculele cu normă de poluare Euro 5 reprezintă cerință minimă de conformitate, nu se vor puncta acele autovehicule cu  norma Euro 5, urmând a fi punctate doar elementele superioare cerinței minime de conformitate.</w:t>
            </w:r>
          </w:p>
          <w:p w14:paraId="1BC27E3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0F716585"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Punctajul aferent componentei tehnice se va calcula pentru fiecare normă de poluare, strict numai pentru autogunoiere, astfel:</w:t>
            </w:r>
          </w:p>
          <w:p w14:paraId="0C5048C1"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Pteh(1) = 20 x (CTTmc_A_Hibrid / GNC/GPL / Electric / Hidrogen / CTTmc_A_ofertate)</w:t>
            </w:r>
          </w:p>
          <w:p w14:paraId="7F03D8B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Pteh(2) = 10 x (CTTmc_A_Euro 6 / CTTmc_A_ofertate)</w:t>
            </w:r>
          </w:p>
          <w:p w14:paraId="519EFFE9"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lastRenderedPageBreak/>
              <w:t>Unde:</w:t>
            </w:r>
          </w:p>
          <w:p w14:paraId="5BCC7678"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Pteh(1) = Punctaj tehnic pentru normele de poluare (autogunoiere) Hibrid / GNC/GPL / Electric / Hidrogen;</w:t>
            </w:r>
          </w:p>
          <w:p w14:paraId="4DE9B7D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 xml:space="preserve">Pteh(2) = Punctaj tehnic pentru normele de poluare (autogunoiere) Euro 6;  </w:t>
            </w:r>
          </w:p>
          <w:p w14:paraId="1A3F135E"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CTTmc_A_Hibrid / GNC/GPL / Electric / Hidrogen = capacitatea totala de transport exprimata in mc a autogunoierelor care respectă standardul Hibrid / GNC/GPL / Electric / Hidrogen;</w:t>
            </w:r>
          </w:p>
          <w:p w14:paraId="00D6C99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CTTmc_A_Euro 6 = capacitatea totala de transport exprimata in mc a autogunoierelor care respectă standardul Euro 6;</w:t>
            </w:r>
          </w:p>
          <w:p w14:paraId="4AFFF0BB"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CTTmc_A_ofertate = capacitatea totala de transport exprimata in mc a autogunoierelor ofertate de participant, ținând cont în mod obligatoriu de toate datele de intrare de la nivelul Caietului de sarcini.</w:t>
            </w:r>
          </w:p>
          <w:p w14:paraId="57C31817"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72800DB5"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La dimensionarea capacității totale de transport exprimată în mc, toți ofertanții vor avea obligația să-și dimensioneze parcul auto propus (de autogunoiere / autocompactoare) ținând cont de:</w:t>
            </w:r>
          </w:p>
          <w:p w14:paraId="359AD36A"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 xml:space="preserve">Prevederile standardului SR 13400 din 2016, ale Ordinului nr. 111/2007, </w:t>
            </w:r>
          </w:p>
          <w:p w14:paraId="0FAD4A53"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coroborate în mod obligatoriu și cu</w:t>
            </w:r>
          </w:p>
          <w:p w14:paraId="06090A34"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Toate datele prezentate la nivelul Caietului de sarcini, inclusiv anexele la acesta,</w:t>
            </w:r>
          </w:p>
          <w:p w14:paraId="23D91B46"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w:t>
            </w:r>
            <w:r w:rsidRPr="000D62D7">
              <w:rPr>
                <w:rFonts w:ascii="Trebuchet MS" w:eastAsia="Times New Roman" w:hAnsi="Trebuchet MS" w:cs="Times New Roman"/>
                <w:b/>
                <w:bCs/>
                <w:noProof/>
                <w:color w:val="0070C0"/>
                <w:sz w:val="20"/>
                <w:szCs w:val="20"/>
                <w:lang w:val="ro-RO"/>
              </w:rPr>
              <w:tab/>
              <w:t>Cantitățiile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 programul de lucru și alte detalii tehnice de la nivelul Caietului de sarcini.</w:t>
            </w:r>
          </w:p>
          <w:p w14:paraId="5AF8109D" w14:textId="77777777" w:rsidR="000D62D7" w:rsidRPr="000D62D7" w:rsidRDefault="000D62D7" w:rsidP="000D62D7">
            <w:pPr>
              <w:spacing w:after="0"/>
              <w:jc w:val="both"/>
              <w:rPr>
                <w:rFonts w:ascii="Trebuchet MS" w:eastAsia="Times New Roman" w:hAnsi="Trebuchet MS" w:cs="Times New Roman"/>
                <w:b/>
                <w:bCs/>
                <w:noProof/>
                <w:color w:val="0070C0"/>
                <w:sz w:val="20"/>
                <w:szCs w:val="20"/>
                <w:lang w:val="ro-RO"/>
              </w:rPr>
            </w:pPr>
          </w:p>
          <w:p w14:paraId="58E6A162" w14:textId="79A23C1C" w:rsidR="000D62D7" w:rsidRPr="00915E3F" w:rsidRDefault="000D62D7" w:rsidP="000D62D7">
            <w:pPr>
              <w:spacing w:after="0"/>
              <w:jc w:val="both"/>
              <w:rPr>
                <w:rFonts w:ascii="Trebuchet MS" w:eastAsia="Times New Roman" w:hAnsi="Trebuchet MS" w:cs="Times New Roman"/>
                <w:b/>
                <w:bCs/>
                <w:noProof/>
                <w:color w:val="0070C0"/>
                <w:sz w:val="20"/>
                <w:szCs w:val="20"/>
                <w:lang w:val="ro-RO"/>
              </w:rPr>
            </w:pPr>
            <w:r w:rsidRPr="000D62D7">
              <w:rPr>
                <w:rFonts w:ascii="Trebuchet MS" w:eastAsia="Times New Roman" w:hAnsi="Trebuchet MS" w:cs="Times New Roman"/>
                <w:b/>
                <w:bCs/>
                <w:noProof/>
                <w:color w:val="0070C0"/>
                <w:sz w:val="20"/>
                <w:szCs w:val="20"/>
                <w:lang w:val="ro-RO"/>
              </w:rPr>
              <w:t>Punctajul TOTAL aferent componentei tehnice (”Nivel de asigurare a protecției mediului”) – Pteh_final = Pteh(1) + Pteh(2)</w:t>
            </w:r>
          </w:p>
        </w:tc>
      </w:tr>
      <w:tr w:rsidR="00E22034" w:rsidRPr="00915E3F" w14:paraId="65F35804" w14:textId="77777777" w:rsidTr="00660C5D">
        <w:tc>
          <w:tcPr>
            <w:tcW w:w="9621" w:type="dxa"/>
            <w:gridSpan w:val="2"/>
            <w:tcBorders>
              <w:top w:val="dotted" w:sz="4" w:space="0" w:color="auto"/>
              <w:left w:val="double" w:sz="4" w:space="0" w:color="auto"/>
              <w:bottom w:val="nil"/>
              <w:right w:val="double" w:sz="4" w:space="0" w:color="auto"/>
            </w:tcBorders>
            <w:shd w:val="clear" w:color="auto" w:fill="D9D9D9" w:themeFill="background1" w:themeFillShade="D9"/>
          </w:tcPr>
          <w:p w14:paraId="51167780" w14:textId="1E056D88" w:rsidR="00E22034" w:rsidRPr="00915E3F" w:rsidRDefault="00E22034"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lastRenderedPageBreak/>
              <w:t>Durat</w:t>
            </w:r>
            <w:r w:rsidR="009A663E" w:rsidRPr="00915E3F">
              <w:rPr>
                <w:rFonts w:ascii="Trebuchet MS" w:eastAsia="MyriadPro-Semibold" w:hAnsi="Trebuchet MS" w:cs="Times New Roman"/>
                <w:b/>
                <w:noProof/>
                <w:sz w:val="20"/>
                <w:szCs w:val="20"/>
                <w:lang w:val="ro-RO"/>
              </w:rPr>
              <w:t>a</w:t>
            </w:r>
            <w:r w:rsidRPr="00915E3F">
              <w:rPr>
                <w:rFonts w:ascii="Trebuchet MS" w:eastAsia="MyriadPro-Semibold" w:hAnsi="Trebuchet MS" w:cs="Times New Roman"/>
                <w:b/>
                <w:noProof/>
                <w:sz w:val="20"/>
                <w:szCs w:val="20"/>
                <w:lang w:val="ro-RO"/>
              </w:rPr>
              <w:t xml:space="preserve"> Contract</w:t>
            </w:r>
            <w:r w:rsidR="00BC61B7" w:rsidRPr="00915E3F">
              <w:rPr>
                <w:rFonts w:ascii="Trebuchet MS" w:eastAsia="MyriadPro-Semibold" w:hAnsi="Trebuchet MS" w:cs="Times New Roman"/>
                <w:b/>
                <w:noProof/>
                <w:sz w:val="20"/>
                <w:szCs w:val="20"/>
                <w:lang w:val="ro-RO"/>
              </w:rPr>
              <w:t>ului</w:t>
            </w:r>
            <w:r w:rsidRPr="00915E3F">
              <w:rPr>
                <w:rFonts w:ascii="Trebuchet MS" w:eastAsia="MyriadPro-Semibold" w:hAnsi="Trebuchet MS" w:cs="Times New Roman"/>
                <w:b/>
                <w:noProof/>
                <w:sz w:val="20"/>
                <w:szCs w:val="20"/>
                <w:lang w:val="ro-RO"/>
              </w:rPr>
              <w:t xml:space="preserve"> </w:t>
            </w:r>
          </w:p>
        </w:tc>
      </w:tr>
      <w:tr w:rsidR="00E22034" w:rsidRPr="00915E3F" w14:paraId="0384FC44" w14:textId="77777777" w:rsidTr="00660C5D">
        <w:tc>
          <w:tcPr>
            <w:tcW w:w="2137" w:type="dxa"/>
            <w:tcBorders>
              <w:top w:val="nil"/>
              <w:left w:val="double" w:sz="4" w:space="0" w:color="auto"/>
              <w:bottom w:val="nil"/>
              <w:right w:val="nil"/>
            </w:tcBorders>
            <w:shd w:val="clear" w:color="auto" w:fill="D9D9D9" w:themeFill="background1" w:themeFillShade="D9"/>
          </w:tcPr>
          <w:p w14:paraId="43848E95" w14:textId="368B31AA" w:rsidR="00E22034" w:rsidRPr="00915E3F" w:rsidRDefault="009A663E" w:rsidP="00027091">
            <w:pPr>
              <w:autoSpaceDE w:val="0"/>
              <w:autoSpaceDN w:val="0"/>
              <w:adjustRightInd w:val="0"/>
              <w:spacing w:after="0"/>
              <w:rPr>
                <w:rFonts w:ascii="Trebuchet MS" w:eastAsia="MyriadPro-Semibold" w:hAnsi="Trebuchet MS" w:cs="Times New Roman"/>
                <w:noProof/>
                <w:sz w:val="20"/>
                <w:szCs w:val="20"/>
                <w:lang w:val="ro-RO"/>
              </w:rPr>
            </w:pPr>
            <w:r w:rsidRPr="00915E3F">
              <w:rPr>
                <w:rFonts w:ascii="Trebuchet MS" w:eastAsia="MyriadPro-Semibold" w:hAnsi="Trebuchet MS" w:cs="Times New Roman"/>
                <w:noProof/>
                <w:sz w:val="20"/>
                <w:szCs w:val="20"/>
                <w:lang w:val="ro-RO"/>
              </w:rPr>
              <w:t>Durata</w:t>
            </w:r>
            <w:r w:rsidR="00E22034" w:rsidRPr="00915E3F">
              <w:rPr>
                <w:rFonts w:ascii="Trebuchet MS" w:eastAsia="MyriadPro-Semibold" w:hAnsi="Trebuchet MS" w:cs="Times New Roman"/>
                <w:noProof/>
                <w:sz w:val="20"/>
                <w:szCs w:val="20"/>
                <w:lang w:val="ro-RO"/>
              </w:rPr>
              <w:t xml:space="preserve"> </w:t>
            </w:r>
            <w:r w:rsidR="00DB748D" w:rsidRPr="00915E3F">
              <w:rPr>
                <w:rFonts w:ascii="Trebuchet MS" w:eastAsia="MyriadPro-Semibold" w:hAnsi="Trebuchet MS" w:cs="Times New Roman"/>
                <w:noProof/>
                <w:sz w:val="20"/>
                <w:szCs w:val="20"/>
                <w:lang w:val="ro-RO"/>
              </w:rPr>
              <w:t>î</w:t>
            </w:r>
            <w:r w:rsidRPr="00915E3F">
              <w:rPr>
                <w:rFonts w:ascii="Trebuchet MS" w:eastAsia="MyriadPro-Semibold" w:hAnsi="Trebuchet MS" w:cs="Times New Roman"/>
                <w:noProof/>
                <w:sz w:val="20"/>
                <w:szCs w:val="20"/>
                <w:lang w:val="ro-RO"/>
              </w:rPr>
              <w:t>n luni</w:t>
            </w:r>
            <w:r w:rsidR="00F767B3" w:rsidRPr="00915E3F">
              <w:rPr>
                <w:rFonts w:ascii="Trebuchet MS" w:eastAsia="MyriadPro-Semibold" w:hAnsi="Trebuchet MS" w:cs="Times New Roman"/>
                <w:noProof/>
                <w:sz w:val="20"/>
                <w:szCs w:val="20"/>
                <w:lang w:val="ro-RO"/>
              </w:rPr>
              <w:t xml:space="preserve"> sau în zile</w:t>
            </w:r>
          </w:p>
        </w:tc>
        <w:tc>
          <w:tcPr>
            <w:tcW w:w="7484" w:type="dxa"/>
            <w:tcBorders>
              <w:top w:val="nil"/>
              <w:left w:val="nil"/>
              <w:bottom w:val="nil"/>
              <w:right w:val="double" w:sz="4" w:space="0" w:color="auto"/>
            </w:tcBorders>
            <w:shd w:val="clear" w:color="auto" w:fill="D9D9D9" w:themeFill="background1" w:themeFillShade="D9"/>
          </w:tcPr>
          <w:p w14:paraId="4F5ED101" w14:textId="75BD68E7" w:rsidR="00E22034" w:rsidRPr="00915E3F" w:rsidRDefault="00CE07E4" w:rsidP="00027091">
            <w:pPr>
              <w:spacing w:after="0"/>
              <w:jc w:val="both"/>
              <w:rPr>
                <w:rFonts w:ascii="Trebuchet MS" w:eastAsia="MyriadPro-Light" w:hAnsi="Trebuchet MS" w:cs="Times New Roman"/>
                <w:b/>
                <w:bCs/>
                <w:iCs/>
                <w:noProof/>
                <w:sz w:val="20"/>
                <w:szCs w:val="20"/>
                <w:lang w:val="ro-RO"/>
              </w:rPr>
            </w:pPr>
            <w:r w:rsidRPr="00915E3F">
              <w:rPr>
                <w:rFonts w:ascii="Trebuchet MS" w:eastAsia="Times New Roman" w:hAnsi="Trebuchet MS" w:cs="Times New Roman"/>
                <w:b/>
                <w:bCs/>
                <w:iCs/>
                <w:noProof/>
                <w:color w:val="0070C0"/>
                <w:sz w:val="20"/>
                <w:szCs w:val="20"/>
                <w:lang w:val="ro-RO" w:eastAsia="ro-RO"/>
              </w:rPr>
              <w:t>96</w:t>
            </w:r>
            <w:r w:rsidR="009B23F6" w:rsidRPr="00915E3F">
              <w:rPr>
                <w:rFonts w:ascii="Trebuchet MS" w:eastAsia="Times New Roman" w:hAnsi="Trebuchet MS" w:cs="Times New Roman"/>
                <w:b/>
                <w:bCs/>
                <w:iCs/>
                <w:noProof/>
                <w:color w:val="0070C0"/>
                <w:sz w:val="20"/>
                <w:szCs w:val="20"/>
                <w:lang w:val="ro-RO" w:eastAsia="ro-RO"/>
              </w:rPr>
              <w:t xml:space="preserve"> LUNI</w:t>
            </w:r>
          </w:p>
        </w:tc>
      </w:tr>
      <w:tr w:rsidR="00E22034" w:rsidRPr="00915E3F" w14:paraId="49DD765F" w14:textId="77777777" w:rsidTr="00660C5D">
        <w:tc>
          <w:tcPr>
            <w:tcW w:w="2137" w:type="dxa"/>
            <w:tcBorders>
              <w:top w:val="nil"/>
              <w:left w:val="double" w:sz="4" w:space="0" w:color="auto"/>
              <w:right w:val="nil"/>
            </w:tcBorders>
            <w:shd w:val="clear" w:color="auto" w:fill="D9D9D9" w:themeFill="background1" w:themeFillShade="D9"/>
          </w:tcPr>
          <w:p w14:paraId="1FCE7B92" w14:textId="68C038F9" w:rsidR="00E22034" w:rsidRPr="00915E3F" w:rsidRDefault="00F767B3"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noProof/>
                <w:sz w:val="20"/>
                <w:szCs w:val="20"/>
                <w:lang w:val="ro-RO"/>
              </w:rPr>
              <w:t>C</w:t>
            </w:r>
            <w:r w:rsidR="009A663E" w:rsidRPr="00915E3F">
              <w:rPr>
                <w:rFonts w:ascii="Trebuchet MS" w:eastAsia="MyriadPro-Light" w:hAnsi="Trebuchet MS" w:cs="Times New Roman"/>
                <w:noProof/>
                <w:sz w:val="20"/>
                <w:szCs w:val="20"/>
                <w:lang w:val="ro-RO"/>
              </w:rPr>
              <w:t>ontract este supus reînnoirii</w:t>
            </w:r>
          </w:p>
        </w:tc>
        <w:tc>
          <w:tcPr>
            <w:tcW w:w="7484" w:type="dxa"/>
            <w:tcBorders>
              <w:top w:val="nil"/>
              <w:left w:val="nil"/>
              <w:right w:val="double" w:sz="4" w:space="0" w:color="auto"/>
            </w:tcBorders>
            <w:shd w:val="clear" w:color="auto" w:fill="D9D9D9" w:themeFill="background1" w:themeFillShade="D9"/>
          </w:tcPr>
          <w:p w14:paraId="4F6752BA" w14:textId="4E35E1E8" w:rsidR="00E22034" w:rsidRPr="00915E3F" w:rsidRDefault="0056719A" w:rsidP="00027091">
            <w:pPr>
              <w:spacing w:after="0"/>
              <w:jc w:val="both"/>
              <w:rPr>
                <w:rFonts w:ascii="Trebuchet MS" w:eastAsia="MyriadPro-Semibold" w:hAnsi="Trebuchet MS" w:cs="Times New Roman"/>
                <w:b/>
                <w:bCs/>
                <w:iCs/>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t>NU</w:t>
            </w:r>
            <w:r w:rsidR="00F767B3" w:rsidRPr="00915E3F">
              <w:rPr>
                <w:rFonts w:ascii="Trebuchet MS" w:eastAsia="Times New Roman" w:hAnsi="Trebuchet MS" w:cs="Times New Roman"/>
                <w:b/>
                <w:bCs/>
                <w:iCs/>
                <w:noProof/>
                <w:color w:val="0070C0"/>
                <w:sz w:val="20"/>
                <w:szCs w:val="20"/>
                <w:highlight w:val="lightGray"/>
                <w:lang w:val="ro-RO" w:eastAsia="ro-RO"/>
              </w:rPr>
              <w:t xml:space="preserve"> </w:t>
            </w:r>
          </w:p>
        </w:tc>
      </w:tr>
      <w:tr w:rsidR="00F767B3" w:rsidRPr="00915E3F" w14:paraId="70BBF37F" w14:textId="77777777" w:rsidTr="00660C5D">
        <w:tc>
          <w:tcPr>
            <w:tcW w:w="2137" w:type="dxa"/>
            <w:tcBorders>
              <w:top w:val="nil"/>
              <w:left w:val="double" w:sz="4" w:space="0" w:color="auto"/>
              <w:right w:val="nil"/>
            </w:tcBorders>
            <w:shd w:val="clear" w:color="auto" w:fill="D9D9D9" w:themeFill="background1" w:themeFillShade="D9"/>
          </w:tcPr>
          <w:p w14:paraId="0E0FF970" w14:textId="64FC0392" w:rsidR="00F767B3" w:rsidRPr="00915E3F" w:rsidRDefault="00F767B3" w:rsidP="00027091">
            <w:pPr>
              <w:autoSpaceDE w:val="0"/>
              <w:autoSpaceDN w:val="0"/>
              <w:adjustRightInd w:val="0"/>
              <w:spacing w:after="0"/>
              <w:rPr>
                <w:rFonts w:ascii="Trebuchet MS" w:eastAsia="MyriadPro-Light" w:hAnsi="Trebuchet MS" w:cs="Times New Roman"/>
                <w:b/>
                <w:noProof/>
                <w:sz w:val="20"/>
                <w:szCs w:val="20"/>
                <w:lang w:val="ro-RO"/>
              </w:rPr>
            </w:pPr>
            <w:r w:rsidRPr="00915E3F">
              <w:rPr>
                <w:rFonts w:ascii="Trebuchet MS" w:eastAsia="MyriadPro-Light" w:hAnsi="Trebuchet MS" w:cs="Times New Roman"/>
                <w:b/>
                <w:noProof/>
                <w:sz w:val="20"/>
                <w:szCs w:val="20"/>
                <w:lang w:val="ro-RO"/>
              </w:rPr>
              <w:t>Informații privind variantele</w:t>
            </w:r>
          </w:p>
        </w:tc>
        <w:tc>
          <w:tcPr>
            <w:tcW w:w="7484" w:type="dxa"/>
            <w:tcBorders>
              <w:top w:val="nil"/>
              <w:left w:val="nil"/>
              <w:right w:val="double" w:sz="4" w:space="0" w:color="auto"/>
            </w:tcBorders>
            <w:shd w:val="clear" w:color="auto" w:fill="D9D9D9" w:themeFill="background1" w:themeFillShade="D9"/>
          </w:tcPr>
          <w:p w14:paraId="15E0EB9F" w14:textId="77777777" w:rsidR="00F767B3" w:rsidRPr="00915E3F" w:rsidRDefault="00F767B3" w:rsidP="00027091">
            <w:pPr>
              <w:autoSpaceDE w:val="0"/>
              <w:autoSpaceDN w:val="0"/>
              <w:adjustRightInd w:val="0"/>
              <w:spacing w:after="0"/>
              <w:rPr>
                <w:rFonts w:ascii="Trebuchet MS" w:eastAsia="Times New Roman" w:hAnsi="Trebuchet MS" w:cs="Times New Roman"/>
                <w:b/>
                <w:noProof/>
                <w:sz w:val="20"/>
                <w:szCs w:val="20"/>
                <w:lang w:val="ro-RO" w:eastAsia="ro-RO"/>
              </w:rPr>
            </w:pPr>
          </w:p>
        </w:tc>
      </w:tr>
      <w:tr w:rsidR="00E22034" w:rsidRPr="00915E3F" w14:paraId="661665D2" w14:textId="77777777" w:rsidTr="00660C5D">
        <w:tc>
          <w:tcPr>
            <w:tcW w:w="2137" w:type="dxa"/>
            <w:tcBorders>
              <w:top w:val="nil"/>
              <w:left w:val="double" w:sz="4" w:space="0" w:color="auto"/>
              <w:right w:val="nil"/>
            </w:tcBorders>
            <w:shd w:val="clear" w:color="auto" w:fill="D9D9D9" w:themeFill="background1" w:themeFillShade="D9"/>
          </w:tcPr>
          <w:p w14:paraId="0DD5C9DB" w14:textId="77777777" w:rsidR="00E22034" w:rsidRPr="00915E3F" w:rsidRDefault="00F767B3"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Vor fi acceptate variante</w:t>
            </w:r>
          </w:p>
          <w:p w14:paraId="7B87AD67" w14:textId="11914A23" w:rsidR="00FD48DA" w:rsidRPr="00915E3F" w:rsidRDefault="00FD48DA" w:rsidP="00027091">
            <w:pPr>
              <w:autoSpaceDE w:val="0"/>
              <w:autoSpaceDN w:val="0"/>
              <w:adjustRightInd w:val="0"/>
              <w:spacing w:after="0"/>
              <w:rPr>
                <w:rFonts w:ascii="Trebuchet MS" w:eastAsia="MyriadPro-Semibold" w:hAnsi="Trebuchet MS" w:cs="Times New Roman"/>
                <w:noProof/>
                <w:sz w:val="20"/>
                <w:szCs w:val="20"/>
                <w:lang w:val="ro-RO"/>
              </w:rPr>
            </w:pPr>
          </w:p>
        </w:tc>
        <w:tc>
          <w:tcPr>
            <w:tcW w:w="7484" w:type="dxa"/>
            <w:tcBorders>
              <w:top w:val="nil"/>
              <w:left w:val="nil"/>
              <w:right w:val="double" w:sz="4" w:space="0" w:color="auto"/>
            </w:tcBorders>
            <w:shd w:val="clear" w:color="auto" w:fill="D9D9D9" w:themeFill="background1" w:themeFillShade="D9"/>
          </w:tcPr>
          <w:p w14:paraId="152C1996" w14:textId="3C8115ED" w:rsidR="00A32C5A" w:rsidRPr="00915E3F" w:rsidRDefault="0056719A" w:rsidP="00027091">
            <w:pPr>
              <w:autoSpaceDE w:val="0"/>
              <w:autoSpaceDN w:val="0"/>
              <w:adjustRightInd w:val="0"/>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NU</w:t>
            </w:r>
            <w:r w:rsidR="00A32C5A" w:rsidRPr="00915E3F">
              <w:rPr>
                <w:rFonts w:ascii="Trebuchet MS" w:eastAsia="Times New Roman" w:hAnsi="Trebuchet MS" w:cs="Times New Roman"/>
                <w:i/>
                <w:noProof/>
                <w:sz w:val="20"/>
                <w:szCs w:val="20"/>
                <w:highlight w:val="lightGray"/>
                <w:lang w:val="ro-RO" w:eastAsia="ro-RO"/>
              </w:rPr>
              <w:t xml:space="preserve"> </w:t>
            </w:r>
          </w:p>
          <w:p w14:paraId="1F143A89" w14:textId="57DE5F24" w:rsidR="00E22034" w:rsidRPr="00915E3F" w:rsidRDefault="00E22034" w:rsidP="00027091">
            <w:pPr>
              <w:autoSpaceDE w:val="0"/>
              <w:autoSpaceDN w:val="0"/>
              <w:adjustRightInd w:val="0"/>
              <w:spacing w:after="0"/>
              <w:rPr>
                <w:rFonts w:ascii="Trebuchet MS" w:eastAsia="MyriadPro-Light" w:hAnsi="Trebuchet MS" w:cs="Times New Roman"/>
                <w:noProof/>
                <w:sz w:val="20"/>
                <w:szCs w:val="20"/>
                <w:lang w:val="ro-RO"/>
              </w:rPr>
            </w:pPr>
          </w:p>
        </w:tc>
      </w:tr>
      <w:tr w:rsidR="00E22034" w:rsidRPr="00915E3F" w14:paraId="1B97627B" w14:textId="77777777" w:rsidTr="00660C5D">
        <w:tc>
          <w:tcPr>
            <w:tcW w:w="9621" w:type="dxa"/>
            <w:gridSpan w:val="2"/>
            <w:tcBorders>
              <w:left w:val="double" w:sz="4" w:space="0" w:color="auto"/>
              <w:bottom w:val="nil"/>
              <w:right w:val="double" w:sz="4" w:space="0" w:color="auto"/>
            </w:tcBorders>
            <w:shd w:val="clear" w:color="auto" w:fill="D9D9D9" w:themeFill="background1" w:themeFillShade="D9"/>
          </w:tcPr>
          <w:p w14:paraId="044D1125" w14:textId="0A0903CE" w:rsidR="00E22034" w:rsidRPr="00915E3F" w:rsidRDefault="00424FC9"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MyriadPro-Semibold" w:hAnsi="Trebuchet MS" w:cs="Times New Roman"/>
                <w:b/>
                <w:noProof/>
                <w:sz w:val="20"/>
                <w:szCs w:val="20"/>
                <w:lang w:val="ro-RO"/>
              </w:rPr>
              <w:t>Informații</w:t>
            </w:r>
            <w:r w:rsidR="00E22034" w:rsidRPr="00915E3F">
              <w:rPr>
                <w:rFonts w:ascii="Trebuchet MS" w:eastAsia="MyriadPro-Semibold" w:hAnsi="Trebuchet MS" w:cs="Times New Roman"/>
                <w:b/>
                <w:noProof/>
                <w:sz w:val="20"/>
                <w:szCs w:val="20"/>
                <w:lang w:val="ro-RO"/>
              </w:rPr>
              <w:t xml:space="preserve"> </w:t>
            </w:r>
            <w:r w:rsidR="000214D2" w:rsidRPr="00915E3F">
              <w:rPr>
                <w:rFonts w:ascii="Trebuchet MS" w:eastAsia="MyriadPro-Semibold" w:hAnsi="Trebuchet MS" w:cs="Times New Roman"/>
                <w:b/>
                <w:noProof/>
                <w:sz w:val="20"/>
                <w:szCs w:val="20"/>
                <w:lang w:val="ro-RO"/>
              </w:rPr>
              <w:t>despre</w:t>
            </w:r>
            <w:r w:rsidR="00E22034" w:rsidRPr="00915E3F">
              <w:rPr>
                <w:rFonts w:ascii="Trebuchet MS" w:eastAsia="MyriadPro-Semibold" w:hAnsi="Trebuchet MS" w:cs="Times New Roman"/>
                <w:b/>
                <w:noProof/>
                <w:sz w:val="20"/>
                <w:szCs w:val="20"/>
                <w:lang w:val="ro-RO"/>
              </w:rPr>
              <w:t xml:space="preserve"> </w:t>
            </w:r>
            <w:r w:rsidRPr="00915E3F">
              <w:rPr>
                <w:rFonts w:ascii="Trebuchet MS" w:eastAsia="MyriadPro-Semibold" w:hAnsi="Trebuchet MS" w:cs="Times New Roman"/>
                <w:b/>
                <w:noProof/>
                <w:sz w:val="20"/>
                <w:szCs w:val="20"/>
                <w:lang w:val="ro-RO"/>
              </w:rPr>
              <w:t>opțiuni</w:t>
            </w:r>
          </w:p>
        </w:tc>
      </w:tr>
      <w:tr w:rsidR="00E22034" w:rsidRPr="00915E3F" w14:paraId="039375A5" w14:textId="77777777" w:rsidTr="00660C5D">
        <w:tc>
          <w:tcPr>
            <w:tcW w:w="2137" w:type="dxa"/>
            <w:tcBorders>
              <w:top w:val="nil"/>
              <w:left w:val="double" w:sz="4" w:space="0" w:color="auto"/>
              <w:bottom w:val="nil"/>
              <w:right w:val="nil"/>
            </w:tcBorders>
            <w:shd w:val="clear" w:color="auto" w:fill="D9D9D9" w:themeFill="background1" w:themeFillShade="D9"/>
          </w:tcPr>
          <w:p w14:paraId="19A9B857" w14:textId="2288EFA3" w:rsidR="00E22034" w:rsidRPr="00915E3F" w:rsidRDefault="00E22034" w:rsidP="00027091">
            <w:pPr>
              <w:autoSpaceDE w:val="0"/>
              <w:autoSpaceDN w:val="0"/>
              <w:adjustRightInd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noProof/>
                <w:sz w:val="20"/>
                <w:szCs w:val="20"/>
                <w:lang w:val="ro-RO" w:eastAsia="ro-RO"/>
              </w:rPr>
              <w:t>Op</w:t>
            </w:r>
            <w:r w:rsidR="00873225" w:rsidRPr="00915E3F">
              <w:rPr>
                <w:rFonts w:ascii="Trebuchet MS" w:eastAsia="Times New Roman" w:hAnsi="Trebuchet MS" w:cs="Times New Roman"/>
                <w:noProof/>
                <w:sz w:val="20"/>
                <w:szCs w:val="20"/>
                <w:lang w:val="ro-RO" w:eastAsia="ro-RO"/>
              </w:rPr>
              <w:t>ț</w:t>
            </w:r>
            <w:r w:rsidRPr="00915E3F">
              <w:rPr>
                <w:rFonts w:ascii="Trebuchet MS" w:eastAsia="Times New Roman" w:hAnsi="Trebuchet MS" w:cs="Times New Roman"/>
                <w:noProof/>
                <w:sz w:val="20"/>
                <w:szCs w:val="20"/>
                <w:lang w:val="ro-RO" w:eastAsia="ro-RO"/>
              </w:rPr>
              <w:t>i</w:t>
            </w:r>
            <w:r w:rsidR="000214D2" w:rsidRPr="00915E3F">
              <w:rPr>
                <w:rFonts w:ascii="Trebuchet MS" w:eastAsia="Times New Roman" w:hAnsi="Trebuchet MS" w:cs="Times New Roman"/>
                <w:noProof/>
                <w:sz w:val="20"/>
                <w:szCs w:val="20"/>
                <w:lang w:val="ro-RO" w:eastAsia="ro-RO"/>
              </w:rPr>
              <w:t>uni</w:t>
            </w:r>
          </w:p>
        </w:tc>
        <w:tc>
          <w:tcPr>
            <w:tcW w:w="7484" w:type="dxa"/>
            <w:tcBorders>
              <w:top w:val="nil"/>
              <w:left w:val="nil"/>
              <w:bottom w:val="nil"/>
              <w:right w:val="double" w:sz="4" w:space="0" w:color="auto"/>
            </w:tcBorders>
            <w:shd w:val="clear" w:color="auto" w:fill="D9D9D9" w:themeFill="background1" w:themeFillShade="D9"/>
          </w:tcPr>
          <w:p w14:paraId="1F11A92A" w14:textId="35B5A6E3" w:rsidR="00E22034" w:rsidRPr="00915E3F" w:rsidRDefault="0056719A" w:rsidP="00027091">
            <w:pPr>
              <w:autoSpaceDE w:val="0"/>
              <w:autoSpaceDN w:val="0"/>
              <w:adjustRightInd w:val="0"/>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NU</w:t>
            </w:r>
            <w:r w:rsidR="00A32C5A" w:rsidRPr="00915E3F">
              <w:rPr>
                <w:rFonts w:ascii="Trebuchet MS" w:eastAsia="Times New Roman" w:hAnsi="Trebuchet MS" w:cs="Times New Roman"/>
                <w:i/>
                <w:noProof/>
                <w:sz w:val="20"/>
                <w:szCs w:val="20"/>
                <w:highlight w:val="lightGray"/>
                <w:lang w:val="ro-RO" w:eastAsia="ro-RO"/>
              </w:rPr>
              <w:t xml:space="preserve"> </w:t>
            </w:r>
          </w:p>
        </w:tc>
      </w:tr>
      <w:tr w:rsidR="00E22034" w:rsidRPr="00915E3F" w14:paraId="1C27527E" w14:textId="77777777" w:rsidTr="00660C5D">
        <w:tc>
          <w:tcPr>
            <w:tcW w:w="9621" w:type="dxa"/>
            <w:gridSpan w:val="2"/>
            <w:tcBorders>
              <w:left w:val="double" w:sz="4" w:space="0" w:color="auto"/>
              <w:bottom w:val="dotted" w:sz="4" w:space="0" w:color="auto"/>
              <w:right w:val="double" w:sz="4" w:space="0" w:color="auto"/>
            </w:tcBorders>
            <w:shd w:val="clear" w:color="auto" w:fill="D9D9D9" w:themeFill="background1" w:themeFillShade="D9"/>
          </w:tcPr>
          <w:p w14:paraId="31C2E065" w14:textId="2B1D6F7B" w:rsidR="00E22034" w:rsidRPr="00915E3F" w:rsidRDefault="00424FC9"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w:t>
            </w:r>
            <w:r w:rsidR="00E22034" w:rsidRPr="00915E3F">
              <w:rPr>
                <w:rFonts w:ascii="Trebuchet MS" w:eastAsia="MyriadPro-Semibold" w:hAnsi="Trebuchet MS" w:cs="Times New Roman"/>
                <w:b/>
                <w:noProof/>
                <w:sz w:val="20"/>
                <w:szCs w:val="20"/>
                <w:lang w:val="ro-RO"/>
              </w:rPr>
              <w:t xml:space="preserve"> </w:t>
            </w:r>
            <w:r w:rsidR="00166D46" w:rsidRPr="00915E3F">
              <w:rPr>
                <w:rFonts w:ascii="Trebuchet MS" w:eastAsia="MyriadPro-Semibold" w:hAnsi="Trebuchet MS" w:cs="Times New Roman"/>
                <w:b/>
                <w:noProof/>
                <w:sz w:val="20"/>
                <w:szCs w:val="20"/>
                <w:lang w:val="ro-RO"/>
              </w:rPr>
              <w:t>despre cataloage electronice</w:t>
            </w:r>
          </w:p>
        </w:tc>
      </w:tr>
      <w:tr w:rsidR="00E22034" w:rsidRPr="00915E3F" w14:paraId="0F80D670" w14:textId="77777777" w:rsidTr="00660C5D">
        <w:tc>
          <w:tcPr>
            <w:tcW w:w="2137" w:type="dxa"/>
            <w:tcBorders>
              <w:left w:val="double" w:sz="4" w:space="0" w:color="auto"/>
              <w:right w:val="nil"/>
            </w:tcBorders>
            <w:shd w:val="clear" w:color="auto" w:fill="D9D9D9" w:themeFill="background1" w:themeFillShade="D9"/>
          </w:tcPr>
          <w:p w14:paraId="2B947069"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noProof/>
                <w:sz w:val="20"/>
                <w:szCs w:val="20"/>
                <w:lang w:val="ro-RO"/>
              </w:rPr>
              <w:t xml:space="preserve">Ofertele trebuie să fie prezentate sub formă de cataloage electronice sau să </w:t>
            </w:r>
            <w:r w:rsidRPr="00915E3F">
              <w:rPr>
                <w:rFonts w:ascii="Trebuchet MS" w:eastAsia="MyriadPro-Light" w:hAnsi="Trebuchet MS" w:cs="Times New Roman"/>
                <w:noProof/>
                <w:sz w:val="20"/>
                <w:szCs w:val="20"/>
                <w:lang w:val="ro-RO"/>
              </w:rPr>
              <w:lastRenderedPageBreak/>
              <w:t>includă un catalog electronic</w:t>
            </w:r>
            <w:r w:rsidR="00E22034" w:rsidRPr="00915E3F">
              <w:rPr>
                <w:rFonts w:ascii="Trebuchet MS" w:eastAsia="Times New Roman" w:hAnsi="Trebuchet MS" w:cs="Times New Roman"/>
                <w:b/>
                <w:noProof/>
                <w:sz w:val="20"/>
                <w:szCs w:val="20"/>
                <w:lang w:val="ro-RO" w:eastAsia="ro-RO"/>
              </w:rPr>
              <w:t xml:space="preserve"> </w:t>
            </w:r>
          </w:p>
        </w:tc>
        <w:tc>
          <w:tcPr>
            <w:tcW w:w="7484" w:type="dxa"/>
            <w:tcBorders>
              <w:left w:val="nil"/>
              <w:right w:val="double" w:sz="4" w:space="0" w:color="auto"/>
            </w:tcBorders>
            <w:shd w:val="clear" w:color="auto" w:fill="D9D9D9" w:themeFill="background1" w:themeFillShade="D9"/>
          </w:tcPr>
          <w:p w14:paraId="0D624F17" w14:textId="2B9F4B85" w:rsidR="00E22034" w:rsidRPr="00915E3F" w:rsidRDefault="0056719A" w:rsidP="00027091">
            <w:pPr>
              <w:spacing w:after="0"/>
              <w:jc w:val="both"/>
              <w:rPr>
                <w:rFonts w:ascii="Trebuchet MS" w:eastAsia="MyriadPro-Light" w:hAnsi="Trebuchet MS" w:cs="Times New Roman"/>
                <w:i/>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lastRenderedPageBreak/>
              <w:t>NU</w:t>
            </w:r>
          </w:p>
        </w:tc>
      </w:tr>
      <w:tr w:rsidR="00E22034" w:rsidRPr="00915E3F" w14:paraId="4931D09C" w14:textId="77777777" w:rsidTr="00660C5D">
        <w:tc>
          <w:tcPr>
            <w:tcW w:w="9621" w:type="dxa"/>
            <w:gridSpan w:val="2"/>
            <w:tcBorders>
              <w:left w:val="double" w:sz="4" w:space="0" w:color="auto"/>
              <w:bottom w:val="dotted" w:sz="4" w:space="0" w:color="auto"/>
              <w:right w:val="double" w:sz="4" w:space="0" w:color="auto"/>
            </w:tcBorders>
            <w:shd w:val="clear" w:color="auto" w:fill="D9D9D9" w:themeFill="background1" w:themeFillShade="D9"/>
          </w:tcPr>
          <w:p w14:paraId="5CAF3930"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despre fondurile Uniunii Europene</w:t>
            </w:r>
          </w:p>
        </w:tc>
      </w:tr>
      <w:tr w:rsidR="00E22034" w:rsidRPr="00915E3F" w14:paraId="3FDEC131" w14:textId="77777777" w:rsidTr="00660C5D">
        <w:tc>
          <w:tcPr>
            <w:tcW w:w="2137" w:type="dxa"/>
            <w:tcBorders>
              <w:left w:val="double" w:sz="4" w:space="0" w:color="auto"/>
              <w:bottom w:val="nil"/>
              <w:right w:val="nil"/>
            </w:tcBorders>
            <w:shd w:val="clear" w:color="auto" w:fill="D9D9D9" w:themeFill="background1" w:themeFillShade="D9"/>
          </w:tcPr>
          <w:p w14:paraId="171CD946" w14:textId="76516DC1" w:rsidR="00E22034" w:rsidRPr="00915E3F" w:rsidRDefault="00166D46" w:rsidP="00027091">
            <w:pPr>
              <w:autoSpaceDE w:val="0"/>
              <w:autoSpaceDN w:val="0"/>
              <w:adjustRightInd w:val="0"/>
              <w:spacing w:after="0"/>
              <w:rPr>
                <w:rFonts w:ascii="Trebuchet MS" w:hAnsi="Trebuchet MS" w:cs="Times New Roman"/>
                <w:b/>
                <w:iCs/>
                <w:noProof/>
                <w:sz w:val="20"/>
                <w:szCs w:val="20"/>
                <w:lang w:val="ro-RO"/>
              </w:rPr>
            </w:pPr>
            <w:r w:rsidRPr="00915E3F">
              <w:rPr>
                <w:rFonts w:ascii="Trebuchet MS" w:eastAsia="MyriadPro-Light" w:hAnsi="Trebuchet MS" w:cs="Times New Roman"/>
                <w:noProof/>
                <w:sz w:val="20"/>
                <w:szCs w:val="20"/>
                <w:lang w:val="ro-RO"/>
              </w:rPr>
              <w:t>Achiziți</w:t>
            </w:r>
            <w:r w:rsidR="006F5FA3" w:rsidRPr="00915E3F">
              <w:rPr>
                <w:rFonts w:ascii="Trebuchet MS" w:eastAsia="MyriadPro-Light" w:hAnsi="Trebuchet MS" w:cs="Times New Roman"/>
                <w:noProof/>
                <w:sz w:val="20"/>
                <w:szCs w:val="20"/>
                <w:lang w:val="ro-RO"/>
              </w:rPr>
              <w:t>a se referă la un</w:t>
            </w:r>
            <w:r w:rsidRPr="00915E3F">
              <w:rPr>
                <w:rFonts w:ascii="Trebuchet MS" w:eastAsia="MyriadPro-Light" w:hAnsi="Trebuchet MS" w:cs="Times New Roman"/>
                <w:noProof/>
                <w:sz w:val="20"/>
                <w:szCs w:val="20"/>
                <w:lang w:val="ro-RO"/>
              </w:rPr>
              <w:t xml:space="preserve"> proiect / program finanțat din fonduri ale Uniunii Europene</w:t>
            </w:r>
          </w:p>
        </w:tc>
        <w:tc>
          <w:tcPr>
            <w:tcW w:w="7484" w:type="dxa"/>
            <w:tcBorders>
              <w:left w:val="nil"/>
              <w:bottom w:val="nil"/>
              <w:right w:val="double" w:sz="4" w:space="0" w:color="auto"/>
            </w:tcBorders>
            <w:shd w:val="clear" w:color="auto" w:fill="D9D9D9" w:themeFill="background1" w:themeFillShade="D9"/>
          </w:tcPr>
          <w:p w14:paraId="48C81BC9" w14:textId="05D6BB86" w:rsidR="00E22034" w:rsidRPr="00915E3F" w:rsidRDefault="00591BCD"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Times New Roman" w:hAnsi="Trebuchet MS" w:cs="Times New Roman"/>
                <w:b/>
                <w:bCs/>
                <w:iCs/>
                <w:noProof/>
                <w:color w:val="0070C0"/>
                <w:sz w:val="20"/>
                <w:szCs w:val="20"/>
                <w:highlight w:val="lightGray"/>
                <w:lang w:val="ro-RO" w:eastAsia="ro-RO"/>
              </w:rPr>
              <w:t>NU</w:t>
            </w:r>
          </w:p>
        </w:tc>
      </w:tr>
      <w:tr w:rsidR="003F1D9F" w:rsidRPr="00915E3F" w14:paraId="38F17876" w14:textId="77777777" w:rsidTr="00660C5D">
        <w:tc>
          <w:tcPr>
            <w:tcW w:w="2137" w:type="dxa"/>
            <w:tcBorders>
              <w:left w:val="double" w:sz="4" w:space="0" w:color="auto"/>
              <w:bottom w:val="nil"/>
              <w:right w:val="nil"/>
            </w:tcBorders>
            <w:shd w:val="clear" w:color="auto" w:fill="D9D9D9" w:themeFill="background1" w:themeFillShade="D9"/>
          </w:tcPr>
          <w:p w14:paraId="75881B57" w14:textId="2218B4CF" w:rsidR="003F1D9F" w:rsidRPr="00915E3F" w:rsidRDefault="003F1D9F"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Identificarea proiectului</w:t>
            </w:r>
          </w:p>
        </w:tc>
        <w:tc>
          <w:tcPr>
            <w:tcW w:w="7484" w:type="dxa"/>
            <w:tcBorders>
              <w:left w:val="nil"/>
              <w:bottom w:val="nil"/>
              <w:right w:val="double" w:sz="4" w:space="0" w:color="auto"/>
            </w:tcBorders>
            <w:shd w:val="clear" w:color="auto" w:fill="D9D9D9" w:themeFill="background1" w:themeFillShade="D9"/>
          </w:tcPr>
          <w:p w14:paraId="018DD358" w14:textId="69AA8D57" w:rsidR="003F1D9F" w:rsidRPr="00915E3F" w:rsidRDefault="00591BCD" w:rsidP="00027091">
            <w:pPr>
              <w:autoSpaceDE w:val="0"/>
              <w:autoSpaceDN w:val="0"/>
              <w:adjustRightInd w:val="0"/>
              <w:spacing w:after="0"/>
              <w:rPr>
                <w:rFonts w:ascii="Trebuchet MS" w:eastAsia="Times New Roman" w:hAnsi="Trebuchet MS" w:cs="Times New Roman"/>
                <w:b/>
                <w:bCs/>
                <w:iCs/>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FINANȚARE DIN BUGET</w:t>
            </w:r>
            <w:r w:rsidR="0042148B" w:rsidRPr="00915E3F">
              <w:rPr>
                <w:rFonts w:ascii="Trebuchet MS" w:eastAsia="Times New Roman" w:hAnsi="Trebuchet MS" w:cs="Times New Roman"/>
                <w:b/>
                <w:bCs/>
                <w:iCs/>
                <w:noProof/>
                <w:color w:val="0070C0"/>
                <w:sz w:val="20"/>
                <w:szCs w:val="20"/>
                <w:highlight w:val="lightGray"/>
                <w:lang w:val="ro-RO" w:eastAsia="ro-RO"/>
              </w:rPr>
              <w:t>ELE LOCALE ALE UAT DESERVITE</w:t>
            </w:r>
          </w:p>
        </w:tc>
      </w:tr>
      <w:tr w:rsidR="00E22034" w:rsidRPr="00915E3F" w14:paraId="067720DB" w14:textId="77777777" w:rsidTr="00660C5D">
        <w:tc>
          <w:tcPr>
            <w:tcW w:w="2137" w:type="dxa"/>
            <w:tcBorders>
              <w:top w:val="nil"/>
              <w:left w:val="double" w:sz="4" w:space="0" w:color="auto"/>
              <w:right w:val="nil"/>
            </w:tcBorders>
            <w:shd w:val="clear" w:color="auto" w:fill="D9D9D9" w:themeFill="background1" w:themeFillShade="D9"/>
          </w:tcPr>
          <w:p w14:paraId="5FA6401A" w14:textId="77777777" w:rsidR="00E22034" w:rsidRPr="00915E3F" w:rsidRDefault="00166D46"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Times New Roman" w:hAnsi="Trebuchet MS" w:cs="Times New Roman"/>
                <w:noProof/>
                <w:sz w:val="20"/>
                <w:szCs w:val="20"/>
                <w:shd w:val="clear" w:color="auto" w:fill="FFFFFF"/>
                <w:lang w:val="ro-RO" w:eastAsia="ro-RO"/>
              </w:rPr>
              <w:t>Tipul de finanțare</w:t>
            </w:r>
          </w:p>
        </w:tc>
        <w:tc>
          <w:tcPr>
            <w:tcW w:w="7484" w:type="dxa"/>
            <w:tcBorders>
              <w:top w:val="nil"/>
              <w:left w:val="nil"/>
              <w:right w:val="double" w:sz="4" w:space="0" w:color="auto"/>
            </w:tcBorders>
            <w:shd w:val="clear" w:color="auto" w:fill="D9D9D9" w:themeFill="background1" w:themeFillShade="D9"/>
          </w:tcPr>
          <w:p w14:paraId="07F61458" w14:textId="4790E713" w:rsidR="00C73A1D" w:rsidRPr="00915E3F" w:rsidRDefault="00FD48DA" w:rsidP="00027091">
            <w:pPr>
              <w:autoSpaceDE w:val="0"/>
              <w:autoSpaceDN w:val="0"/>
              <w:adjustRightInd w:val="0"/>
              <w:spacing w:after="0"/>
              <w:rPr>
                <w:rFonts w:ascii="Trebuchet MS" w:eastAsia="MyriadPro-Semibold" w:hAnsi="Trebuchet MS" w:cs="Times New Roman"/>
                <w:b/>
                <w:bCs/>
                <w:iCs/>
                <w:noProof/>
                <w:sz w:val="20"/>
                <w:szCs w:val="20"/>
                <w:highlight w:val="lightGray"/>
                <w:lang w:val="ro-RO"/>
              </w:rPr>
            </w:pPr>
            <w:r w:rsidRPr="00915E3F">
              <w:rPr>
                <w:rFonts w:ascii="Trebuchet MS" w:eastAsia="Times New Roman" w:hAnsi="Trebuchet MS" w:cs="Times New Roman"/>
                <w:b/>
                <w:bCs/>
                <w:iCs/>
                <w:noProof/>
                <w:color w:val="0070C0"/>
                <w:sz w:val="20"/>
                <w:szCs w:val="20"/>
                <w:highlight w:val="lightGray"/>
                <w:lang w:val="ro-RO" w:eastAsia="ro-RO"/>
              </w:rPr>
              <w:t>FONDURI BUGETARE</w:t>
            </w:r>
          </w:p>
        </w:tc>
      </w:tr>
      <w:tr w:rsidR="00E22034" w:rsidRPr="00915E3F" w14:paraId="215B4901" w14:textId="77777777" w:rsidTr="00660C5D">
        <w:tc>
          <w:tcPr>
            <w:tcW w:w="9621" w:type="dxa"/>
            <w:gridSpan w:val="2"/>
            <w:tcBorders>
              <w:left w:val="double" w:sz="4" w:space="0" w:color="auto"/>
              <w:right w:val="double" w:sz="4" w:space="0" w:color="auto"/>
            </w:tcBorders>
            <w:shd w:val="clear" w:color="auto" w:fill="D9D9D9" w:themeFill="background1" w:themeFillShade="D9"/>
          </w:tcPr>
          <w:p w14:paraId="23341D78" w14:textId="29899BF7" w:rsidR="00E22034" w:rsidRPr="00915E3F" w:rsidRDefault="0056719A" w:rsidP="00027091">
            <w:pPr>
              <w:spacing w:after="0"/>
              <w:jc w:val="both"/>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Garanția de participare</w:t>
            </w:r>
          </w:p>
        </w:tc>
      </w:tr>
      <w:tr w:rsidR="00442E7D" w:rsidRPr="00915E3F" w14:paraId="38F831C7" w14:textId="77777777" w:rsidTr="00660C5D">
        <w:tc>
          <w:tcPr>
            <w:tcW w:w="2137" w:type="dxa"/>
            <w:vMerge w:val="restart"/>
            <w:tcBorders>
              <w:left w:val="double" w:sz="4" w:space="0" w:color="auto"/>
            </w:tcBorders>
            <w:shd w:val="clear" w:color="auto" w:fill="D9D9D9" w:themeFill="background1" w:themeFillShade="D9"/>
          </w:tcPr>
          <w:p w14:paraId="460C7EFC" w14:textId="176E130E" w:rsidR="00442E7D" w:rsidRPr="00915E3F" w:rsidRDefault="00442E7D" w:rsidP="00803360">
            <w:pPr>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privind garanția de participare</w:t>
            </w:r>
          </w:p>
        </w:tc>
        <w:tc>
          <w:tcPr>
            <w:tcW w:w="7484" w:type="dxa"/>
            <w:tcBorders>
              <w:right w:val="double" w:sz="4" w:space="0" w:color="auto"/>
            </w:tcBorders>
            <w:shd w:val="clear" w:color="auto" w:fill="D9D9D9" w:themeFill="background1" w:themeFillShade="D9"/>
          </w:tcPr>
          <w:p w14:paraId="093B9104" w14:textId="77777777"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DA</w:t>
            </w:r>
          </w:p>
          <w:p w14:paraId="0E16E55C" w14:textId="77777777"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p>
          <w:p w14:paraId="6870584B" w14:textId="742D6F62" w:rsidR="00442E7D" w:rsidRPr="00915E3F" w:rsidRDefault="00442E7D" w:rsidP="00027091">
            <w:pPr>
              <w:keepLines/>
              <w:spacing w:after="0"/>
              <w:jc w:val="both"/>
              <w:rPr>
                <w:rFonts w:ascii="Trebuchet MS" w:eastAsia="Times New Roman" w:hAnsi="Trebuchet MS" w:cs="Times New Roman"/>
                <w:b/>
                <w:iCs/>
                <w:noProof/>
                <w:sz w:val="20"/>
                <w:szCs w:val="20"/>
                <w:highlight w:val="lightGray"/>
                <w:lang w:val="ro-RO" w:eastAsia="ro-RO"/>
              </w:rPr>
            </w:pPr>
          </w:p>
        </w:tc>
      </w:tr>
      <w:tr w:rsidR="00442E7D" w:rsidRPr="00915E3F" w14:paraId="6D01CE38" w14:textId="77777777" w:rsidTr="00660C5D">
        <w:tc>
          <w:tcPr>
            <w:tcW w:w="2137" w:type="dxa"/>
            <w:vMerge/>
            <w:tcBorders>
              <w:left w:val="double" w:sz="4" w:space="0" w:color="auto"/>
            </w:tcBorders>
            <w:shd w:val="clear" w:color="auto" w:fill="D9D9D9" w:themeFill="background1" w:themeFillShade="D9"/>
          </w:tcPr>
          <w:p w14:paraId="5B00EDB7" w14:textId="3FCD7FAF"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4DAC7B44" w14:textId="76A96464" w:rsidR="00442E7D" w:rsidRPr="00915E3F" w:rsidRDefault="00442E7D"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i/>
                <w:noProof/>
                <w:sz w:val="20"/>
                <w:szCs w:val="20"/>
                <w:lang w:val="ro-RO" w:eastAsia="ro-RO"/>
              </w:rPr>
              <w:t>Ofertantul trebuie să prezinte împreună cu oferta o garanție de participare în sumă de [</w:t>
            </w:r>
            <w:r w:rsidR="000D62D7">
              <w:rPr>
                <w:rFonts w:ascii="Trebuchet MS" w:eastAsia="Times New Roman" w:hAnsi="Trebuchet MS" w:cs="Times New Roman"/>
                <w:b/>
                <w:bCs/>
                <w:i/>
                <w:noProof/>
                <w:color w:val="0070C0"/>
                <w:sz w:val="20"/>
                <w:szCs w:val="20"/>
                <w:lang w:val="ro-RO" w:eastAsia="ro-RO"/>
              </w:rPr>
              <w:t>2.194.235,17</w:t>
            </w:r>
            <w:r w:rsidRPr="00915E3F">
              <w:rPr>
                <w:rFonts w:ascii="Trebuchet MS" w:eastAsia="Times New Roman" w:hAnsi="Trebuchet MS" w:cs="Times New Roman"/>
                <w:i/>
                <w:noProof/>
                <w:sz w:val="20"/>
                <w:szCs w:val="20"/>
                <w:lang w:val="ro-RO" w:eastAsia="ro-RO"/>
              </w:rPr>
              <w:t xml:space="preserve">] LEI valabilă pentru o perioadă </w:t>
            </w:r>
            <w:r w:rsidRPr="0068540F">
              <w:rPr>
                <w:rFonts w:ascii="Trebuchet MS" w:eastAsia="Times New Roman" w:hAnsi="Trebuchet MS" w:cs="Times New Roman"/>
                <w:i/>
                <w:noProof/>
                <w:color w:val="0070C0"/>
                <w:sz w:val="20"/>
                <w:szCs w:val="20"/>
                <w:lang w:val="ro-RO" w:eastAsia="ro-RO"/>
              </w:rPr>
              <w:t xml:space="preserve">de </w:t>
            </w:r>
            <w:r w:rsidR="0068540F" w:rsidRPr="0068540F">
              <w:rPr>
                <w:rFonts w:ascii="Trebuchet MS" w:eastAsia="Times New Roman" w:hAnsi="Trebuchet MS" w:cs="Times New Roman"/>
                <w:b/>
                <w:bCs/>
                <w:i/>
                <w:noProof/>
                <w:color w:val="0070C0"/>
                <w:sz w:val="20"/>
                <w:szCs w:val="20"/>
                <w:lang w:val="ro-RO" w:eastAsia="ro-RO"/>
              </w:rPr>
              <w:t>18</w:t>
            </w:r>
            <w:r w:rsidRPr="0068540F">
              <w:rPr>
                <w:rFonts w:ascii="Trebuchet MS" w:eastAsia="Times New Roman" w:hAnsi="Trebuchet MS" w:cs="Times New Roman"/>
                <w:i/>
                <w:noProof/>
                <w:color w:val="0070C0"/>
                <w:sz w:val="20"/>
                <w:szCs w:val="20"/>
                <w:lang w:val="ro-RO" w:eastAsia="ro-RO"/>
              </w:rPr>
              <w:t xml:space="preserve"> </w:t>
            </w:r>
            <w:r w:rsidR="00390A8C" w:rsidRPr="0068540F">
              <w:rPr>
                <w:rFonts w:ascii="Trebuchet MS" w:eastAsia="Times New Roman" w:hAnsi="Trebuchet MS" w:cs="Times New Roman"/>
                <w:i/>
                <w:noProof/>
                <w:color w:val="0070C0"/>
                <w:sz w:val="20"/>
                <w:szCs w:val="20"/>
                <w:lang w:val="ro-RO" w:eastAsia="ro-RO"/>
              </w:rPr>
              <w:t>luni</w:t>
            </w:r>
            <w:r w:rsidRPr="00047F38">
              <w:rPr>
                <w:rFonts w:ascii="Trebuchet MS" w:eastAsia="Times New Roman" w:hAnsi="Trebuchet MS" w:cs="Times New Roman"/>
                <w:i/>
                <w:noProof/>
                <w:color w:val="0070C0"/>
                <w:sz w:val="20"/>
                <w:szCs w:val="20"/>
                <w:lang w:val="ro-RO" w:eastAsia="ro-RO"/>
              </w:rPr>
              <w:t xml:space="preserve"> </w:t>
            </w:r>
            <w:r w:rsidRPr="00915E3F">
              <w:rPr>
                <w:rFonts w:ascii="Trebuchet MS" w:eastAsia="Times New Roman" w:hAnsi="Trebuchet MS" w:cs="Times New Roman"/>
                <w:i/>
                <w:noProof/>
                <w:sz w:val="20"/>
                <w:szCs w:val="20"/>
                <w:lang w:val="ro-RO" w:eastAsia="ro-RO"/>
              </w:rPr>
              <w:t xml:space="preserve">calculate de la termenul </w:t>
            </w:r>
            <w:r w:rsidR="00390A8C" w:rsidRPr="00915E3F">
              <w:rPr>
                <w:rFonts w:ascii="Trebuchet MS" w:eastAsia="Times New Roman" w:hAnsi="Trebuchet MS" w:cs="Times New Roman"/>
                <w:i/>
                <w:noProof/>
                <w:sz w:val="20"/>
                <w:szCs w:val="20"/>
                <w:lang w:val="ro-RO" w:eastAsia="ro-RO"/>
              </w:rPr>
              <w:t>stabilit pentru depunerea ofertelor</w:t>
            </w:r>
            <w:r w:rsidRPr="00915E3F">
              <w:rPr>
                <w:rFonts w:ascii="Trebuchet MS" w:eastAsia="Times New Roman" w:hAnsi="Trebuchet MS" w:cs="Times New Roman"/>
                <w:i/>
                <w:noProof/>
                <w:sz w:val="20"/>
                <w:szCs w:val="20"/>
                <w:lang w:val="ro-RO" w:eastAsia="ro-RO"/>
              </w:rPr>
              <w:t>.</w:t>
            </w:r>
          </w:p>
        </w:tc>
      </w:tr>
      <w:tr w:rsidR="00442E7D" w:rsidRPr="00915E3F" w14:paraId="79AF3923" w14:textId="77777777" w:rsidTr="00660C5D">
        <w:tc>
          <w:tcPr>
            <w:tcW w:w="2137" w:type="dxa"/>
            <w:vMerge/>
            <w:tcBorders>
              <w:left w:val="double" w:sz="4" w:space="0" w:color="auto"/>
            </w:tcBorders>
            <w:shd w:val="clear" w:color="auto" w:fill="D9D9D9" w:themeFill="background1" w:themeFillShade="D9"/>
          </w:tcPr>
          <w:p w14:paraId="2CE78F21"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192C2046" w14:textId="7A6805CE" w:rsidR="00442E7D" w:rsidRPr="00915E3F" w:rsidRDefault="00212E33"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 de participare trebuie să fie irevocabilă, necondiționată și se constituie prin:</w:t>
            </w:r>
          </w:p>
          <w:p w14:paraId="59BA8834" w14:textId="77777777" w:rsidR="00686C0A" w:rsidRDefault="00686C0A" w:rsidP="004C72C4">
            <w:pPr>
              <w:pStyle w:val="ListParagraph"/>
              <w:widowControl w:val="0"/>
              <w:numPr>
                <w:ilvl w:val="0"/>
                <w:numId w:val="33"/>
              </w:numPr>
              <w:spacing w:after="0"/>
              <w:ind w:left="331"/>
              <w:rPr>
                <w:rFonts w:ascii="Trebuchet MS" w:hAnsi="Trebuchet MS"/>
                <w:b/>
                <w:noProof/>
                <w:sz w:val="20"/>
                <w:szCs w:val="20"/>
                <w:lang w:val="ro-RO" w:eastAsia="ro-RO"/>
              </w:rPr>
            </w:pPr>
            <w:r w:rsidRPr="00534B04">
              <w:rPr>
                <w:rFonts w:ascii="Trebuchet MS" w:hAnsi="Trebuchet MS"/>
                <w:b/>
                <w:noProof/>
                <w:sz w:val="20"/>
                <w:szCs w:val="20"/>
                <w:lang w:val="ro-RO" w:eastAsia="ro-RO"/>
              </w:rPr>
              <w:t>Virament bancar în contul autoritatii contractante Asociația de Dezvoltare Intercomunitară Ecolect Mureș, cont IBAN RO45BTRL02701205G99914XX, deschis la Banca Transilvania Suc. Târgu Mureș;</w:t>
            </w:r>
          </w:p>
          <w:p w14:paraId="6408180B" w14:textId="77777777" w:rsidR="00686C0A" w:rsidRPr="00534B04" w:rsidRDefault="00686C0A" w:rsidP="004C72C4">
            <w:pPr>
              <w:pStyle w:val="ListParagraph"/>
              <w:widowControl w:val="0"/>
              <w:numPr>
                <w:ilvl w:val="0"/>
                <w:numId w:val="33"/>
              </w:numPr>
              <w:spacing w:after="0"/>
              <w:ind w:left="331"/>
              <w:jc w:val="both"/>
              <w:rPr>
                <w:rFonts w:ascii="Trebuchet MS" w:hAnsi="Trebuchet MS"/>
                <w:b/>
                <w:noProof/>
                <w:sz w:val="20"/>
                <w:szCs w:val="20"/>
                <w:lang w:val="ro-RO" w:eastAsia="ro-RO"/>
              </w:rPr>
            </w:pPr>
            <w:r w:rsidRPr="00534B04">
              <w:rPr>
                <w:rFonts w:ascii="Trebuchet MS" w:hAnsi="Trebuchet MS"/>
                <w:b/>
                <w:noProof/>
                <w:sz w:val="20"/>
                <w:szCs w:val="20"/>
                <w:lang w:val="ro-RO" w:eastAsia="ro-RO"/>
              </w:rPr>
              <w:t>instrumente de garantare emise în condiţiile legii, astfel:</w:t>
            </w:r>
          </w:p>
          <w:p w14:paraId="258F4014" w14:textId="77777777" w:rsidR="00686C0A" w:rsidRDefault="00686C0A" w:rsidP="004C72C4">
            <w:pPr>
              <w:pStyle w:val="ListParagraph"/>
              <w:widowControl w:val="0"/>
              <w:numPr>
                <w:ilvl w:val="0"/>
                <w:numId w:val="62"/>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scrisoare de garanţie emisă de o instituţie de credit din România sau din alt stat;</w:t>
            </w:r>
          </w:p>
          <w:p w14:paraId="039A1031" w14:textId="77777777" w:rsidR="00686C0A" w:rsidRPr="00534B04" w:rsidRDefault="00686C0A" w:rsidP="004C72C4">
            <w:pPr>
              <w:pStyle w:val="ListParagraph"/>
              <w:widowControl w:val="0"/>
              <w:numPr>
                <w:ilvl w:val="0"/>
                <w:numId w:val="62"/>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asigurare de garanţii emisă:</w:t>
            </w:r>
          </w:p>
          <w:p w14:paraId="486BE1DF" w14:textId="77777777" w:rsidR="00686C0A" w:rsidRDefault="00686C0A" w:rsidP="004C72C4">
            <w:pPr>
              <w:pStyle w:val="ListParagraph"/>
              <w:widowControl w:val="0"/>
              <w:numPr>
                <w:ilvl w:val="0"/>
                <w:numId w:val="63"/>
              </w:numPr>
              <w:spacing w:after="0"/>
              <w:rPr>
                <w:rFonts w:ascii="Trebuchet MS" w:hAnsi="Trebuchet MS"/>
                <w:b/>
                <w:noProof/>
                <w:sz w:val="20"/>
                <w:szCs w:val="20"/>
                <w:lang w:val="ro-RO" w:eastAsia="ro-RO"/>
              </w:rPr>
            </w:pPr>
            <w:r w:rsidRPr="00534B04">
              <w:rPr>
                <w:rFonts w:ascii="Trebuchet MS" w:hAnsi="Trebuchet MS"/>
                <w:b/>
                <w:noProof/>
                <w:sz w:val="20"/>
                <w:szCs w:val="20"/>
                <w:lang w:val="ro-RO" w:eastAsia="ro-RO"/>
              </w:rPr>
              <w:t>fie de o societate de asigurări care deţine autorizaţie de funcţionare emisă în România sau într-un alt stat membru al Uniunii Europene şi/sau care este înscrisă în registrele publicate pe site-ul Autorităţii de Supraveghere Financiară, după caz;</w:t>
            </w:r>
          </w:p>
          <w:p w14:paraId="4A6AAE58" w14:textId="6DC4F915" w:rsidR="00442E7D" w:rsidRPr="00915E3F" w:rsidRDefault="00686C0A" w:rsidP="004C72C4">
            <w:pPr>
              <w:pStyle w:val="ListParagraph"/>
              <w:keepLines/>
              <w:numPr>
                <w:ilvl w:val="0"/>
                <w:numId w:val="33"/>
              </w:numPr>
              <w:spacing w:after="0"/>
              <w:jc w:val="both"/>
              <w:rPr>
                <w:rFonts w:ascii="Trebuchet MS" w:eastAsia="Times New Roman" w:hAnsi="Trebuchet MS"/>
                <w:i/>
                <w:noProof/>
                <w:sz w:val="20"/>
                <w:szCs w:val="20"/>
                <w:lang w:val="ro-RO" w:eastAsia="ro-RO"/>
              </w:rPr>
            </w:pPr>
            <w:r w:rsidRPr="00534B04">
              <w:rPr>
                <w:rFonts w:ascii="Trebuchet MS" w:hAnsi="Trebuchet MS"/>
                <w:b/>
                <w:noProof/>
                <w:sz w:val="20"/>
                <w:szCs w:val="20"/>
                <w:lang w:val="ro-RO" w:eastAsia="ro-RO"/>
              </w:rPr>
              <w:t>fie de o societate de asigurări dintr-un stat terţ printr-o sucursală autorizată în România de către Autoritatea de Supraveghere Financiară</w:t>
            </w:r>
          </w:p>
        </w:tc>
      </w:tr>
      <w:tr w:rsidR="00442E7D" w:rsidRPr="00915E3F" w14:paraId="02A290FD" w14:textId="77777777" w:rsidTr="00660C5D">
        <w:tc>
          <w:tcPr>
            <w:tcW w:w="2137" w:type="dxa"/>
            <w:vMerge/>
            <w:tcBorders>
              <w:left w:val="double" w:sz="4" w:space="0" w:color="auto"/>
            </w:tcBorders>
            <w:shd w:val="clear" w:color="auto" w:fill="D9D9D9" w:themeFill="background1" w:themeFillShade="D9"/>
          </w:tcPr>
          <w:p w14:paraId="3880B659"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2EB50C8A" w14:textId="77777777" w:rsidR="00442E7D" w:rsidRPr="00915E3F" w:rsidRDefault="00442E7D"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Acolo unde un instrument de garantare este utilizat ca modalitate de constituire a garanției de participare, acesta trebuie să fie:</w:t>
            </w:r>
          </w:p>
          <w:p w14:paraId="72AEE7DE" w14:textId="77777777"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emis fie ca "scrisoare de garanție bancară" sau ca „asigurare de garanție”,</w:t>
            </w:r>
          </w:p>
          <w:p w14:paraId="3B021268" w14:textId="53E4C993"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transmis în SEAP împreună cu Oferta și celelalte documente ale acesteia, cel mai târziu la data și ora-limită de depunere a Ofertelor</w:t>
            </w:r>
            <w:r w:rsidR="006B287C" w:rsidRPr="00915E3F">
              <w:rPr>
                <w:rFonts w:ascii="Trebuchet MS" w:eastAsia="Times New Roman" w:hAnsi="Trebuchet MS"/>
                <w:noProof/>
                <w:sz w:val="20"/>
                <w:szCs w:val="20"/>
                <w:lang w:val="ro-RO" w:eastAsia="ro-RO"/>
              </w:rPr>
              <w:t>,</w:t>
            </w:r>
          </w:p>
          <w:p w14:paraId="5988E2D7" w14:textId="77777777"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în suma și moneda indicată,</w:t>
            </w:r>
          </w:p>
          <w:p w14:paraId="737341BF" w14:textId="77777777"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valabil pentru perioada indicată,</w:t>
            </w:r>
          </w:p>
          <w:p w14:paraId="70C358F8" w14:textId="77777777"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irevocabil,</w:t>
            </w:r>
          </w:p>
          <w:p w14:paraId="3CE04422" w14:textId="46EC4296" w:rsidR="00442E7D" w:rsidRPr="00915E3F" w:rsidRDefault="00442E7D" w:rsidP="004C72C4">
            <w:pPr>
              <w:pStyle w:val="ListParagraph"/>
              <w:widowControl w:val="0"/>
              <w:numPr>
                <w:ilvl w:val="0"/>
                <w:numId w:val="34"/>
              </w:numPr>
              <w:spacing w:after="0"/>
              <w:jc w:val="both"/>
              <w:rPr>
                <w:rFonts w:ascii="Trebuchet MS" w:eastAsia="Times New Roman" w:hAnsi="Trebuchet MS"/>
                <w:noProof/>
                <w:sz w:val="20"/>
                <w:szCs w:val="20"/>
                <w:lang w:val="ro-RO" w:eastAsia="ro-RO"/>
              </w:rPr>
            </w:pPr>
            <w:r w:rsidRPr="00915E3F">
              <w:rPr>
                <w:rFonts w:ascii="Trebuchet MS" w:eastAsia="Times New Roman" w:hAnsi="Trebuchet MS"/>
                <w:noProof/>
                <w:sz w:val="20"/>
                <w:szCs w:val="20"/>
                <w:lang w:val="ro-RO" w:eastAsia="ro-RO"/>
              </w:rPr>
              <w:t>în formă necondiționată, și anume instrumentul de garantare trebuie să prevadă că plata se va realiza necondiționat, la prima solicitare a Autorității Contractante pe baza declarației sale, în calitate de beneficiar al instrumentului de garantare, dacă Ofertantul se află în una dintre situațiile care determină reținerea garanției de participare.</w:t>
            </w:r>
          </w:p>
        </w:tc>
      </w:tr>
      <w:tr w:rsidR="00442E7D" w:rsidRPr="00915E3F" w14:paraId="5BAED247" w14:textId="77777777" w:rsidTr="00660C5D">
        <w:tc>
          <w:tcPr>
            <w:tcW w:w="2137" w:type="dxa"/>
            <w:vMerge/>
            <w:tcBorders>
              <w:left w:val="double" w:sz="4" w:space="0" w:color="auto"/>
            </w:tcBorders>
            <w:shd w:val="clear" w:color="auto" w:fill="D9D9D9" w:themeFill="background1" w:themeFillShade="D9"/>
          </w:tcPr>
          <w:p w14:paraId="1637302E" w14:textId="77777777" w:rsidR="00442E7D" w:rsidRPr="00915E3F" w:rsidRDefault="00442E7D" w:rsidP="00027091">
            <w:pPr>
              <w:spacing w:after="0"/>
              <w:jc w:val="both"/>
              <w:rPr>
                <w:rFonts w:ascii="Trebuchet MS" w:eastAsia="MyriadPro-Semibold" w:hAnsi="Trebuchet MS" w:cs="Times New Roman"/>
                <w:b/>
                <w:noProof/>
                <w:sz w:val="20"/>
                <w:szCs w:val="20"/>
                <w:lang w:val="ro-RO"/>
              </w:rPr>
            </w:pPr>
          </w:p>
        </w:tc>
        <w:tc>
          <w:tcPr>
            <w:tcW w:w="7484" w:type="dxa"/>
            <w:tcBorders>
              <w:right w:val="double" w:sz="4" w:space="0" w:color="auto"/>
            </w:tcBorders>
            <w:shd w:val="clear" w:color="auto" w:fill="D9D9D9" w:themeFill="background1" w:themeFillShade="D9"/>
          </w:tcPr>
          <w:p w14:paraId="5E401692" w14:textId="470CB80A" w:rsidR="00442E7D" w:rsidRPr="00915E3F" w:rsidRDefault="00442E7D"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Pentru constituirea garanției de participare de către Operatori Economici din afara României, pentru conversie dintr-o altă monedă, se va utiliza cursul de schimb valutar publicat de Banca Națională a României (www.bnr.ro) valabilă data publicării Anunțului de participare în SEAP.</w:t>
            </w:r>
          </w:p>
        </w:tc>
      </w:tr>
    </w:tbl>
    <w:p w14:paraId="249A74CA" w14:textId="0B15EC17" w:rsidR="00E22034" w:rsidRPr="00915E3F" w:rsidRDefault="00E22034" w:rsidP="00027091">
      <w:pPr>
        <w:spacing w:after="0"/>
        <w:rPr>
          <w:rFonts w:ascii="Trebuchet MS" w:hAnsi="Trebuchet MS" w:cs="Times New Roman"/>
          <w:noProof/>
          <w:sz w:val="20"/>
          <w:szCs w:val="20"/>
          <w:lang w:val="ro-RO"/>
        </w:rPr>
      </w:pPr>
      <w:bookmarkStart w:id="45" w:name="_Toc519095075"/>
    </w:p>
    <w:p w14:paraId="630EE01B" w14:textId="77777777" w:rsidR="006B287C" w:rsidRPr="00915E3F" w:rsidRDefault="006B287C" w:rsidP="00027091">
      <w:pPr>
        <w:spacing w:after="0"/>
        <w:rPr>
          <w:rFonts w:ascii="Trebuchet MS" w:hAnsi="Trebuchet MS" w:cs="Times New Roman"/>
          <w:noProof/>
          <w:sz w:val="20"/>
          <w:szCs w:val="20"/>
          <w:lang w:val="ro-RO"/>
        </w:rPr>
      </w:pPr>
    </w:p>
    <w:p w14:paraId="6ACF081F" w14:textId="4A82C96B" w:rsidR="006D578F" w:rsidRPr="00915E3F" w:rsidRDefault="006D578F" w:rsidP="00027091">
      <w:pPr>
        <w:spacing w:after="0"/>
        <w:rPr>
          <w:rFonts w:ascii="Trebuchet MS" w:hAnsi="Trebuchet MS" w:cs="Times New Roman"/>
          <w:noProof/>
          <w:sz w:val="20"/>
          <w:szCs w:val="20"/>
          <w:lang w:val="ro-RO"/>
        </w:rPr>
      </w:pPr>
    </w:p>
    <w:p w14:paraId="547F2686" w14:textId="06AEDE4B" w:rsidR="00E22034" w:rsidRPr="00915E3F" w:rsidRDefault="00432F7C" w:rsidP="00027091">
      <w:pPr>
        <w:pStyle w:val="Heading2"/>
        <w:rPr>
          <w:rFonts w:cs="Times New Roman"/>
          <w:noProof/>
        </w:rPr>
      </w:pPr>
      <w:bookmarkStart w:id="46" w:name="_Toc127967405"/>
      <w:bookmarkEnd w:id="45"/>
      <w:r w:rsidRPr="00915E3F">
        <w:rPr>
          <w:rFonts w:cs="Times New Roman"/>
          <w:noProof/>
        </w:rPr>
        <w:t xml:space="preserve">II.3) </w:t>
      </w:r>
      <w:r w:rsidR="00185157" w:rsidRPr="00915E3F">
        <w:rPr>
          <w:rFonts w:cs="Times New Roman"/>
          <w:noProof/>
        </w:rPr>
        <w:t>AJUSTAREA PRE</w:t>
      </w:r>
      <w:r w:rsidR="00A86E74" w:rsidRPr="00915E3F">
        <w:rPr>
          <w:rFonts w:cs="Times New Roman"/>
          <w:noProof/>
        </w:rPr>
        <w:t>Ț</w:t>
      </w:r>
      <w:r w:rsidR="00185157" w:rsidRPr="00915E3F">
        <w:rPr>
          <w:rFonts w:cs="Times New Roman"/>
          <w:noProof/>
        </w:rPr>
        <w:t>ULUI CONTRACTULUI</w:t>
      </w:r>
      <w:r w:rsidR="00526CC6" w:rsidRPr="00915E3F">
        <w:rPr>
          <w:rFonts w:cs="Times New Roman"/>
          <w:noProof/>
        </w:rPr>
        <w:t>/ACORDULUI-CADRU</w:t>
      </w:r>
      <w:bookmarkEnd w:id="46"/>
    </w:p>
    <w:tbl>
      <w:tblPr>
        <w:tblW w:w="96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2355"/>
        <w:gridCol w:w="7270"/>
      </w:tblGrid>
      <w:tr w:rsidR="00E22034" w:rsidRPr="00915E3F" w14:paraId="4143E8FC" w14:textId="77777777" w:rsidTr="009B23F6">
        <w:tc>
          <w:tcPr>
            <w:tcW w:w="2155" w:type="dxa"/>
            <w:shd w:val="clear" w:color="auto" w:fill="D9D9D9" w:themeFill="background1" w:themeFillShade="D9"/>
          </w:tcPr>
          <w:p w14:paraId="6B8FFD80" w14:textId="6D385212" w:rsidR="00E22034" w:rsidRPr="00915E3F" w:rsidRDefault="0018515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Ajustarea prețului </w:t>
            </w:r>
            <w:r w:rsidR="00AB5865" w:rsidRPr="00915E3F">
              <w:rPr>
                <w:rFonts w:ascii="Trebuchet MS" w:eastAsia="Times New Roman" w:hAnsi="Trebuchet MS" w:cs="Times New Roman"/>
                <w:b/>
                <w:noProof/>
                <w:sz w:val="20"/>
                <w:szCs w:val="20"/>
                <w:lang w:val="ro-RO" w:eastAsia="ro-RO"/>
              </w:rPr>
              <w:t>C</w:t>
            </w:r>
            <w:r w:rsidRPr="00915E3F">
              <w:rPr>
                <w:rFonts w:ascii="Trebuchet MS" w:eastAsia="Times New Roman" w:hAnsi="Trebuchet MS" w:cs="Times New Roman"/>
                <w:b/>
                <w:noProof/>
                <w:sz w:val="20"/>
                <w:szCs w:val="20"/>
                <w:lang w:val="ro-RO" w:eastAsia="ro-RO"/>
              </w:rPr>
              <w:t>ontractului</w:t>
            </w:r>
            <w:r w:rsidR="00AB5865" w:rsidRPr="00915E3F">
              <w:rPr>
                <w:rFonts w:ascii="Trebuchet MS" w:eastAsia="Times New Roman" w:hAnsi="Trebuchet MS" w:cs="Times New Roman"/>
                <w:b/>
                <w:noProof/>
                <w:sz w:val="20"/>
                <w:szCs w:val="20"/>
                <w:lang w:val="ro-RO" w:eastAsia="ro-RO"/>
              </w:rPr>
              <w:t>/Acordului</w:t>
            </w:r>
            <w:r w:rsidR="004C1483" w:rsidRPr="00915E3F">
              <w:rPr>
                <w:rFonts w:ascii="Trebuchet MS" w:eastAsia="Times New Roman" w:hAnsi="Trebuchet MS" w:cs="Times New Roman"/>
                <w:b/>
                <w:noProof/>
                <w:sz w:val="20"/>
                <w:szCs w:val="20"/>
                <w:lang w:val="ro-RO" w:eastAsia="ro-RO"/>
              </w:rPr>
              <w:t xml:space="preserve"> </w:t>
            </w:r>
            <w:r w:rsidR="00AB5865" w:rsidRPr="00915E3F">
              <w:rPr>
                <w:rFonts w:ascii="Trebuchet MS" w:eastAsia="Times New Roman" w:hAnsi="Trebuchet MS" w:cs="Times New Roman"/>
                <w:b/>
                <w:noProof/>
                <w:sz w:val="20"/>
                <w:szCs w:val="20"/>
                <w:lang w:val="ro-RO" w:eastAsia="ro-RO"/>
              </w:rPr>
              <w:t>-cadru</w:t>
            </w:r>
          </w:p>
        </w:tc>
        <w:tc>
          <w:tcPr>
            <w:tcW w:w="7470" w:type="dxa"/>
            <w:shd w:val="clear" w:color="auto" w:fill="D9D9D9" w:themeFill="background1" w:themeFillShade="D9"/>
          </w:tcPr>
          <w:p w14:paraId="40328580" w14:textId="6CA1AB31" w:rsidR="00E22034" w:rsidRPr="00915E3F" w:rsidRDefault="009B23F6" w:rsidP="00027091">
            <w:pPr>
              <w:spacing w:after="0"/>
              <w:jc w:val="both"/>
              <w:rPr>
                <w:rFonts w:ascii="Trebuchet MS" w:eastAsia="Times New Roman" w:hAnsi="Trebuchet MS" w:cs="Times New Roman"/>
                <w:b/>
                <w:bCs/>
                <w:iCs/>
                <w:noProof/>
                <w:color w:val="0070C0"/>
                <w:sz w:val="20"/>
                <w:szCs w:val="20"/>
                <w:lang w:val="ro-RO" w:eastAsia="ro-RO"/>
              </w:rPr>
            </w:pPr>
            <w:r w:rsidRPr="00915E3F">
              <w:rPr>
                <w:rFonts w:ascii="Trebuchet MS" w:eastAsia="Times New Roman" w:hAnsi="Trebuchet MS" w:cs="Times New Roman"/>
                <w:b/>
                <w:bCs/>
                <w:iCs/>
                <w:noProof/>
                <w:color w:val="0070C0"/>
                <w:sz w:val="20"/>
                <w:szCs w:val="20"/>
                <w:lang w:val="ro-RO" w:eastAsia="ro-RO"/>
              </w:rPr>
              <w:t>DA</w:t>
            </w:r>
          </w:p>
          <w:p w14:paraId="18481188" w14:textId="08319FC6"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Ajustarea Contractului se va face în următoarele condiții:</w:t>
            </w:r>
          </w:p>
          <w:p w14:paraId="6C02CB72" w14:textId="70189573" w:rsidR="00B8107A"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 xml:space="preserve">(1) Tarifele pentru activităţile specifice serviciului de salubrizare se pot ajusta, cu aprobarea </w:t>
            </w:r>
            <w:r w:rsidR="00D854CF" w:rsidRPr="00915E3F">
              <w:rPr>
                <w:rFonts w:ascii="Trebuchet MS" w:eastAsia="Times New Roman" w:hAnsi="Trebuchet MS" w:cs="Times New Roman"/>
                <w:iCs/>
                <w:noProof/>
                <w:color w:val="0070C0"/>
                <w:sz w:val="20"/>
                <w:szCs w:val="20"/>
                <w:lang w:val="ro-RO" w:eastAsia="ro-RO"/>
              </w:rPr>
              <w:t>A.D.I. ECOLECT MUREȘ</w:t>
            </w:r>
            <w:r w:rsidRPr="00915E3F">
              <w:rPr>
                <w:rFonts w:ascii="Trebuchet MS" w:eastAsia="Times New Roman" w:hAnsi="Trebuchet MS" w:cs="Times New Roman"/>
                <w:iCs/>
                <w:noProof/>
                <w:color w:val="0070C0"/>
                <w:sz w:val="20"/>
                <w:szCs w:val="20"/>
                <w:lang w:val="ro-RO" w:eastAsia="ro-RO"/>
              </w:rPr>
              <w:t>, la solicitarea operatorilor, în raport cu evoluţia parametrului de ajustare, în baza cererilor de ajustare, însoţite de documentaţia de fundamentare a tarifelor, pe elemente de cheltuieli.</w:t>
            </w:r>
          </w:p>
          <w:p w14:paraId="3DBF547A" w14:textId="7A2A4167" w:rsidR="00B8107A"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(2) Nivelul tarifului rezultat nu poate depăşi nivelul actual, ajustat cu indicele de creştere a parametrului de ajustare.</w:t>
            </w:r>
          </w:p>
          <w:p w14:paraId="35ECD4B9" w14:textId="7CE3AAD1"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(3) În cazul ajustării tarifelor pentru activităţile specifice serviciului de salubrizare, structura cheltuielilor şi a veniturilor este prezentată în anex</w:t>
            </w:r>
            <w:r w:rsidR="00713E77" w:rsidRPr="00915E3F">
              <w:rPr>
                <w:rFonts w:ascii="Trebuchet MS" w:eastAsia="Times New Roman" w:hAnsi="Trebuchet MS" w:cs="Times New Roman"/>
                <w:iCs/>
                <w:noProof/>
                <w:color w:val="0070C0"/>
                <w:sz w:val="20"/>
                <w:szCs w:val="20"/>
                <w:lang w:val="ro-RO" w:eastAsia="ro-RO"/>
              </w:rPr>
              <w:t>ele</w:t>
            </w:r>
            <w:r w:rsidRPr="00915E3F">
              <w:rPr>
                <w:rFonts w:ascii="Trebuchet MS" w:eastAsia="Times New Roman" w:hAnsi="Trebuchet MS" w:cs="Times New Roman"/>
                <w:iCs/>
                <w:noProof/>
                <w:color w:val="0070C0"/>
                <w:sz w:val="20"/>
                <w:szCs w:val="20"/>
                <w:lang w:val="ro-RO" w:eastAsia="ro-RO"/>
              </w:rPr>
              <w:t xml:space="preserve"> nr. 2</w:t>
            </w:r>
            <w:r w:rsidR="00713E77" w:rsidRPr="00915E3F">
              <w:rPr>
                <w:rFonts w:ascii="Trebuchet MS" w:eastAsia="Times New Roman" w:hAnsi="Trebuchet MS" w:cs="Times New Roman"/>
                <w:iCs/>
                <w:noProof/>
                <w:color w:val="0070C0"/>
                <w:sz w:val="20"/>
                <w:szCs w:val="20"/>
                <w:lang w:val="ro-RO" w:eastAsia="ro-RO"/>
              </w:rPr>
              <w:t>a), 2b)</w:t>
            </w:r>
            <w:r w:rsidR="000D6FEF" w:rsidRPr="00915E3F">
              <w:rPr>
                <w:rFonts w:ascii="Trebuchet MS" w:eastAsia="Times New Roman" w:hAnsi="Trebuchet MS" w:cs="Times New Roman"/>
                <w:iCs/>
                <w:noProof/>
                <w:color w:val="0070C0"/>
                <w:sz w:val="20"/>
                <w:szCs w:val="20"/>
                <w:lang w:val="ro-RO" w:eastAsia="ro-RO"/>
              </w:rPr>
              <w:t xml:space="preserve"> și</w:t>
            </w:r>
            <w:r w:rsidR="00713E77" w:rsidRPr="00915E3F">
              <w:rPr>
                <w:rFonts w:ascii="Trebuchet MS" w:eastAsia="Times New Roman" w:hAnsi="Trebuchet MS" w:cs="Times New Roman"/>
                <w:iCs/>
                <w:noProof/>
                <w:color w:val="0070C0"/>
                <w:sz w:val="20"/>
                <w:szCs w:val="20"/>
                <w:lang w:val="ro-RO" w:eastAsia="ro-RO"/>
              </w:rPr>
              <w:t xml:space="preserve"> 2c)</w:t>
            </w:r>
            <w:r w:rsidRPr="00915E3F">
              <w:rPr>
                <w:rFonts w:ascii="Trebuchet MS" w:eastAsia="Times New Roman" w:hAnsi="Trebuchet MS" w:cs="Times New Roman"/>
                <w:iCs/>
                <w:noProof/>
                <w:color w:val="0070C0"/>
                <w:sz w:val="20"/>
                <w:szCs w:val="20"/>
                <w:lang w:val="ro-RO" w:eastAsia="ro-RO"/>
              </w:rPr>
              <w:t xml:space="preserve"> la ORDINUL</w:t>
            </w:r>
            <w:r w:rsidR="00713E77" w:rsidRPr="00915E3F">
              <w:rPr>
                <w:rFonts w:ascii="Trebuchet MS" w:eastAsia="Times New Roman" w:hAnsi="Trebuchet MS" w:cs="Times New Roman"/>
                <w:iCs/>
                <w:noProof/>
                <w:color w:val="0070C0"/>
                <w:sz w:val="20"/>
                <w:szCs w:val="20"/>
                <w:lang w:val="ro-RO" w:eastAsia="ro-RO"/>
              </w:rPr>
              <w:t xml:space="preserve"> PREȘEDINTELUI</w:t>
            </w:r>
            <w:r w:rsidRPr="00915E3F">
              <w:rPr>
                <w:rFonts w:ascii="Trebuchet MS" w:eastAsia="Times New Roman" w:hAnsi="Trebuchet MS" w:cs="Times New Roman"/>
                <w:iCs/>
                <w:noProof/>
                <w:color w:val="0070C0"/>
                <w:sz w:val="20"/>
                <w:szCs w:val="20"/>
                <w:lang w:val="ro-RO" w:eastAsia="ro-RO"/>
              </w:rPr>
              <w:t xml:space="preserve"> ANRSC nr. </w:t>
            </w:r>
            <w:r w:rsidR="00713E77" w:rsidRPr="00915E3F">
              <w:rPr>
                <w:rFonts w:ascii="Trebuchet MS" w:eastAsia="Times New Roman" w:hAnsi="Trebuchet MS" w:cs="Times New Roman"/>
                <w:iCs/>
                <w:noProof/>
                <w:color w:val="0070C0"/>
                <w:sz w:val="20"/>
                <w:szCs w:val="20"/>
                <w:lang w:val="ro-RO" w:eastAsia="ro-RO"/>
              </w:rPr>
              <w:t>640</w:t>
            </w:r>
            <w:r w:rsidRPr="00915E3F">
              <w:rPr>
                <w:rFonts w:ascii="Trebuchet MS" w:eastAsia="Times New Roman" w:hAnsi="Trebuchet MS" w:cs="Times New Roman"/>
                <w:iCs/>
                <w:noProof/>
                <w:color w:val="0070C0"/>
                <w:sz w:val="20"/>
                <w:szCs w:val="20"/>
                <w:lang w:val="ro-RO" w:eastAsia="ro-RO"/>
              </w:rPr>
              <w:t xml:space="preserve"> din </w:t>
            </w:r>
            <w:r w:rsidR="00713E77" w:rsidRPr="00915E3F">
              <w:rPr>
                <w:rFonts w:ascii="Trebuchet MS" w:eastAsia="Times New Roman" w:hAnsi="Trebuchet MS" w:cs="Times New Roman"/>
                <w:iCs/>
                <w:noProof/>
                <w:color w:val="0070C0"/>
                <w:sz w:val="20"/>
                <w:szCs w:val="20"/>
                <w:lang w:val="ro-RO" w:eastAsia="ro-RO"/>
              </w:rPr>
              <w:t>11</w:t>
            </w:r>
            <w:r w:rsidRPr="00915E3F">
              <w:rPr>
                <w:rFonts w:ascii="Trebuchet MS" w:eastAsia="Times New Roman" w:hAnsi="Trebuchet MS" w:cs="Times New Roman"/>
                <w:iCs/>
                <w:noProof/>
                <w:color w:val="0070C0"/>
                <w:sz w:val="20"/>
                <w:szCs w:val="20"/>
                <w:lang w:val="ro-RO" w:eastAsia="ro-RO"/>
              </w:rPr>
              <w:t xml:space="preserve"> </w:t>
            </w:r>
            <w:r w:rsidR="00713E77" w:rsidRPr="00915E3F">
              <w:rPr>
                <w:rFonts w:ascii="Trebuchet MS" w:eastAsia="Times New Roman" w:hAnsi="Trebuchet MS" w:cs="Times New Roman"/>
                <w:iCs/>
                <w:noProof/>
                <w:color w:val="0070C0"/>
                <w:sz w:val="20"/>
                <w:szCs w:val="20"/>
                <w:lang w:val="ro-RO" w:eastAsia="ro-RO"/>
              </w:rPr>
              <w:t>octombrie,</w:t>
            </w:r>
            <w:r w:rsidRPr="00915E3F">
              <w:rPr>
                <w:rFonts w:ascii="Trebuchet MS" w:eastAsia="Times New Roman" w:hAnsi="Trebuchet MS" w:cs="Times New Roman"/>
                <w:iCs/>
                <w:noProof/>
                <w:color w:val="0070C0"/>
                <w:sz w:val="20"/>
                <w:szCs w:val="20"/>
                <w:lang w:val="ro-RO" w:eastAsia="ro-RO"/>
              </w:rPr>
              <w:t xml:space="preserve"> 20</w:t>
            </w:r>
            <w:r w:rsidR="00713E77" w:rsidRPr="00915E3F">
              <w:rPr>
                <w:rFonts w:ascii="Trebuchet MS" w:eastAsia="Times New Roman" w:hAnsi="Trebuchet MS" w:cs="Times New Roman"/>
                <w:iCs/>
                <w:noProof/>
                <w:color w:val="0070C0"/>
                <w:sz w:val="20"/>
                <w:szCs w:val="20"/>
                <w:lang w:val="ro-RO" w:eastAsia="ro-RO"/>
              </w:rPr>
              <w:t>22</w:t>
            </w:r>
            <w:r w:rsidRPr="00915E3F">
              <w:rPr>
                <w:rFonts w:ascii="Trebuchet MS" w:eastAsia="Times New Roman" w:hAnsi="Trebuchet MS" w:cs="Times New Roman"/>
                <w:iCs/>
                <w:noProof/>
                <w:color w:val="0070C0"/>
                <w:sz w:val="20"/>
                <w:szCs w:val="20"/>
                <w:lang w:val="ro-RO" w:eastAsia="ro-RO"/>
              </w:rPr>
              <w:t xml:space="preserve"> privind aprobarea Normelor metodologice de stabilire, ajustare sau modificare a tarifelor pentru activităţile specifice serviciului de salubrizare a localităţilor.</w:t>
            </w:r>
          </w:p>
          <w:p w14:paraId="59A99519"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(4) Ajustarea tarifelor pentru activităţile specifice serviciului de salubrizare se realizează avându-se în vedere următoarele criterii:</w:t>
            </w:r>
          </w:p>
          <w:p w14:paraId="59C9BC64"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a)</w:t>
            </w:r>
            <w:r w:rsidRPr="00915E3F">
              <w:rPr>
                <w:rFonts w:ascii="Trebuchet MS" w:eastAsia="Times New Roman" w:hAnsi="Trebuchet MS" w:cs="Times New Roman"/>
                <w:iCs/>
                <w:noProof/>
                <w:color w:val="0070C0"/>
                <w:sz w:val="20"/>
                <w:szCs w:val="20"/>
                <w:lang w:val="ro-RO" w:eastAsia="ro-RO"/>
              </w:rPr>
              <w:tab/>
              <w:t>pentru cheltuielile cu combustibilul tehnologic, cu lubrifianţi, cu energia electrică, cu materii prime şi materiale consumabile şi cu piese de schimb, cu pondere semnificativă în tarif, se va lua în calcul modificarea preţurilor de achiziţie faţă de preţurile în vigoare, în limita preţurilor de piaţă;</w:t>
            </w:r>
          </w:p>
          <w:p w14:paraId="4DA26990" w14:textId="7408ADCD"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b)</w:t>
            </w:r>
            <w:r w:rsidRPr="00915E3F">
              <w:rPr>
                <w:rFonts w:ascii="Trebuchet MS" w:eastAsia="Times New Roman" w:hAnsi="Trebuchet MS" w:cs="Times New Roman"/>
                <w:iCs/>
                <w:noProof/>
                <w:color w:val="0070C0"/>
                <w:sz w:val="20"/>
                <w:szCs w:val="20"/>
                <w:lang w:val="ro-RO" w:eastAsia="ro-RO"/>
              </w:rPr>
              <w:tab/>
              <w:t>cheltuielile cu amortizarea se vor lua în calcul, respectându-se reglementările legale în vigoare;</w:t>
            </w:r>
          </w:p>
          <w:p w14:paraId="6AB893E6" w14:textId="089A3CF2"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c</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cheltuielile pentru protecţia mediului se vor lua în calcul la nivelul prevăzut de legislaţia în vigoare;</w:t>
            </w:r>
          </w:p>
          <w:p w14:paraId="460ECF8C" w14:textId="258FB282"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d</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cheltuielile cu personalul se fundamentează în funcţie de legislaţia în vigoare, corelată cu principiul eficienţei economice;</w:t>
            </w:r>
          </w:p>
          <w:p w14:paraId="413D0467" w14:textId="5296D376" w:rsidR="00390A8C" w:rsidRPr="00915E3F" w:rsidRDefault="00BA2035"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e</w:t>
            </w:r>
            <w:r w:rsidR="00390A8C" w:rsidRPr="00915E3F">
              <w:rPr>
                <w:rFonts w:ascii="Trebuchet MS" w:eastAsia="Times New Roman" w:hAnsi="Trebuchet MS" w:cs="Times New Roman"/>
                <w:iCs/>
                <w:noProof/>
                <w:color w:val="0070C0"/>
                <w:sz w:val="20"/>
                <w:szCs w:val="20"/>
                <w:lang w:val="ro-RO" w:eastAsia="ro-RO"/>
              </w:rPr>
              <w:t>)</w:t>
            </w:r>
            <w:r w:rsidR="00390A8C" w:rsidRPr="00915E3F">
              <w:rPr>
                <w:rFonts w:ascii="Trebuchet MS" w:eastAsia="Times New Roman" w:hAnsi="Trebuchet MS" w:cs="Times New Roman"/>
                <w:iCs/>
                <w:noProof/>
                <w:color w:val="0070C0"/>
                <w:sz w:val="20"/>
                <w:szCs w:val="20"/>
                <w:lang w:val="ro-RO" w:eastAsia="ro-RO"/>
              </w:rPr>
              <w:tab/>
              <w:t xml:space="preserve">o cotă </w:t>
            </w:r>
            <w:r w:rsidR="00A0544E" w:rsidRPr="00915E3F">
              <w:rPr>
                <w:rFonts w:ascii="Trebuchet MS" w:eastAsia="Times New Roman" w:hAnsi="Trebuchet MS" w:cs="Times New Roman"/>
                <w:iCs/>
                <w:noProof/>
                <w:color w:val="0070C0"/>
                <w:sz w:val="20"/>
                <w:szCs w:val="20"/>
                <w:lang w:val="ro-RO" w:eastAsia="ro-RO"/>
              </w:rPr>
              <w:t>de profit rezonabil</w:t>
            </w:r>
            <w:r w:rsidR="00390A8C" w:rsidRPr="00915E3F">
              <w:rPr>
                <w:rFonts w:ascii="Trebuchet MS" w:eastAsia="Times New Roman" w:hAnsi="Trebuchet MS" w:cs="Times New Roman"/>
                <w:iCs/>
                <w:noProof/>
                <w:color w:val="0070C0"/>
                <w:sz w:val="20"/>
                <w:szCs w:val="20"/>
                <w:lang w:val="ro-RO" w:eastAsia="ro-RO"/>
              </w:rPr>
              <w:t>.</w:t>
            </w:r>
          </w:p>
          <w:p w14:paraId="5CDEB563" w14:textId="77777777" w:rsidR="00390A8C" w:rsidRPr="00915E3F" w:rsidRDefault="00390A8C" w:rsidP="00390A8C">
            <w:pPr>
              <w:spacing w:after="0"/>
              <w:jc w:val="both"/>
              <w:rPr>
                <w:rFonts w:ascii="Trebuchet MS" w:eastAsia="Times New Roman" w:hAnsi="Trebuchet MS" w:cs="Times New Roman"/>
                <w:iCs/>
                <w:noProof/>
                <w:color w:val="0070C0"/>
                <w:sz w:val="20"/>
                <w:szCs w:val="20"/>
                <w:lang w:val="ro-RO" w:eastAsia="ro-RO"/>
              </w:rPr>
            </w:pPr>
            <w:r w:rsidRPr="00915E3F">
              <w:rPr>
                <w:rFonts w:ascii="Trebuchet MS" w:eastAsia="Times New Roman" w:hAnsi="Trebuchet MS" w:cs="Times New Roman"/>
                <w:iCs/>
                <w:noProof/>
                <w:color w:val="0070C0"/>
                <w:sz w:val="20"/>
                <w:szCs w:val="20"/>
                <w:lang w:val="ro-RO" w:eastAsia="ro-RO"/>
              </w:rPr>
              <w:t>(5) Ajustarea tarifelor pentru activităţile specifice serviciului de salubrizare se face potrivit formulei:</w:t>
            </w:r>
          </w:p>
          <w:p w14:paraId="48EA8FC0"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b/>
                <w:bCs/>
                <w:noProof/>
                <w:color w:val="0070C0"/>
                <w:sz w:val="20"/>
                <w:szCs w:val="20"/>
                <w:highlight w:val="cyan"/>
                <w:lang w:val="ro-RO"/>
              </w:rPr>
              <w:t>T(1) = (V(1))/(Q(1))</w:t>
            </w:r>
            <w:r w:rsidRPr="00915E3F">
              <w:rPr>
                <w:rFonts w:ascii="Trebuchet MS" w:hAnsi="Trebuchet MS"/>
                <w:noProof/>
                <w:color w:val="0070C0"/>
                <w:sz w:val="20"/>
                <w:szCs w:val="20"/>
                <w:lang w:val="ro-RO"/>
              </w:rPr>
              <w:t xml:space="preserve"> , unde:</w:t>
            </w:r>
          </w:p>
          <w:p w14:paraId="6999991B"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T(1) = tariful ajustat;</w:t>
            </w:r>
          </w:p>
          <w:p w14:paraId="44939147"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Q(1) = cantitatea programată, egală cu Q(0) din fundamentarea anterioară aprobată;</w:t>
            </w:r>
          </w:p>
          <w:p w14:paraId="6C391CEB"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V(1) = valoarea totală ajustată, determinată de influențele primite în cheltuielile de exploatare de evoluția parametrului de ajustare IPCtotal, calculată potrivit formulei:</w:t>
            </w:r>
          </w:p>
          <w:p w14:paraId="66175230"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b/>
                <w:bCs/>
                <w:noProof/>
                <w:color w:val="0070C0"/>
                <w:sz w:val="20"/>
                <w:szCs w:val="20"/>
                <w:highlight w:val="cyan"/>
                <w:lang w:val="ro-RO"/>
              </w:rPr>
              <w:t>V(1) = CT(1) + CT(1) x r% + CT(1) x d%</w:t>
            </w:r>
            <w:r w:rsidRPr="00915E3F">
              <w:rPr>
                <w:rFonts w:ascii="Trebuchet MS" w:hAnsi="Trebuchet MS"/>
                <w:noProof/>
                <w:color w:val="0070C0"/>
                <w:sz w:val="20"/>
                <w:szCs w:val="20"/>
                <w:lang w:val="ro-RO"/>
              </w:rPr>
              <w:t>, unde:</w:t>
            </w:r>
          </w:p>
          <w:p w14:paraId="27B8EE28"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noProof/>
                <w:color w:val="0070C0"/>
                <w:sz w:val="20"/>
                <w:szCs w:val="20"/>
                <w:lang w:val="ro-RO"/>
              </w:rPr>
              <w:t>CT(1) = CE(1) + CF(1)</w:t>
            </w:r>
          </w:p>
          <w:p w14:paraId="7C952B86" w14:textId="77777777" w:rsidR="007B4258" w:rsidRPr="00915E3F" w:rsidRDefault="007B4258" w:rsidP="007B4258">
            <w:pPr>
              <w:spacing w:before="120"/>
              <w:rPr>
                <w:rFonts w:ascii="Trebuchet MS" w:hAnsi="Trebuchet MS"/>
                <w:noProof/>
                <w:color w:val="0070C0"/>
                <w:sz w:val="20"/>
                <w:szCs w:val="20"/>
                <w:lang w:val="ro-RO"/>
              </w:rPr>
            </w:pPr>
            <w:r w:rsidRPr="00915E3F">
              <w:rPr>
                <w:rFonts w:ascii="Trebuchet MS" w:hAnsi="Trebuchet MS"/>
                <w:noProof/>
                <w:color w:val="0070C0"/>
                <w:sz w:val="20"/>
                <w:szCs w:val="20"/>
                <w:lang w:val="ro-RO"/>
              </w:rPr>
              <w:t>CE(1) = CE(0) x IPC</w:t>
            </w:r>
            <w:r w:rsidRPr="00915E3F">
              <w:rPr>
                <w:rFonts w:ascii="Trebuchet MS" w:hAnsi="Trebuchet MS"/>
                <w:noProof/>
                <w:color w:val="0070C0"/>
                <w:sz w:val="20"/>
                <w:szCs w:val="20"/>
                <w:vertAlign w:val="subscript"/>
                <w:lang w:val="ro-RO"/>
              </w:rPr>
              <w:t>total</w:t>
            </w:r>
            <w:r w:rsidRPr="00915E3F">
              <w:rPr>
                <w:rFonts w:ascii="Trebuchet MS" w:hAnsi="Trebuchet MS"/>
                <w:noProof/>
                <w:color w:val="0070C0"/>
                <w:sz w:val="20"/>
                <w:szCs w:val="20"/>
                <w:lang w:val="ro-RO"/>
              </w:rPr>
              <w:t>/100</w:t>
            </w:r>
          </w:p>
          <w:p w14:paraId="01B3C053" w14:textId="77777777" w:rsidR="007B4258" w:rsidRPr="00915E3F" w:rsidRDefault="007B4258" w:rsidP="007B4258">
            <w:pPr>
              <w:spacing w:before="12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CE(0) = cheltuielile de exploatare, din fundamentarea anterioară aprobată;</w:t>
            </w:r>
          </w:p>
          <w:p w14:paraId="67E5E161" w14:textId="77777777" w:rsidR="007B4258" w:rsidRPr="00915E3F" w:rsidRDefault="007B4258" w:rsidP="007B4258">
            <w:pPr>
              <w:spacing w:before="120"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IPCtotal = calculat pe perioada cuprinsă între luna de referință aferentă fundamentării anterioare și luna corespunzătoare celui mai recent IPCtotal publicat de Institutul Național de Statistică la data solicitării ajustării;</w:t>
            </w:r>
          </w:p>
          <w:p w14:paraId="79042D0A" w14:textId="77777777" w:rsidR="007B4258" w:rsidRPr="00915E3F" w:rsidRDefault="007B4258" w:rsidP="007B4258">
            <w:pPr>
              <w:spacing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CE(1) = cheltuielile de exploatare ajustate cu inflația;</w:t>
            </w:r>
          </w:p>
          <w:p w14:paraId="3040D192" w14:textId="77777777" w:rsidR="007B4258" w:rsidRPr="00915E3F" w:rsidRDefault="007B4258" w:rsidP="007B4258">
            <w:pPr>
              <w:spacing w:before="120"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lastRenderedPageBreak/>
              <w:t>CF(1) = cheltuielile financiare, la același nivel cu cheltuielile financiare CF(0) din fundamentarea anterioară avizată/aprobată;</w:t>
            </w:r>
          </w:p>
          <w:p w14:paraId="41B4881C" w14:textId="77777777" w:rsidR="007B4258" w:rsidRPr="00915E3F" w:rsidRDefault="007B4258" w:rsidP="007B4258">
            <w:pPr>
              <w:spacing w:after="0"/>
              <w:rPr>
                <w:rFonts w:ascii="Trebuchet MS" w:hAnsi="Trebuchet MS"/>
                <w:i/>
                <w:iCs/>
                <w:noProof/>
                <w:color w:val="0070C0"/>
                <w:sz w:val="20"/>
                <w:szCs w:val="20"/>
                <w:lang w:val="ro-RO"/>
              </w:rPr>
            </w:pPr>
            <w:r w:rsidRPr="00915E3F">
              <w:rPr>
                <w:rFonts w:ascii="Trebuchet MS" w:hAnsi="Trebuchet MS"/>
                <w:i/>
                <w:iCs/>
                <w:noProof/>
                <w:color w:val="0070C0"/>
                <w:sz w:val="20"/>
                <w:szCs w:val="20"/>
                <w:lang w:val="ro-RO"/>
              </w:rPr>
              <w:t>r% = cota de profit stabilită la momentul încheierii contractului de delegare;</w:t>
            </w:r>
          </w:p>
          <w:p w14:paraId="528B3487" w14:textId="45D66B3F" w:rsidR="00485E7B" w:rsidRPr="00915E3F" w:rsidRDefault="007B4258" w:rsidP="007B4258">
            <w:pPr>
              <w:spacing w:after="0"/>
              <w:jc w:val="both"/>
              <w:rPr>
                <w:rFonts w:ascii="Trebuchet MS" w:eastAsia="Times New Roman" w:hAnsi="Trebuchet MS" w:cs="Times New Roman"/>
                <w:iCs/>
                <w:noProof/>
                <w:color w:val="0070C0"/>
                <w:sz w:val="20"/>
                <w:szCs w:val="20"/>
                <w:lang w:val="ro-RO" w:eastAsia="ro-RO"/>
              </w:rPr>
            </w:pPr>
            <w:r w:rsidRPr="00915E3F">
              <w:rPr>
                <w:rFonts w:ascii="Trebuchet MS" w:hAnsi="Trebuchet MS"/>
                <w:i/>
                <w:iCs/>
                <w:noProof/>
                <w:color w:val="0070C0"/>
                <w:sz w:val="20"/>
                <w:szCs w:val="20"/>
                <w:lang w:val="ro-RO"/>
              </w:rPr>
              <w:t>d% = cota de dezvoltare.</w:t>
            </w:r>
          </w:p>
          <w:p w14:paraId="27A1BC6F" w14:textId="77777777" w:rsidR="007B4258" w:rsidRPr="00915E3F" w:rsidRDefault="007B4258" w:rsidP="00027091">
            <w:pPr>
              <w:spacing w:after="0"/>
              <w:jc w:val="both"/>
              <w:rPr>
                <w:rFonts w:ascii="Trebuchet MS" w:eastAsia="Times New Roman" w:hAnsi="Trebuchet MS" w:cs="Times New Roman"/>
                <w:bCs/>
                <w:noProof/>
                <w:color w:val="0070C0"/>
                <w:sz w:val="20"/>
                <w:szCs w:val="20"/>
                <w:lang w:val="ro-RO" w:eastAsia="ro-RO"/>
              </w:rPr>
            </w:pPr>
          </w:p>
          <w:p w14:paraId="1B203D10" w14:textId="77777777" w:rsidR="00390A8C" w:rsidRPr="00915E3F" w:rsidRDefault="00390A8C" w:rsidP="00027091">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Modificarea contractului se va face în următoarele condiții:</w:t>
            </w:r>
          </w:p>
          <w:p w14:paraId="3D1C4164"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(1) Tarifele pentru activităţile specifice serviciului de salubrizare pot fi modificate în următoarele situaţii:</w:t>
            </w:r>
          </w:p>
          <w:p w14:paraId="68947F66"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a)</w:t>
            </w:r>
            <w:r w:rsidRPr="00915E3F">
              <w:rPr>
                <w:rFonts w:ascii="Trebuchet MS" w:eastAsia="Times New Roman" w:hAnsi="Trebuchet MS" w:cs="Times New Roman"/>
                <w:bCs/>
                <w:noProof/>
                <w:color w:val="0070C0"/>
                <w:sz w:val="20"/>
                <w:szCs w:val="20"/>
                <w:lang w:val="ro-RO" w:eastAsia="ro-RO"/>
              </w:rPr>
              <w:tab/>
              <w:t>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aplicarea parametrului de ajustare;</w:t>
            </w:r>
          </w:p>
          <w:p w14:paraId="23E84B4A"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b)</w:t>
            </w:r>
            <w:r w:rsidRPr="00915E3F">
              <w:rPr>
                <w:rFonts w:ascii="Trebuchet MS" w:eastAsia="Times New Roman" w:hAnsi="Trebuchet MS" w:cs="Times New Roman"/>
                <w:bCs/>
                <w:noProof/>
                <w:color w:val="0070C0"/>
                <w:sz w:val="20"/>
                <w:szCs w:val="20"/>
                <w:lang w:val="ro-RO" w:eastAsia="ro-RO"/>
              </w:rPr>
              <w:tab/>
              <w:t>la modificarea cheltuielilor cu amortizarea/redevența, ca urmare a punerii în funcțiune a unor mijloacelor fixe rezultate din investițiile realizate în sistemul de salubrizare și numai după înregistrarea acestora în contabilitate;</w:t>
            </w:r>
          </w:p>
          <w:p w14:paraId="219D2A8E" w14:textId="77777777"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c)</w:t>
            </w:r>
            <w:r w:rsidRPr="00915E3F">
              <w:rPr>
                <w:rFonts w:ascii="Trebuchet MS" w:eastAsia="Times New Roman" w:hAnsi="Trebuchet MS" w:cs="Times New Roman"/>
                <w:bCs/>
                <w:noProof/>
                <w:color w:val="0070C0"/>
                <w:sz w:val="20"/>
                <w:szCs w:val="20"/>
                <w:lang w:val="ro-RO" w:eastAsia="ro-RO"/>
              </w:rPr>
              <w:tab/>
              <w:t>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3B873845" w14:textId="3DA3B22E" w:rsidR="007B4258" w:rsidRPr="00915E3F" w:rsidRDefault="007B4258" w:rsidP="007B4258">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d)</w:t>
            </w:r>
            <w:r w:rsidRPr="00915E3F">
              <w:rPr>
                <w:rFonts w:ascii="Trebuchet MS" w:eastAsia="Times New Roman" w:hAnsi="Trebuchet MS" w:cs="Times New Roman"/>
                <w:bCs/>
                <w:noProof/>
                <w:color w:val="0070C0"/>
                <w:sz w:val="20"/>
                <w:szCs w:val="20"/>
                <w:lang w:val="ro-RO" w:eastAsia="ro-RO"/>
              </w:rPr>
              <w:tab/>
              <w:t>la modificarea cantității, volumului sau, după caz, a frecvenței programate ca urmare a modificării caietului de sarcini ori a modificării cu mai mult de ± 10%,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4D1C863C" w14:textId="45102942"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(2) În cazul modificării tarifelor pentru activităţile specifice serviciului de salubrizare, structura cheltuielilor şi a veniturilor este prezentată în anex</w:t>
            </w:r>
            <w:r w:rsidR="000D6FEF" w:rsidRPr="00915E3F">
              <w:rPr>
                <w:rFonts w:ascii="Trebuchet MS" w:eastAsia="Times New Roman" w:hAnsi="Trebuchet MS" w:cs="Times New Roman"/>
                <w:bCs/>
                <w:noProof/>
                <w:color w:val="0070C0"/>
                <w:sz w:val="20"/>
                <w:szCs w:val="20"/>
                <w:lang w:val="ro-RO" w:eastAsia="ro-RO"/>
              </w:rPr>
              <w:t>ele</w:t>
            </w:r>
            <w:r w:rsidRPr="00915E3F">
              <w:rPr>
                <w:rFonts w:ascii="Trebuchet MS" w:eastAsia="Times New Roman" w:hAnsi="Trebuchet MS" w:cs="Times New Roman"/>
                <w:bCs/>
                <w:noProof/>
                <w:color w:val="0070C0"/>
                <w:sz w:val="20"/>
                <w:szCs w:val="20"/>
                <w:lang w:val="ro-RO" w:eastAsia="ro-RO"/>
              </w:rPr>
              <w:t xml:space="preserve"> nr. </w:t>
            </w:r>
            <w:r w:rsidR="000D6FEF" w:rsidRPr="00915E3F">
              <w:rPr>
                <w:rFonts w:ascii="Trebuchet MS" w:eastAsia="Times New Roman" w:hAnsi="Trebuchet MS" w:cs="Times New Roman"/>
                <w:bCs/>
                <w:noProof/>
                <w:color w:val="0070C0"/>
                <w:sz w:val="20"/>
                <w:szCs w:val="20"/>
                <w:lang w:val="ro-RO" w:eastAsia="ro-RO"/>
              </w:rPr>
              <w:t>3a), 3b) și 3c)</w:t>
            </w:r>
            <w:r w:rsidRPr="00915E3F">
              <w:rPr>
                <w:rFonts w:ascii="Trebuchet MS" w:eastAsia="Times New Roman" w:hAnsi="Trebuchet MS" w:cs="Times New Roman"/>
                <w:bCs/>
                <w:noProof/>
                <w:color w:val="0070C0"/>
                <w:sz w:val="20"/>
                <w:szCs w:val="20"/>
                <w:lang w:val="ro-RO" w:eastAsia="ro-RO"/>
              </w:rPr>
              <w:t xml:space="preserve"> la </w:t>
            </w:r>
            <w:r w:rsidR="00927692" w:rsidRPr="00915E3F">
              <w:rPr>
                <w:rFonts w:ascii="Trebuchet MS" w:eastAsia="Times New Roman" w:hAnsi="Trebuchet MS" w:cs="Times New Roman"/>
                <w:bCs/>
                <w:noProof/>
                <w:color w:val="0070C0"/>
                <w:sz w:val="20"/>
                <w:szCs w:val="20"/>
                <w:lang w:val="ro-RO" w:eastAsia="ro-RO"/>
              </w:rPr>
              <w:t>ORDINUL PREȘEDINTELUI ANRSC nr. 640 din 11 octombrie de stabilire, ajustare sau modificare a tarifelor pentru activitățile de salubrizare, precum și de calculare a tarifelor/taxelor distincte pentru gestionarea deșeurilor și a taxelor de salubrizare.</w:t>
            </w:r>
          </w:p>
          <w:p w14:paraId="5A56777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(3) Modificarea tarifelor pentru activităţile specifice serviciului de salubrizare se determină avându-se în vedere următoarele criterii:</w:t>
            </w:r>
          </w:p>
          <w:p w14:paraId="42324854"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a)</w:t>
            </w:r>
            <w:r w:rsidRPr="00915E3F">
              <w:rPr>
                <w:rFonts w:ascii="Trebuchet MS" w:eastAsia="Times New Roman" w:hAnsi="Trebuchet MS" w:cs="Times New Roman"/>
                <w:bCs/>
                <w:noProof/>
                <w:color w:val="0070C0"/>
                <w:sz w:val="20"/>
                <w:szCs w:val="20"/>
                <w:lang w:val="ro-RO" w:eastAsia="ro-RO"/>
              </w:rPr>
              <w:tab/>
              <w:t>pentru cheltuielile cu combustibilul tehnologic, cu lubrifianţi, cu energia electrică, cu materii prime şi materiale consumabile şi cu piese de schimb, cu pondere semnificativă în tarif, se va lua în calcul modificarea preţurilor de achiziţie faţă de preţurile în vigoare, în limita preţurilor de piaţă;</w:t>
            </w:r>
          </w:p>
          <w:p w14:paraId="1E0DA385"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b)</w:t>
            </w:r>
            <w:r w:rsidRPr="00915E3F">
              <w:rPr>
                <w:rFonts w:ascii="Trebuchet MS" w:eastAsia="Times New Roman" w:hAnsi="Trebuchet MS" w:cs="Times New Roman"/>
                <w:bCs/>
                <w:noProof/>
                <w:color w:val="0070C0"/>
                <w:sz w:val="20"/>
                <w:szCs w:val="20"/>
                <w:lang w:val="ro-RO" w:eastAsia="ro-RO"/>
              </w:rPr>
              <w:tab/>
              <w:t>consumurile normate de combustibil, lubrifianţi, energie electrică, materii prime şi materiale vor fi luate în calcul, astfel încât să asigure respectarea prevederilor alin. (1);</w:t>
            </w:r>
          </w:p>
          <w:p w14:paraId="0C46F977"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c)</w:t>
            </w:r>
            <w:r w:rsidRPr="00915E3F">
              <w:rPr>
                <w:rFonts w:ascii="Trebuchet MS" w:eastAsia="Times New Roman" w:hAnsi="Trebuchet MS" w:cs="Times New Roman"/>
                <w:bCs/>
                <w:noProof/>
                <w:color w:val="0070C0"/>
                <w:sz w:val="20"/>
                <w:szCs w:val="20"/>
                <w:lang w:val="ro-RO" w:eastAsia="ro-RO"/>
              </w:rPr>
              <w:tab/>
              <w:t>cheltuielile cu amortizarea se vor lua în calcul, respectându-se reglementările legale în vigoare;</w:t>
            </w:r>
          </w:p>
          <w:p w14:paraId="19DCFD0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d)</w:t>
            </w:r>
            <w:r w:rsidRPr="00915E3F">
              <w:rPr>
                <w:rFonts w:ascii="Trebuchet MS" w:eastAsia="Times New Roman" w:hAnsi="Trebuchet MS" w:cs="Times New Roman"/>
                <w:bCs/>
                <w:noProof/>
                <w:color w:val="0070C0"/>
                <w:sz w:val="20"/>
                <w:szCs w:val="20"/>
                <w:lang w:val="ro-RO" w:eastAsia="ro-RO"/>
              </w:rPr>
              <w:tab/>
              <w:t>cheltuielile cu redevenţa determinate potrivit prevederilor legale;</w:t>
            </w:r>
          </w:p>
          <w:p w14:paraId="4DE3FB97"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e)</w:t>
            </w:r>
            <w:r w:rsidRPr="00915E3F">
              <w:rPr>
                <w:rFonts w:ascii="Trebuchet MS" w:eastAsia="Times New Roman" w:hAnsi="Trebuchet MS" w:cs="Times New Roman"/>
                <w:bCs/>
                <w:noProof/>
                <w:color w:val="0070C0"/>
                <w:sz w:val="20"/>
                <w:szCs w:val="20"/>
                <w:lang w:val="ro-RO" w:eastAsia="ro-RO"/>
              </w:rPr>
              <w:tab/>
              <w:t>cheltuielile pentru protecţia mediului se vor lua în calcul la nivelul prevăzut de legislaţia în vigoare;</w:t>
            </w:r>
          </w:p>
          <w:p w14:paraId="3E37A7F9"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f)</w:t>
            </w:r>
            <w:r w:rsidRPr="00915E3F">
              <w:rPr>
                <w:rFonts w:ascii="Trebuchet MS" w:eastAsia="Times New Roman" w:hAnsi="Trebuchet MS" w:cs="Times New Roman"/>
                <w:bCs/>
                <w:noProof/>
                <w:color w:val="0070C0"/>
                <w:sz w:val="20"/>
                <w:szCs w:val="20"/>
                <w:lang w:val="ro-RO" w:eastAsia="ro-RO"/>
              </w:rPr>
              <w:tab/>
              <w:t>cheltuielile cu personalul se fundamentează în funcţie de legislaţia în vigoare, corelată cu principiul eficienţei economice;</w:t>
            </w:r>
          </w:p>
          <w:p w14:paraId="7833C64F" w14:textId="577E91DE"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t>g)</w:t>
            </w:r>
            <w:r w:rsidRPr="00915E3F">
              <w:rPr>
                <w:rFonts w:ascii="Trebuchet MS" w:eastAsia="Times New Roman" w:hAnsi="Trebuchet MS" w:cs="Times New Roman"/>
                <w:bCs/>
                <w:noProof/>
                <w:color w:val="0070C0"/>
                <w:sz w:val="20"/>
                <w:szCs w:val="20"/>
                <w:lang w:val="ro-RO" w:eastAsia="ro-RO"/>
              </w:rPr>
              <w:tab/>
              <w:t>o cotă de profit</w:t>
            </w:r>
            <w:r w:rsidR="005E68EE" w:rsidRPr="00915E3F">
              <w:rPr>
                <w:rFonts w:ascii="Trebuchet MS" w:eastAsia="Times New Roman" w:hAnsi="Trebuchet MS" w:cs="Times New Roman"/>
                <w:bCs/>
                <w:noProof/>
                <w:color w:val="0070C0"/>
                <w:sz w:val="20"/>
                <w:szCs w:val="20"/>
                <w:lang w:val="ro-RO" w:eastAsia="ro-RO"/>
              </w:rPr>
              <w:t xml:space="preserve"> rezonabil</w:t>
            </w:r>
            <w:r w:rsidRPr="00915E3F">
              <w:rPr>
                <w:rFonts w:ascii="Trebuchet MS" w:eastAsia="Times New Roman" w:hAnsi="Trebuchet MS" w:cs="Times New Roman"/>
                <w:bCs/>
                <w:noProof/>
                <w:color w:val="0070C0"/>
                <w:sz w:val="20"/>
                <w:szCs w:val="20"/>
                <w:lang w:val="ro-RO" w:eastAsia="ro-RO"/>
              </w:rPr>
              <w:t>.</w:t>
            </w:r>
          </w:p>
          <w:p w14:paraId="754BB025" w14:textId="77777777" w:rsidR="00390A8C" w:rsidRPr="00915E3F" w:rsidRDefault="00390A8C" w:rsidP="00390A8C">
            <w:pPr>
              <w:spacing w:after="0"/>
              <w:jc w:val="both"/>
              <w:rPr>
                <w:rFonts w:ascii="Trebuchet MS" w:eastAsia="Times New Roman" w:hAnsi="Trebuchet MS" w:cs="Times New Roman"/>
                <w:bCs/>
                <w:noProof/>
                <w:color w:val="0070C0"/>
                <w:sz w:val="20"/>
                <w:szCs w:val="20"/>
                <w:lang w:val="ro-RO" w:eastAsia="ro-RO"/>
              </w:rPr>
            </w:pPr>
            <w:r w:rsidRPr="00915E3F">
              <w:rPr>
                <w:rFonts w:ascii="Trebuchet MS" w:eastAsia="Times New Roman" w:hAnsi="Trebuchet MS" w:cs="Times New Roman"/>
                <w:bCs/>
                <w:noProof/>
                <w:color w:val="0070C0"/>
                <w:sz w:val="20"/>
                <w:szCs w:val="20"/>
                <w:lang w:val="ro-RO" w:eastAsia="ro-RO"/>
              </w:rPr>
              <w:lastRenderedPageBreak/>
              <w:t>(4) Modificarea tarifelor pentru activităţile specifice serviciului de salubrizare se face potrivit formulei:</w:t>
            </w:r>
          </w:p>
          <w:p w14:paraId="70EA9F3B" w14:textId="77777777" w:rsidR="00915E3F" w:rsidRPr="00915E3F" w:rsidRDefault="00915E3F" w:rsidP="00915E3F">
            <w:pPr>
              <w:tabs>
                <w:tab w:val="left" w:pos="1396"/>
              </w:tabs>
              <w:spacing w:after="0"/>
              <w:rPr>
                <w:rFonts w:ascii="Trebuchet MS" w:hAnsi="Trebuchet MS" w:cs="Times New Roman"/>
                <w:noProof/>
                <w:color w:val="0070C0"/>
                <w:sz w:val="20"/>
                <w:szCs w:val="20"/>
                <w:lang w:val="ro-RO"/>
              </w:rPr>
            </w:pPr>
            <w:r w:rsidRPr="00915E3F">
              <w:rPr>
                <w:rFonts w:ascii="Trebuchet MS" w:hAnsi="Trebuchet MS" w:cs="Times New Roman"/>
                <w:noProof/>
                <w:color w:val="0070C0"/>
                <w:sz w:val="20"/>
                <w:szCs w:val="20"/>
                <w:highlight w:val="cyan"/>
                <w:lang w:val="ro-RO"/>
              </w:rPr>
              <w:t xml:space="preserve">Pm = </w:t>
            </w:r>
            <m:oMath>
              <m:f>
                <m:fPr>
                  <m:ctrlPr>
                    <w:rPr>
                      <w:rFonts w:ascii="Cambria Math" w:hAnsi="Cambria Math" w:cs="Times New Roman"/>
                      <w:i/>
                      <w:noProof/>
                      <w:color w:val="0070C0"/>
                      <w:sz w:val="24"/>
                      <w:szCs w:val="24"/>
                      <w:highlight w:val="cyan"/>
                      <w:lang w:val="ro-RO"/>
                    </w:rPr>
                  </m:ctrlPr>
                </m:fPr>
                <m:num>
                  <m:r>
                    <m:rPr>
                      <m:sty m:val="p"/>
                    </m:rPr>
                    <w:rPr>
                      <w:rFonts w:ascii="Cambria Math" w:hAnsi="Cambria Math" w:cs="Times New Roman"/>
                      <w:noProof/>
                      <w:color w:val="0070C0"/>
                      <w:sz w:val="24"/>
                      <w:szCs w:val="24"/>
                      <w:highlight w:val="cyan"/>
                      <w:lang w:val="ro-RO"/>
                    </w:rPr>
                    <m:t>Vm</m:t>
                  </m:r>
                </m:num>
                <m:den>
                  <m:r>
                    <m:rPr>
                      <m:sty m:val="p"/>
                    </m:rPr>
                    <w:rPr>
                      <w:rFonts w:ascii="Cambria Math" w:hAnsi="Cambria Math" w:cs="Times New Roman"/>
                      <w:noProof/>
                      <w:color w:val="0070C0"/>
                      <w:sz w:val="24"/>
                      <w:szCs w:val="24"/>
                      <w:highlight w:val="cyan"/>
                      <w:lang w:val="ro-RO"/>
                    </w:rPr>
                    <m:t>Qm</m:t>
                  </m:r>
                </m:den>
              </m:f>
            </m:oMath>
            <w:r w:rsidRPr="00915E3F">
              <w:rPr>
                <w:rFonts w:ascii="Trebuchet MS" w:hAnsi="Trebuchet MS" w:cs="Times New Roman"/>
                <w:noProof/>
                <w:color w:val="0070C0"/>
                <w:sz w:val="20"/>
                <w:szCs w:val="20"/>
                <w:lang w:val="ro-RO"/>
              </w:rPr>
              <w:t xml:space="preserve"> , unde:</w:t>
            </w:r>
          </w:p>
          <w:p w14:paraId="73EB80DC" w14:textId="77777777" w:rsidR="00915E3F" w:rsidRPr="00915E3F" w:rsidRDefault="00915E3F" w:rsidP="00915E3F">
            <w:pPr>
              <w:spacing w:before="240"/>
              <w:rPr>
                <w:rFonts w:ascii="Trebuchet MS" w:eastAsia="Times New Roman" w:hAnsi="Trebuchet MS" w:cs="Times New Roman"/>
                <w:i/>
                <w:iCs/>
                <w:noProof/>
                <w:color w:val="0070C0"/>
                <w:sz w:val="20"/>
                <w:szCs w:val="20"/>
                <w:lang w:val="ro-RO" w:eastAsia="en-GB"/>
              </w:rPr>
            </w:pPr>
            <w:r w:rsidRPr="00915E3F">
              <w:rPr>
                <w:rFonts w:ascii="Trebuchet MS" w:eastAsia="Times New Roman" w:hAnsi="Trebuchet MS" w:cs="Times New Roman"/>
                <w:i/>
                <w:iCs/>
                <w:noProof/>
                <w:color w:val="0070C0"/>
                <w:sz w:val="20"/>
                <w:szCs w:val="20"/>
                <w:lang w:val="ro-RO" w:eastAsia="en-GB"/>
              </w:rPr>
              <w:t>Pm = prețul sau tariful modificat;</w:t>
            </w:r>
          </w:p>
          <w:p w14:paraId="2CBB5D74" w14:textId="77777777" w:rsidR="00915E3F" w:rsidRPr="00915E3F" w:rsidRDefault="00915E3F" w:rsidP="00915E3F">
            <w:pPr>
              <w:pStyle w:val="ListParagraph"/>
              <w:tabs>
                <w:tab w:val="left" w:pos="993"/>
                <w:tab w:val="left" w:pos="1396"/>
              </w:tabs>
              <w:ind w:left="0"/>
              <w:rPr>
                <w:rFonts w:ascii="Trebuchet MS" w:eastAsia="Times New Roman" w:hAnsi="Trebuchet MS"/>
                <w:i/>
                <w:iCs/>
                <w:noProof/>
                <w:color w:val="0070C0"/>
                <w:sz w:val="20"/>
                <w:szCs w:val="20"/>
                <w:lang w:val="ro-RO" w:eastAsia="en-GB"/>
              </w:rPr>
            </w:pPr>
            <w:r w:rsidRPr="00915E3F">
              <w:rPr>
                <w:rFonts w:ascii="Trebuchet MS" w:eastAsia="Times New Roman" w:hAnsi="Trebuchet MS"/>
                <w:i/>
                <w:iCs/>
                <w:noProof/>
                <w:color w:val="0070C0"/>
                <w:sz w:val="20"/>
                <w:szCs w:val="20"/>
                <w:lang w:val="ro-RO"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0DFD160F" w14:textId="4AE50B61" w:rsidR="00390A8C" w:rsidRPr="00915E3F" w:rsidRDefault="00915E3F" w:rsidP="00915E3F">
            <w:pPr>
              <w:rPr>
                <w:rFonts w:ascii="Trebuchet MS" w:hAnsi="Trebuchet MS" w:cs="Times New Roman"/>
                <w:i/>
                <w:iCs/>
                <w:noProof/>
                <w:color w:val="0070C0"/>
                <w:sz w:val="20"/>
                <w:szCs w:val="20"/>
                <w:lang w:val="ro-RO"/>
              </w:rPr>
            </w:pPr>
            <w:r w:rsidRPr="00915E3F">
              <w:rPr>
                <w:rFonts w:ascii="Trebuchet MS" w:eastAsia="Times New Roman" w:hAnsi="Trebuchet MS" w:cs="Times New Roman"/>
                <w:i/>
                <w:iCs/>
                <w:noProof/>
                <w:color w:val="0070C0"/>
                <w:sz w:val="20"/>
                <w:szCs w:val="20"/>
                <w:lang w:val="ro-RO" w:eastAsia="ro-RO"/>
              </w:rPr>
              <w:t>Qm = cantitatea programată la nivelul anului în care se face propunerea</w:t>
            </w:r>
            <w:r w:rsidRPr="00915E3F">
              <w:rPr>
                <w:rFonts w:ascii="Trebuchet MS" w:hAnsi="Trebuchet MS" w:cs="Times New Roman"/>
                <w:i/>
                <w:iCs/>
                <w:noProof/>
                <w:color w:val="0070C0"/>
                <w:sz w:val="20"/>
                <w:szCs w:val="20"/>
                <w:lang w:val="ro-RO"/>
              </w:rPr>
              <w:t>.</w:t>
            </w:r>
          </w:p>
        </w:tc>
      </w:tr>
      <w:tr w:rsidR="00E22034" w:rsidRPr="00915E3F" w14:paraId="380DFBC7" w14:textId="77777777" w:rsidTr="009B23F6">
        <w:trPr>
          <w:trHeight w:val="63"/>
        </w:trPr>
        <w:tc>
          <w:tcPr>
            <w:tcW w:w="2155" w:type="dxa"/>
            <w:shd w:val="clear" w:color="auto" w:fill="D9D9D9" w:themeFill="background1" w:themeFillShade="D9"/>
          </w:tcPr>
          <w:p w14:paraId="654DD37A" w14:textId="0D96CFDE"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470" w:type="dxa"/>
            <w:shd w:val="clear" w:color="auto" w:fill="D9D9D9" w:themeFill="background1" w:themeFillShade="D9"/>
          </w:tcPr>
          <w:p w14:paraId="7F5341BD" w14:textId="008C2E33" w:rsidR="00E22034" w:rsidRPr="00915E3F" w:rsidRDefault="00E22034" w:rsidP="00027091">
            <w:pPr>
              <w:autoSpaceDE w:val="0"/>
              <w:autoSpaceDN w:val="0"/>
              <w:adjustRightInd w:val="0"/>
              <w:spacing w:after="0"/>
              <w:jc w:val="both"/>
              <w:rPr>
                <w:rFonts w:ascii="Trebuchet MS" w:eastAsia="Times New Roman" w:hAnsi="Trebuchet MS" w:cs="Times New Roman"/>
                <w:i/>
                <w:noProof/>
                <w:sz w:val="20"/>
                <w:szCs w:val="20"/>
                <w:highlight w:val="lightGray"/>
                <w:lang w:val="ro-RO" w:eastAsia="ro-RO"/>
              </w:rPr>
            </w:pPr>
          </w:p>
        </w:tc>
      </w:tr>
    </w:tbl>
    <w:p w14:paraId="0B80CE8C" w14:textId="05E93020" w:rsidR="00E22034" w:rsidRPr="00915E3F" w:rsidRDefault="00E22034" w:rsidP="00027091">
      <w:pPr>
        <w:spacing w:after="0"/>
        <w:rPr>
          <w:rFonts w:ascii="Trebuchet MS" w:hAnsi="Trebuchet MS" w:cs="Times New Roman"/>
          <w:noProof/>
          <w:sz w:val="20"/>
          <w:szCs w:val="20"/>
          <w:lang w:val="ro-RO"/>
        </w:rPr>
      </w:pPr>
    </w:p>
    <w:p w14:paraId="5DE7DEB1" w14:textId="77777777" w:rsidR="006F5FA3" w:rsidRPr="00915E3F" w:rsidRDefault="006F5FA3" w:rsidP="00027091">
      <w:pPr>
        <w:spacing w:after="0"/>
        <w:rPr>
          <w:rFonts w:ascii="Trebuchet MS" w:hAnsi="Trebuchet MS" w:cs="Times New Roman"/>
          <w:noProof/>
          <w:sz w:val="20"/>
          <w:szCs w:val="20"/>
          <w:lang w:val="ro-RO"/>
        </w:rPr>
      </w:pPr>
    </w:p>
    <w:p w14:paraId="67808EC0" w14:textId="1FE70ED0" w:rsidR="00E22034" w:rsidRPr="00915E3F" w:rsidRDefault="00E22034" w:rsidP="00027091">
      <w:pPr>
        <w:pStyle w:val="Heading1"/>
        <w:rPr>
          <w:rFonts w:cs="Times New Roman"/>
          <w:noProof/>
        </w:rPr>
      </w:pPr>
      <w:bookmarkStart w:id="47" w:name="_Toc519095078"/>
      <w:bookmarkStart w:id="48" w:name="_Toc127967406"/>
      <w:r w:rsidRPr="00915E3F">
        <w:rPr>
          <w:rFonts w:cs="Times New Roman"/>
          <w:noProof/>
        </w:rPr>
        <w:t>SEC</w:t>
      </w:r>
      <w:r w:rsidR="00603985" w:rsidRPr="00915E3F">
        <w:rPr>
          <w:rFonts w:cs="Times New Roman"/>
          <w:noProof/>
        </w:rPr>
        <w:t>Ț</w:t>
      </w:r>
      <w:r w:rsidRPr="00915E3F">
        <w:rPr>
          <w:rFonts w:cs="Times New Roman"/>
          <w:noProof/>
        </w:rPr>
        <w:t>I</w:t>
      </w:r>
      <w:r w:rsidR="00CD3EBC" w:rsidRPr="00915E3F">
        <w:rPr>
          <w:rFonts w:cs="Times New Roman"/>
          <w:noProof/>
        </w:rPr>
        <w:t>U</w:t>
      </w:r>
      <w:r w:rsidRPr="00915E3F">
        <w:rPr>
          <w:rFonts w:cs="Times New Roman"/>
          <w:noProof/>
        </w:rPr>
        <w:t>N</w:t>
      </w:r>
      <w:r w:rsidR="00CD3EBC" w:rsidRPr="00915E3F">
        <w:rPr>
          <w:rFonts w:cs="Times New Roman"/>
          <w:noProof/>
        </w:rPr>
        <w:t>EA</w:t>
      </w:r>
      <w:r w:rsidRPr="00915E3F">
        <w:rPr>
          <w:rFonts w:cs="Times New Roman"/>
          <w:noProof/>
        </w:rPr>
        <w:t xml:space="preserve"> III: </w:t>
      </w:r>
      <w:bookmarkEnd w:id="47"/>
      <w:r w:rsidR="00CD3EBC" w:rsidRPr="00915E3F">
        <w:rPr>
          <w:rFonts w:cs="Times New Roman"/>
          <w:noProof/>
        </w:rPr>
        <w:t>INFORMAȚII JURIDICE, ECONOMICE, FINANCIARE ȘI TEHNICE</w:t>
      </w:r>
      <w:bookmarkEnd w:id="48"/>
    </w:p>
    <w:p w14:paraId="49F136F0"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p w14:paraId="45D57133" w14:textId="5DA44ECF" w:rsidR="00E22034" w:rsidRPr="00915E3F" w:rsidRDefault="00432F7C" w:rsidP="00027091">
      <w:pPr>
        <w:pStyle w:val="Heading2"/>
        <w:rPr>
          <w:rFonts w:cs="Times New Roman"/>
          <w:noProof/>
        </w:rPr>
      </w:pPr>
      <w:bookmarkStart w:id="49" w:name="_Ref519080498"/>
      <w:bookmarkStart w:id="50" w:name="_Ref519080501"/>
      <w:bookmarkStart w:id="51" w:name="_Toc519095079"/>
      <w:bookmarkStart w:id="52" w:name="_Toc127967407"/>
      <w:r w:rsidRPr="00915E3F">
        <w:rPr>
          <w:rFonts w:cs="Times New Roman"/>
          <w:noProof/>
        </w:rPr>
        <w:t xml:space="preserve">III.1) </w:t>
      </w:r>
      <w:r w:rsidR="00E22034" w:rsidRPr="00915E3F">
        <w:rPr>
          <w:rFonts w:cs="Times New Roman"/>
          <w:noProof/>
        </w:rPr>
        <w:t>CONDI</w:t>
      </w:r>
      <w:r w:rsidR="00526CC6" w:rsidRPr="00915E3F">
        <w:rPr>
          <w:rFonts w:cs="Times New Roman"/>
          <w:noProof/>
        </w:rPr>
        <w:t>Ț</w:t>
      </w:r>
      <w:r w:rsidR="00E22034" w:rsidRPr="00915E3F">
        <w:rPr>
          <w:rFonts w:cs="Times New Roman"/>
          <w:noProof/>
        </w:rPr>
        <w:t>I</w:t>
      </w:r>
      <w:r w:rsidR="00CD3EBC" w:rsidRPr="00915E3F">
        <w:rPr>
          <w:rFonts w:cs="Times New Roman"/>
          <w:noProof/>
        </w:rPr>
        <w:t>I DE PARTICIPARE</w:t>
      </w:r>
      <w:bookmarkEnd w:id="49"/>
      <w:bookmarkEnd w:id="50"/>
      <w:bookmarkEnd w:id="51"/>
      <w:bookmarkEnd w:id="52"/>
    </w:p>
    <w:p w14:paraId="28648D77" w14:textId="77777777" w:rsidR="00E22034" w:rsidRPr="00915E3F" w:rsidRDefault="00E22034" w:rsidP="00027091">
      <w:pPr>
        <w:spacing w:after="0"/>
        <w:rPr>
          <w:rFonts w:ascii="Trebuchet MS" w:hAnsi="Trebuchet MS" w:cs="Times New Roman"/>
          <w:noProof/>
          <w:sz w:val="20"/>
          <w:szCs w:val="20"/>
          <w:lang w:val="ro-RO" w:eastAsia="ro-RO"/>
        </w:rPr>
      </w:pPr>
    </w:p>
    <w:p w14:paraId="3493E333" w14:textId="77777777" w:rsidR="004335EA" w:rsidRPr="00915E3F" w:rsidRDefault="004335EA"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Această secțiune include informații despre:</w:t>
      </w:r>
    </w:p>
    <w:p w14:paraId="287FF49E" w14:textId="1693DB85" w:rsidR="004335EA" w:rsidRPr="00915E3F" w:rsidRDefault="004335EA" w:rsidP="004C72C4">
      <w:pPr>
        <w:pStyle w:val="ListParagraph"/>
        <w:numPr>
          <w:ilvl w:val="0"/>
          <w:numId w:val="17"/>
        </w:numPr>
        <w:spacing w:after="0"/>
        <w:jc w:val="both"/>
        <w:rPr>
          <w:rFonts w:ascii="Trebuchet MS" w:eastAsiaTheme="minorHAnsi" w:hAnsi="Trebuchet MS"/>
          <w:noProof/>
          <w:sz w:val="20"/>
          <w:szCs w:val="20"/>
          <w:lang w:val="ro-RO" w:eastAsia="ro-RO"/>
        </w:rPr>
      </w:pPr>
      <w:r w:rsidRPr="00915E3F">
        <w:rPr>
          <w:rFonts w:ascii="Trebuchet MS" w:eastAsiaTheme="minorHAnsi" w:hAnsi="Trebuchet MS"/>
          <w:noProof/>
          <w:sz w:val="20"/>
          <w:szCs w:val="20"/>
          <w:lang w:val="ro-RO" w:eastAsia="ro-RO"/>
        </w:rPr>
        <w:t xml:space="preserve">cerințele </w:t>
      </w:r>
      <w:r w:rsidR="00D44776" w:rsidRPr="00915E3F">
        <w:rPr>
          <w:rFonts w:ascii="Trebuchet MS" w:eastAsiaTheme="minorHAnsi" w:hAnsi="Trebuchet MS"/>
          <w:noProof/>
          <w:sz w:val="20"/>
          <w:szCs w:val="20"/>
          <w:lang w:val="ro-RO" w:eastAsia="ro-RO"/>
        </w:rPr>
        <w:t xml:space="preserve">minime </w:t>
      </w:r>
      <w:r w:rsidRPr="00915E3F">
        <w:rPr>
          <w:rFonts w:ascii="Trebuchet MS" w:eastAsiaTheme="minorHAnsi" w:hAnsi="Trebuchet MS"/>
          <w:noProof/>
          <w:sz w:val="20"/>
          <w:szCs w:val="20"/>
          <w:lang w:val="ro-RO" w:eastAsia="ro-RO"/>
        </w:rPr>
        <w:t>pentru participarea la această procedură,</w:t>
      </w:r>
    </w:p>
    <w:p w14:paraId="4FD82A1D" w14:textId="2CF816DC" w:rsidR="004335EA" w:rsidRPr="00915E3F" w:rsidRDefault="004335EA" w:rsidP="004C72C4">
      <w:pPr>
        <w:pStyle w:val="ListParagraph"/>
        <w:numPr>
          <w:ilvl w:val="0"/>
          <w:numId w:val="17"/>
        </w:numPr>
        <w:spacing w:after="0"/>
        <w:jc w:val="both"/>
        <w:rPr>
          <w:rFonts w:ascii="Trebuchet MS" w:eastAsiaTheme="minorHAnsi" w:hAnsi="Trebuchet MS"/>
          <w:noProof/>
          <w:sz w:val="20"/>
          <w:szCs w:val="20"/>
          <w:lang w:val="ro-RO" w:eastAsia="ro-RO"/>
        </w:rPr>
      </w:pPr>
      <w:r w:rsidRPr="00915E3F">
        <w:rPr>
          <w:rFonts w:ascii="Trebuchet MS" w:eastAsiaTheme="minorHAnsi" w:hAnsi="Trebuchet MS"/>
          <w:noProof/>
          <w:sz w:val="20"/>
          <w:szCs w:val="20"/>
          <w:lang w:val="ro-RO" w:eastAsia="ro-RO"/>
        </w:rPr>
        <w:t xml:space="preserve">situațiile care ar putea duce la excluderea unui </w:t>
      </w:r>
      <w:r w:rsidR="00CD4757" w:rsidRPr="00915E3F">
        <w:rPr>
          <w:rFonts w:ascii="Trebuchet MS" w:eastAsiaTheme="minorHAnsi" w:hAnsi="Trebuchet MS"/>
          <w:noProof/>
          <w:sz w:val="20"/>
          <w:szCs w:val="20"/>
          <w:lang w:val="ro-RO" w:eastAsia="ro-RO"/>
        </w:rPr>
        <w:t>O</w:t>
      </w:r>
      <w:r w:rsidRPr="00915E3F">
        <w:rPr>
          <w:rFonts w:ascii="Trebuchet MS" w:eastAsiaTheme="minorHAnsi" w:hAnsi="Trebuchet MS"/>
          <w:noProof/>
          <w:sz w:val="20"/>
          <w:szCs w:val="20"/>
          <w:lang w:val="ro-RO" w:eastAsia="ro-RO"/>
        </w:rPr>
        <w:t xml:space="preserve">perator </w:t>
      </w:r>
      <w:r w:rsidR="00CD4757" w:rsidRPr="00915E3F">
        <w:rPr>
          <w:rFonts w:ascii="Trebuchet MS" w:eastAsiaTheme="minorHAnsi" w:hAnsi="Trebuchet MS"/>
          <w:noProof/>
          <w:sz w:val="20"/>
          <w:szCs w:val="20"/>
          <w:lang w:val="ro-RO" w:eastAsia="ro-RO"/>
        </w:rPr>
        <w:t>E</w:t>
      </w:r>
      <w:r w:rsidRPr="00915E3F">
        <w:rPr>
          <w:rFonts w:ascii="Trebuchet MS" w:eastAsiaTheme="minorHAnsi" w:hAnsi="Trebuchet MS"/>
          <w:noProof/>
          <w:sz w:val="20"/>
          <w:szCs w:val="20"/>
          <w:lang w:val="ro-RO" w:eastAsia="ro-RO"/>
        </w:rPr>
        <w:t xml:space="preserve">conomic </w:t>
      </w:r>
      <w:r w:rsidR="00D44776" w:rsidRPr="00915E3F">
        <w:rPr>
          <w:rFonts w:ascii="Trebuchet MS" w:eastAsiaTheme="minorHAnsi" w:hAnsi="Trebuchet MS"/>
          <w:noProof/>
          <w:sz w:val="20"/>
          <w:szCs w:val="20"/>
          <w:lang w:val="ro-RO" w:eastAsia="ro-RO"/>
        </w:rPr>
        <w:t>din</w:t>
      </w:r>
      <w:r w:rsidRPr="00915E3F">
        <w:rPr>
          <w:rFonts w:ascii="Trebuchet MS" w:eastAsiaTheme="minorHAnsi" w:hAnsi="Trebuchet MS"/>
          <w:noProof/>
          <w:sz w:val="20"/>
          <w:szCs w:val="20"/>
          <w:lang w:val="ro-RO" w:eastAsia="ro-RO"/>
        </w:rPr>
        <w:t xml:space="preserve"> procedură (motive de excludere) și la modul de prezentare a informațiilor pentru a demonstra că un </w:t>
      </w:r>
      <w:r w:rsidR="00CD4757" w:rsidRPr="00915E3F">
        <w:rPr>
          <w:rFonts w:ascii="Trebuchet MS" w:eastAsiaTheme="minorHAnsi" w:hAnsi="Trebuchet MS"/>
          <w:noProof/>
          <w:sz w:val="20"/>
          <w:szCs w:val="20"/>
          <w:lang w:val="ro-RO" w:eastAsia="ro-RO"/>
        </w:rPr>
        <w:t>Op</w:t>
      </w:r>
      <w:r w:rsidRPr="00915E3F">
        <w:rPr>
          <w:rFonts w:ascii="Trebuchet MS" w:eastAsiaTheme="minorHAnsi" w:hAnsi="Trebuchet MS"/>
          <w:noProof/>
          <w:sz w:val="20"/>
          <w:szCs w:val="20"/>
          <w:lang w:val="ro-RO" w:eastAsia="ro-RO"/>
        </w:rPr>
        <w:t xml:space="preserve">erator </w:t>
      </w:r>
      <w:r w:rsidR="00CD4757" w:rsidRPr="00915E3F">
        <w:rPr>
          <w:rFonts w:ascii="Trebuchet MS" w:eastAsiaTheme="minorHAnsi" w:hAnsi="Trebuchet MS"/>
          <w:noProof/>
          <w:sz w:val="20"/>
          <w:szCs w:val="20"/>
          <w:lang w:val="ro-RO" w:eastAsia="ro-RO"/>
        </w:rPr>
        <w:t>E</w:t>
      </w:r>
      <w:r w:rsidRPr="00915E3F">
        <w:rPr>
          <w:rFonts w:ascii="Trebuchet MS" w:eastAsiaTheme="minorHAnsi" w:hAnsi="Trebuchet MS"/>
          <w:noProof/>
          <w:sz w:val="20"/>
          <w:szCs w:val="20"/>
          <w:lang w:val="ro-RO" w:eastAsia="ro-RO"/>
        </w:rPr>
        <w:t>conomic nu se află în situații</w:t>
      </w:r>
      <w:r w:rsidR="00D44776" w:rsidRPr="00915E3F">
        <w:rPr>
          <w:rFonts w:ascii="Trebuchet MS" w:eastAsiaTheme="minorHAnsi" w:hAnsi="Trebuchet MS"/>
          <w:noProof/>
          <w:sz w:val="20"/>
          <w:szCs w:val="20"/>
          <w:lang w:val="ro-RO" w:eastAsia="ro-RO"/>
        </w:rPr>
        <w:t>le</w:t>
      </w:r>
      <w:r w:rsidRPr="00915E3F">
        <w:rPr>
          <w:rFonts w:ascii="Trebuchet MS" w:eastAsiaTheme="minorHAnsi" w:hAnsi="Trebuchet MS"/>
          <w:noProof/>
          <w:sz w:val="20"/>
          <w:szCs w:val="20"/>
          <w:lang w:val="ro-RO" w:eastAsia="ro-RO"/>
        </w:rPr>
        <w:t xml:space="preserve"> de excludere,</w:t>
      </w:r>
    </w:p>
    <w:p w14:paraId="32D476C6" w14:textId="29128202" w:rsidR="00E22034" w:rsidRPr="00915E3F" w:rsidRDefault="00D44776" w:rsidP="004C72C4">
      <w:pPr>
        <w:pStyle w:val="ListParagraph"/>
        <w:numPr>
          <w:ilvl w:val="0"/>
          <w:numId w:val="17"/>
        </w:numPr>
        <w:spacing w:after="0"/>
        <w:jc w:val="both"/>
        <w:rPr>
          <w:rFonts w:ascii="Trebuchet MS" w:hAnsi="Trebuchet MS"/>
          <w:noProof/>
          <w:sz w:val="20"/>
          <w:szCs w:val="20"/>
          <w:lang w:val="ro-RO" w:eastAsia="ro-RO"/>
        </w:rPr>
      </w:pPr>
      <w:r w:rsidRPr="00915E3F">
        <w:rPr>
          <w:rFonts w:ascii="Trebuchet MS" w:eastAsiaTheme="minorHAnsi" w:hAnsi="Trebuchet MS"/>
          <w:noProof/>
          <w:sz w:val="20"/>
          <w:szCs w:val="20"/>
          <w:lang w:val="ro-RO" w:eastAsia="ro-RO"/>
        </w:rPr>
        <w:t>î</w:t>
      </w:r>
      <w:r w:rsidR="00CD4757" w:rsidRPr="00915E3F">
        <w:rPr>
          <w:rFonts w:ascii="Trebuchet MS" w:eastAsiaTheme="minorHAnsi" w:hAnsi="Trebuchet MS"/>
          <w:noProof/>
          <w:sz w:val="20"/>
          <w:szCs w:val="20"/>
          <w:lang w:val="ro-RO" w:eastAsia="ro-RO"/>
        </w:rPr>
        <w:t xml:space="preserve">ndeplinirea </w:t>
      </w:r>
      <w:r w:rsidRPr="00915E3F">
        <w:rPr>
          <w:rFonts w:ascii="Trebuchet MS" w:eastAsiaTheme="minorHAnsi" w:hAnsi="Trebuchet MS"/>
          <w:noProof/>
          <w:sz w:val="20"/>
          <w:szCs w:val="20"/>
          <w:lang w:val="ro-RO" w:eastAsia="ro-RO"/>
        </w:rPr>
        <w:t>criteriilor de calificare</w:t>
      </w:r>
      <w:r w:rsidR="004335EA" w:rsidRPr="00915E3F">
        <w:rPr>
          <w:rFonts w:ascii="Trebuchet MS" w:eastAsiaTheme="minorHAnsi" w:hAnsi="Trebuchet MS"/>
          <w:noProof/>
          <w:sz w:val="20"/>
          <w:szCs w:val="20"/>
          <w:lang w:val="ro-RO" w:eastAsia="ro-RO"/>
        </w:rPr>
        <w:t xml:space="preserve"> și mod</w:t>
      </w:r>
      <w:r w:rsidRPr="00915E3F">
        <w:rPr>
          <w:rFonts w:ascii="Trebuchet MS" w:eastAsiaTheme="minorHAnsi" w:hAnsi="Trebuchet MS"/>
          <w:noProof/>
          <w:sz w:val="20"/>
          <w:szCs w:val="20"/>
          <w:lang w:val="ro-RO" w:eastAsia="ro-RO"/>
        </w:rPr>
        <w:t>alitatea de îndeplinire</w:t>
      </w:r>
      <w:r w:rsidR="004335EA" w:rsidRPr="00915E3F">
        <w:rPr>
          <w:rFonts w:ascii="Trebuchet MS" w:eastAsiaTheme="minorHAnsi" w:hAnsi="Trebuchet MS"/>
          <w:noProof/>
          <w:sz w:val="20"/>
          <w:szCs w:val="20"/>
          <w:lang w:val="ro-RO" w:eastAsia="ro-RO"/>
        </w:rPr>
        <w:t xml:space="preserve"> </w:t>
      </w:r>
      <w:r w:rsidRPr="00915E3F">
        <w:rPr>
          <w:rFonts w:ascii="Trebuchet MS" w:eastAsiaTheme="minorHAnsi" w:hAnsi="Trebuchet MS"/>
          <w:noProof/>
          <w:sz w:val="20"/>
          <w:szCs w:val="20"/>
          <w:lang w:val="ro-RO" w:eastAsia="ro-RO"/>
        </w:rPr>
        <w:t>a criteriilor de calificare</w:t>
      </w:r>
      <w:r w:rsidRPr="00915E3F">
        <w:rPr>
          <w:rFonts w:ascii="Trebuchet MS" w:hAnsi="Trebuchet MS"/>
          <w:noProof/>
          <w:sz w:val="20"/>
          <w:szCs w:val="20"/>
          <w:lang w:val="ro-RO" w:eastAsia="ro-RO"/>
        </w:rPr>
        <w:t>.</w:t>
      </w:r>
    </w:p>
    <w:p w14:paraId="1BDD5469" w14:textId="77777777" w:rsidR="00E22034" w:rsidRPr="00915E3F" w:rsidRDefault="00E22034" w:rsidP="00027091">
      <w:pPr>
        <w:spacing w:after="0"/>
        <w:jc w:val="both"/>
        <w:rPr>
          <w:rFonts w:ascii="Trebuchet MS" w:hAnsi="Trebuchet MS" w:cs="Times New Roman"/>
          <w:noProof/>
          <w:sz w:val="20"/>
          <w:szCs w:val="20"/>
          <w:lang w:val="ro-RO" w:eastAsia="ro-RO"/>
        </w:rPr>
      </w:pPr>
    </w:p>
    <w:p w14:paraId="14FC08C1" w14:textId="385A0E10" w:rsidR="00E22034" w:rsidRPr="00915E3F" w:rsidRDefault="00C170F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Ofertan</w:t>
      </w:r>
      <w:r w:rsidR="00026CBB" w:rsidRPr="00915E3F">
        <w:rPr>
          <w:rFonts w:ascii="Trebuchet MS" w:hAnsi="Trebuchet MS" w:cs="Times New Roman"/>
          <w:noProof/>
          <w:sz w:val="20"/>
          <w:szCs w:val="20"/>
          <w:lang w:val="ro-RO"/>
        </w:rPr>
        <w:t xml:space="preserve">ții </w:t>
      </w:r>
      <w:r w:rsidR="00D44776" w:rsidRPr="00915E3F">
        <w:rPr>
          <w:rFonts w:ascii="Trebuchet MS" w:hAnsi="Trebuchet MS" w:cs="Times New Roman"/>
          <w:noProof/>
          <w:sz w:val="20"/>
          <w:szCs w:val="20"/>
          <w:lang w:val="ro-RO"/>
        </w:rPr>
        <w:t xml:space="preserve">poartă </w:t>
      </w:r>
      <w:r w:rsidR="00026CBB" w:rsidRPr="00915E3F">
        <w:rPr>
          <w:rFonts w:ascii="Trebuchet MS" w:hAnsi="Trebuchet MS" w:cs="Times New Roman"/>
          <w:noProof/>
          <w:sz w:val="20"/>
          <w:szCs w:val="20"/>
          <w:lang w:val="ro-RO"/>
        </w:rPr>
        <w:t>responsabil</w:t>
      </w:r>
      <w:r w:rsidR="00D44776" w:rsidRPr="00915E3F">
        <w:rPr>
          <w:rFonts w:ascii="Trebuchet MS" w:hAnsi="Trebuchet MS" w:cs="Times New Roman"/>
          <w:noProof/>
          <w:sz w:val="20"/>
          <w:szCs w:val="20"/>
          <w:lang w:val="ro-RO"/>
        </w:rPr>
        <w:t>itatea</w:t>
      </w:r>
      <w:r w:rsidR="00026CBB" w:rsidRPr="00915E3F">
        <w:rPr>
          <w:rFonts w:ascii="Trebuchet MS" w:hAnsi="Trebuchet MS" w:cs="Times New Roman"/>
          <w:noProof/>
          <w:sz w:val="20"/>
          <w:szCs w:val="20"/>
          <w:lang w:val="ro-RO"/>
        </w:rPr>
        <w:t xml:space="preserve"> examin</w:t>
      </w:r>
      <w:r w:rsidR="00D44776" w:rsidRPr="00915E3F">
        <w:rPr>
          <w:rFonts w:ascii="Trebuchet MS" w:hAnsi="Trebuchet MS" w:cs="Times New Roman"/>
          <w:noProof/>
          <w:sz w:val="20"/>
          <w:szCs w:val="20"/>
          <w:lang w:val="ro-RO"/>
        </w:rPr>
        <w:t>ă</w:t>
      </w:r>
      <w:r w:rsidR="00026CBB" w:rsidRPr="00915E3F">
        <w:rPr>
          <w:rFonts w:ascii="Trebuchet MS" w:hAnsi="Trebuchet MS" w:cs="Times New Roman"/>
          <w:noProof/>
          <w:sz w:val="20"/>
          <w:szCs w:val="20"/>
          <w:lang w:val="ro-RO"/>
        </w:rPr>
        <w:t>r</w:t>
      </w:r>
      <w:r w:rsidR="00D44776" w:rsidRPr="00915E3F">
        <w:rPr>
          <w:rFonts w:ascii="Trebuchet MS" w:hAnsi="Trebuchet MS" w:cs="Times New Roman"/>
          <w:noProof/>
          <w:sz w:val="20"/>
          <w:szCs w:val="20"/>
          <w:lang w:val="ro-RO"/>
        </w:rPr>
        <w:t>ii</w:t>
      </w:r>
      <w:r w:rsidR="00026CBB" w:rsidRPr="00915E3F">
        <w:rPr>
          <w:rFonts w:ascii="Trebuchet MS" w:hAnsi="Trebuchet MS" w:cs="Times New Roman"/>
          <w:noProof/>
          <w:sz w:val="20"/>
          <w:szCs w:val="20"/>
          <w:lang w:val="ro-RO"/>
        </w:rPr>
        <w:t xml:space="preserve"> cu atenție a Documenta</w:t>
      </w:r>
      <w:r w:rsidR="009D058E" w:rsidRPr="00915E3F">
        <w:rPr>
          <w:rFonts w:ascii="Trebuchet MS" w:hAnsi="Trebuchet MS" w:cs="Times New Roman"/>
          <w:noProof/>
          <w:sz w:val="20"/>
          <w:szCs w:val="20"/>
          <w:lang w:val="ro-RO"/>
        </w:rPr>
        <w:t>ț</w:t>
      </w:r>
      <w:r w:rsidR="00026CBB" w:rsidRPr="00915E3F">
        <w:rPr>
          <w:rFonts w:ascii="Trebuchet MS" w:hAnsi="Trebuchet MS" w:cs="Times New Roman"/>
          <w:noProof/>
          <w:sz w:val="20"/>
          <w:szCs w:val="20"/>
          <w:lang w:val="ro-RO"/>
        </w:rPr>
        <w:t xml:space="preserve">iei de </w:t>
      </w:r>
      <w:r w:rsidR="00D44776" w:rsidRPr="00915E3F">
        <w:rPr>
          <w:rFonts w:ascii="Trebuchet MS" w:hAnsi="Trebuchet MS" w:cs="Times New Roman"/>
          <w:noProof/>
          <w:sz w:val="20"/>
          <w:szCs w:val="20"/>
          <w:lang w:val="ro-RO"/>
        </w:rPr>
        <w:t>a</w:t>
      </w:r>
      <w:r w:rsidR="00026CBB" w:rsidRPr="00915E3F">
        <w:rPr>
          <w:rFonts w:ascii="Trebuchet MS" w:hAnsi="Trebuchet MS" w:cs="Times New Roman"/>
          <w:noProof/>
          <w:sz w:val="20"/>
          <w:szCs w:val="20"/>
          <w:lang w:val="ro-RO"/>
        </w:rPr>
        <w:t xml:space="preserve">tribuire, inclusiv a oricărui </w:t>
      </w:r>
      <w:r w:rsidR="00D44776" w:rsidRPr="00915E3F">
        <w:rPr>
          <w:rFonts w:ascii="Trebuchet MS" w:hAnsi="Trebuchet MS" w:cs="Times New Roman"/>
          <w:noProof/>
          <w:sz w:val="20"/>
          <w:szCs w:val="20"/>
          <w:lang w:val="ro-RO"/>
        </w:rPr>
        <w:t>A</w:t>
      </w:r>
      <w:r w:rsidR="00026CBB" w:rsidRPr="00915E3F">
        <w:rPr>
          <w:rFonts w:ascii="Trebuchet MS" w:hAnsi="Trebuchet MS" w:cs="Times New Roman"/>
          <w:noProof/>
          <w:sz w:val="20"/>
          <w:szCs w:val="20"/>
          <w:lang w:val="ro-RO"/>
        </w:rPr>
        <w:t xml:space="preserve">mendament emis în timpul pregătirii </w:t>
      </w:r>
      <w:r w:rsidR="00A86E74" w:rsidRPr="00915E3F">
        <w:rPr>
          <w:rFonts w:ascii="Trebuchet MS" w:hAnsi="Trebuchet MS" w:cs="Times New Roman"/>
          <w:noProof/>
          <w:sz w:val="20"/>
          <w:szCs w:val="20"/>
          <w:lang w:val="ro-RO"/>
        </w:rPr>
        <w:t>Ofertelor</w:t>
      </w:r>
      <w:r w:rsidR="00026CBB" w:rsidRPr="00915E3F">
        <w:rPr>
          <w:rFonts w:ascii="Trebuchet MS" w:hAnsi="Trebuchet MS" w:cs="Times New Roman"/>
          <w:noProof/>
          <w:sz w:val="20"/>
          <w:szCs w:val="20"/>
          <w:lang w:val="ro-RO"/>
        </w:rPr>
        <w:t>, precum și obținer</w:t>
      </w:r>
      <w:r w:rsidR="00D44776" w:rsidRPr="00915E3F">
        <w:rPr>
          <w:rFonts w:ascii="Trebuchet MS" w:hAnsi="Trebuchet MS" w:cs="Times New Roman"/>
          <w:noProof/>
          <w:sz w:val="20"/>
          <w:szCs w:val="20"/>
          <w:lang w:val="ro-RO"/>
        </w:rPr>
        <w:t>ii</w:t>
      </w:r>
      <w:r w:rsidR="00026CBB" w:rsidRPr="00915E3F">
        <w:rPr>
          <w:rFonts w:ascii="Trebuchet MS" w:hAnsi="Trebuchet MS" w:cs="Times New Roman"/>
          <w:noProof/>
          <w:sz w:val="20"/>
          <w:szCs w:val="20"/>
          <w:lang w:val="ro-RO"/>
        </w:rPr>
        <w:t xml:space="preserve"> tuturor informațiilor solicitate cu privire la orice condiții sau obligații </w:t>
      </w:r>
      <w:r w:rsidR="00D44776" w:rsidRPr="00915E3F">
        <w:rPr>
          <w:rFonts w:ascii="Trebuchet MS" w:hAnsi="Trebuchet MS" w:cs="Times New Roman"/>
          <w:noProof/>
          <w:sz w:val="20"/>
          <w:szCs w:val="20"/>
          <w:lang w:val="ro-RO"/>
        </w:rPr>
        <w:t>aplicabile</w:t>
      </w:r>
      <w:r w:rsidR="00026CBB" w:rsidRPr="00915E3F">
        <w:rPr>
          <w:rFonts w:ascii="Trebuchet MS" w:hAnsi="Trebuchet MS" w:cs="Times New Roman"/>
          <w:noProof/>
          <w:sz w:val="20"/>
          <w:szCs w:val="20"/>
          <w:lang w:val="ro-RO"/>
        </w:rPr>
        <w:t xml:space="preserve"> </w:t>
      </w:r>
      <w:r w:rsidR="00A86E74" w:rsidRPr="00915E3F">
        <w:rPr>
          <w:rFonts w:ascii="Trebuchet MS" w:hAnsi="Trebuchet MS" w:cs="Times New Roman"/>
          <w:noProof/>
          <w:sz w:val="20"/>
          <w:szCs w:val="20"/>
          <w:lang w:val="ro-RO"/>
        </w:rPr>
        <w:t>O</w:t>
      </w:r>
      <w:r w:rsidRPr="00915E3F">
        <w:rPr>
          <w:rFonts w:ascii="Trebuchet MS" w:hAnsi="Trebuchet MS" w:cs="Times New Roman"/>
          <w:noProof/>
          <w:sz w:val="20"/>
          <w:szCs w:val="20"/>
          <w:lang w:val="ro-RO"/>
        </w:rPr>
        <w:t>fertant</w:t>
      </w:r>
      <w:r w:rsidR="00D44776" w:rsidRPr="00915E3F">
        <w:rPr>
          <w:rFonts w:ascii="Trebuchet MS" w:hAnsi="Trebuchet MS" w:cs="Times New Roman"/>
          <w:noProof/>
          <w:sz w:val="20"/>
          <w:szCs w:val="20"/>
          <w:lang w:val="ro-RO"/>
        </w:rPr>
        <w:t>ului prin depunerea unei</w:t>
      </w:r>
      <w:r w:rsidR="00026CBB" w:rsidRPr="00915E3F">
        <w:rPr>
          <w:rFonts w:ascii="Trebuchet MS" w:hAnsi="Trebuchet MS" w:cs="Times New Roman"/>
          <w:noProof/>
          <w:sz w:val="20"/>
          <w:szCs w:val="20"/>
          <w:lang w:val="ro-RO"/>
        </w:rPr>
        <w:t xml:space="preserve"> </w:t>
      </w:r>
      <w:r w:rsidR="00A86E74" w:rsidRPr="00915E3F">
        <w:rPr>
          <w:rFonts w:ascii="Trebuchet MS" w:hAnsi="Trebuchet MS" w:cs="Times New Roman"/>
          <w:noProof/>
          <w:sz w:val="20"/>
          <w:szCs w:val="20"/>
          <w:lang w:val="ro-RO"/>
        </w:rPr>
        <w:t>Oferte</w:t>
      </w:r>
      <w:r w:rsidR="00D44776" w:rsidRPr="00915E3F">
        <w:rPr>
          <w:rFonts w:ascii="Trebuchet MS" w:hAnsi="Trebuchet MS" w:cs="Times New Roman"/>
          <w:noProof/>
          <w:sz w:val="20"/>
          <w:szCs w:val="20"/>
          <w:lang w:val="ro-RO"/>
        </w:rPr>
        <w:t xml:space="preserve"> în cadrul acestei proceduri de atribuire</w:t>
      </w:r>
      <w:r w:rsidR="00E22034" w:rsidRPr="00915E3F">
        <w:rPr>
          <w:rFonts w:ascii="Trebuchet MS" w:hAnsi="Trebuchet MS" w:cs="Times New Roman"/>
          <w:noProof/>
          <w:sz w:val="20"/>
          <w:szCs w:val="20"/>
          <w:lang w:val="ro-RO"/>
        </w:rPr>
        <w:t xml:space="preserve">. </w:t>
      </w:r>
    </w:p>
    <w:p w14:paraId="23E887F7"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2AB4DCE2" w14:textId="75379667" w:rsidR="00E22034" w:rsidRPr="00915E3F" w:rsidRDefault="00026CBB" w:rsidP="00027091">
      <w:pPr>
        <w:spacing w:after="0"/>
        <w:jc w:val="both"/>
        <w:rPr>
          <w:rFonts w:ascii="Trebuchet MS" w:eastAsia="Times New Roman" w:hAnsi="Trebuchet MS" w:cs="Times New Roman"/>
          <w:b/>
          <w:bCs/>
          <w:iCs/>
          <w:noProof/>
          <w:sz w:val="20"/>
          <w:szCs w:val="20"/>
          <w:u w:val="single"/>
          <w:lang w:val="ro-RO" w:eastAsia="ro-RO"/>
        </w:rPr>
      </w:pPr>
      <w:r w:rsidRPr="00915E3F">
        <w:rPr>
          <w:rFonts w:ascii="Trebuchet MS" w:eastAsia="Times New Roman" w:hAnsi="Trebuchet MS" w:cs="Times New Roman"/>
          <w:b/>
          <w:iCs/>
          <w:noProof/>
          <w:sz w:val="20"/>
          <w:szCs w:val="20"/>
          <w:u w:val="single"/>
          <w:lang w:val="ro-RO" w:eastAsia="ro-RO"/>
        </w:rPr>
        <w:t xml:space="preserve">DUAE (răspuns) și </w:t>
      </w:r>
      <w:r w:rsidR="003662B0" w:rsidRPr="00915E3F">
        <w:rPr>
          <w:rFonts w:ascii="Trebuchet MS" w:eastAsia="Times New Roman" w:hAnsi="Trebuchet MS" w:cs="Times New Roman"/>
          <w:b/>
          <w:iCs/>
          <w:noProof/>
          <w:sz w:val="20"/>
          <w:szCs w:val="20"/>
          <w:u w:val="single"/>
          <w:lang w:val="ro-RO" w:eastAsia="ro-RO"/>
        </w:rPr>
        <w:t>documentele însoțitoare depuse împreună cu Oferta</w:t>
      </w:r>
      <w:r w:rsidRPr="00915E3F">
        <w:rPr>
          <w:rFonts w:ascii="Trebuchet MS" w:eastAsia="Times New Roman" w:hAnsi="Trebuchet MS" w:cs="Times New Roman"/>
          <w:b/>
          <w:iCs/>
          <w:noProof/>
          <w:sz w:val="20"/>
          <w:szCs w:val="20"/>
          <w:u w:val="single"/>
          <w:lang w:val="ro-RO" w:eastAsia="ro-RO"/>
        </w:rPr>
        <w:t xml:space="preserve"> </w:t>
      </w:r>
      <w:r w:rsidR="00D44776" w:rsidRPr="00915E3F">
        <w:rPr>
          <w:rFonts w:ascii="Trebuchet MS" w:eastAsia="Times New Roman" w:hAnsi="Trebuchet MS" w:cs="Times New Roman"/>
          <w:b/>
          <w:iCs/>
          <w:noProof/>
          <w:sz w:val="20"/>
          <w:szCs w:val="20"/>
          <w:u w:val="single"/>
          <w:lang w:val="ro-RO" w:eastAsia="ro-RO"/>
        </w:rPr>
        <w:t>vor fi</w:t>
      </w:r>
      <w:r w:rsidRPr="00915E3F">
        <w:rPr>
          <w:rFonts w:ascii="Trebuchet MS" w:eastAsia="Times New Roman" w:hAnsi="Trebuchet MS" w:cs="Times New Roman"/>
          <w:b/>
          <w:iCs/>
          <w:noProof/>
          <w:sz w:val="20"/>
          <w:szCs w:val="20"/>
          <w:u w:val="single"/>
          <w:lang w:val="ro-RO" w:eastAsia="ro-RO"/>
        </w:rPr>
        <w:t xml:space="preserve"> furnizate astfel încât să permită </w:t>
      </w:r>
      <w:r w:rsidR="00D44776" w:rsidRPr="00915E3F">
        <w:rPr>
          <w:rFonts w:ascii="Trebuchet MS" w:eastAsia="Times New Roman" w:hAnsi="Trebuchet MS" w:cs="Times New Roman"/>
          <w:b/>
          <w:iCs/>
          <w:noProof/>
          <w:sz w:val="20"/>
          <w:szCs w:val="20"/>
          <w:u w:val="single"/>
          <w:lang w:val="ro-RO" w:eastAsia="ro-RO"/>
        </w:rPr>
        <w:t>c</w:t>
      </w:r>
      <w:r w:rsidRPr="00915E3F">
        <w:rPr>
          <w:rFonts w:ascii="Trebuchet MS" w:eastAsia="Times New Roman" w:hAnsi="Trebuchet MS" w:cs="Times New Roman"/>
          <w:b/>
          <w:iCs/>
          <w:noProof/>
          <w:sz w:val="20"/>
          <w:szCs w:val="20"/>
          <w:u w:val="single"/>
          <w:lang w:val="ro-RO" w:eastAsia="ro-RO"/>
        </w:rPr>
        <w:t xml:space="preserve">omisiei de </w:t>
      </w:r>
      <w:r w:rsidR="00D44776" w:rsidRPr="00915E3F">
        <w:rPr>
          <w:rFonts w:ascii="Trebuchet MS" w:eastAsia="Times New Roman" w:hAnsi="Trebuchet MS" w:cs="Times New Roman"/>
          <w:b/>
          <w:iCs/>
          <w:noProof/>
          <w:sz w:val="20"/>
          <w:szCs w:val="20"/>
          <w:u w:val="single"/>
          <w:lang w:val="ro-RO" w:eastAsia="ro-RO"/>
        </w:rPr>
        <w:t>e</w:t>
      </w:r>
      <w:r w:rsidR="00E031D0" w:rsidRPr="00915E3F">
        <w:rPr>
          <w:rFonts w:ascii="Trebuchet MS" w:eastAsia="Times New Roman" w:hAnsi="Trebuchet MS" w:cs="Times New Roman"/>
          <w:b/>
          <w:iCs/>
          <w:noProof/>
          <w:sz w:val="20"/>
          <w:szCs w:val="20"/>
          <w:u w:val="single"/>
          <w:lang w:val="ro-RO" w:eastAsia="ro-RO"/>
        </w:rPr>
        <w:t>valuare a</w:t>
      </w:r>
      <w:r w:rsidRPr="00915E3F">
        <w:rPr>
          <w:rFonts w:ascii="Trebuchet MS" w:eastAsia="Times New Roman" w:hAnsi="Trebuchet MS" w:cs="Times New Roman"/>
          <w:b/>
          <w:iCs/>
          <w:noProof/>
          <w:sz w:val="20"/>
          <w:szCs w:val="20"/>
          <w:u w:val="single"/>
          <w:lang w:val="ro-RO" w:eastAsia="ro-RO"/>
        </w:rPr>
        <w:t xml:space="preserve"> </w:t>
      </w:r>
      <w:r w:rsidR="00A86E74" w:rsidRPr="00915E3F">
        <w:rPr>
          <w:rFonts w:ascii="Trebuchet MS" w:eastAsia="Times New Roman" w:hAnsi="Trebuchet MS" w:cs="Times New Roman"/>
          <w:b/>
          <w:iCs/>
          <w:noProof/>
          <w:sz w:val="20"/>
          <w:szCs w:val="20"/>
          <w:u w:val="single"/>
          <w:lang w:val="ro-RO" w:eastAsia="ro-RO"/>
        </w:rPr>
        <w:t>Autori</w:t>
      </w:r>
      <w:r w:rsidRPr="00915E3F">
        <w:rPr>
          <w:rFonts w:ascii="Trebuchet MS" w:eastAsia="Times New Roman" w:hAnsi="Trebuchet MS" w:cs="Times New Roman"/>
          <w:b/>
          <w:iCs/>
          <w:noProof/>
          <w:sz w:val="20"/>
          <w:szCs w:val="20"/>
          <w:u w:val="single"/>
          <w:lang w:val="ro-RO" w:eastAsia="ro-RO"/>
        </w:rPr>
        <w:t>tății Contractante să ia o decizie privind îndeplinirea c</w:t>
      </w:r>
      <w:r w:rsidR="00D44776" w:rsidRPr="00915E3F">
        <w:rPr>
          <w:rFonts w:ascii="Trebuchet MS" w:eastAsia="Times New Roman" w:hAnsi="Trebuchet MS" w:cs="Times New Roman"/>
          <w:b/>
          <w:iCs/>
          <w:noProof/>
          <w:sz w:val="20"/>
          <w:szCs w:val="20"/>
          <w:u w:val="single"/>
          <w:lang w:val="ro-RO" w:eastAsia="ro-RO"/>
        </w:rPr>
        <w:t>ondițiilor de participare.</w:t>
      </w:r>
    </w:p>
    <w:p w14:paraId="778A8EE2" w14:textId="77777777" w:rsidR="00E22034" w:rsidRPr="00915E3F" w:rsidRDefault="00E22034" w:rsidP="00027091">
      <w:pPr>
        <w:spacing w:after="0"/>
        <w:jc w:val="both"/>
        <w:rPr>
          <w:rFonts w:ascii="Trebuchet MS" w:hAnsi="Trebuchet MS" w:cs="Times New Roman"/>
          <w:b/>
          <w:noProof/>
          <w:sz w:val="20"/>
          <w:szCs w:val="20"/>
          <w:u w:val="single"/>
          <w:lang w:val="ro-RO"/>
        </w:rPr>
      </w:pPr>
    </w:p>
    <w:p w14:paraId="19986A91" w14:textId="30342A87" w:rsidR="00E22034" w:rsidRPr="00915E3F" w:rsidRDefault="00026CBB"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Serviciul web pentru </w:t>
      </w:r>
      <w:r w:rsidR="003662B0" w:rsidRPr="00915E3F">
        <w:rPr>
          <w:rFonts w:ascii="Trebuchet MS" w:eastAsia="Times New Roman" w:hAnsi="Trebuchet MS" w:cs="Times New Roman"/>
          <w:noProof/>
          <w:sz w:val="20"/>
          <w:szCs w:val="20"/>
          <w:lang w:val="ro-RO" w:eastAsia="ro-RO"/>
        </w:rPr>
        <w:t xml:space="preserve">documentul unic de </w:t>
      </w:r>
      <w:r w:rsidR="00424FC9" w:rsidRPr="00915E3F">
        <w:rPr>
          <w:rFonts w:ascii="Trebuchet MS" w:eastAsia="Times New Roman" w:hAnsi="Trebuchet MS" w:cs="Times New Roman"/>
          <w:noProof/>
          <w:sz w:val="20"/>
          <w:szCs w:val="20"/>
          <w:lang w:val="ro-RO" w:eastAsia="ro-RO"/>
        </w:rPr>
        <w:t>achiziții</w:t>
      </w:r>
      <w:r w:rsidR="003662B0" w:rsidRPr="00915E3F">
        <w:rPr>
          <w:rFonts w:ascii="Trebuchet MS" w:eastAsia="Times New Roman" w:hAnsi="Trebuchet MS" w:cs="Times New Roman"/>
          <w:noProof/>
          <w:sz w:val="20"/>
          <w:szCs w:val="20"/>
          <w:lang w:val="ro-RO" w:eastAsia="ro-RO"/>
        </w:rPr>
        <w:t xml:space="preserve"> european </w:t>
      </w:r>
      <w:r w:rsidRPr="00915E3F">
        <w:rPr>
          <w:rFonts w:ascii="Trebuchet MS" w:eastAsia="Times New Roman" w:hAnsi="Trebuchet MS" w:cs="Times New Roman"/>
          <w:noProof/>
          <w:sz w:val="20"/>
          <w:szCs w:val="20"/>
          <w:lang w:val="ro-RO" w:eastAsia="ro-RO"/>
        </w:rPr>
        <w:t>(D</w:t>
      </w:r>
      <w:r w:rsidR="003662B0" w:rsidRPr="00915E3F">
        <w:rPr>
          <w:rFonts w:ascii="Trebuchet MS" w:eastAsia="Times New Roman" w:hAnsi="Trebuchet MS" w:cs="Times New Roman"/>
          <w:noProof/>
          <w:sz w:val="20"/>
          <w:szCs w:val="20"/>
          <w:lang w:val="ro-RO" w:eastAsia="ro-RO"/>
        </w:rPr>
        <w:t>UAE</w:t>
      </w:r>
      <w:r w:rsidRPr="00915E3F">
        <w:rPr>
          <w:rFonts w:ascii="Trebuchet MS" w:eastAsia="Times New Roman" w:hAnsi="Trebuchet MS" w:cs="Times New Roman"/>
          <w:noProof/>
          <w:sz w:val="20"/>
          <w:szCs w:val="20"/>
          <w:lang w:val="ro-RO" w:eastAsia="ro-RO"/>
        </w:rPr>
        <w:t>) este disponibil la următoarea adresă</w:t>
      </w:r>
      <w:r w:rsidRPr="00915E3F">
        <w:rPr>
          <w:rStyle w:val="Hyperlink"/>
          <w:rFonts w:ascii="Trebuchet MS" w:eastAsia="Times New Roman" w:hAnsi="Trebuchet MS"/>
          <w:noProof/>
          <w:color w:val="auto"/>
          <w:sz w:val="20"/>
          <w:szCs w:val="20"/>
          <w:u w:val="none"/>
          <w:lang w:val="ro-RO" w:eastAsia="ro-RO"/>
        </w:rPr>
        <w:t xml:space="preserve"> </w:t>
      </w:r>
      <w:r w:rsidR="00E22034" w:rsidRPr="00915E3F">
        <w:rPr>
          <w:rStyle w:val="Hyperlink"/>
          <w:rFonts w:ascii="Trebuchet MS" w:hAnsi="Trebuchet MS"/>
          <w:noProof/>
          <w:sz w:val="20"/>
          <w:szCs w:val="20"/>
          <w:lang w:val="ro-RO" w:eastAsia="ro-RO"/>
        </w:rPr>
        <w:t>https://ec.europa.eu/tools/espd</w:t>
      </w:r>
      <w:r w:rsidR="00E22034"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și po</w:t>
      </w:r>
      <w:r w:rsidR="003662B0"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noProof/>
          <w:sz w:val="20"/>
          <w:szCs w:val="20"/>
          <w:lang w:val="ro-RO" w:eastAsia="ro-RO"/>
        </w:rPr>
        <w:t>t</w:t>
      </w:r>
      <w:r w:rsidR="003662B0" w:rsidRPr="00915E3F">
        <w:rPr>
          <w:rFonts w:ascii="Trebuchet MS" w:eastAsia="Times New Roman" w:hAnsi="Trebuchet MS" w:cs="Times New Roman"/>
          <w:noProof/>
          <w:sz w:val="20"/>
          <w:szCs w:val="20"/>
          <w:lang w:val="ro-RO" w:eastAsia="ro-RO"/>
        </w:rPr>
        <w:t>e</w:t>
      </w:r>
      <w:r w:rsidRPr="00915E3F">
        <w:rPr>
          <w:rFonts w:ascii="Trebuchet MS" w:eastAsia="Times New Roman" w:hAnsi="Trebuchet MS" w:cs="Times New Roman"/>
          <w:noProof/>
          <w:sz w:val="20"/>
          <w:szCs w:val="20"/>
          <w:lang w:val="ro-RO" w:eastAsia="ro-RO"/>
        </w:rPr>
        <w:t xml:space="preserve"> fi accesat de către </w:t>
      </w:r>
      <w:r w:rsidR="00C170F9" w:rsidRPr="00915E3F">
        <w:rPr>
          <w:rFonts w:ascii="Trebuchet MS" w:eastAsia="Times New Roman" w:hAnsi="Trebuchet MS" w:cs="Times New Roman"/>
          <w:noProof/>
          <w:sz w:val="20"/>
          <w:szCs w:val="20"/>
          <w:lang w:val="ro-RO" w:eastAsia="ro-RO"/>
        </w:rPr>
        <w:t>Ofertan</w:t>
      </w:r>
      <w:r w:rsidRPr="00915E3F">
        <w:rPr>
          <w:rFonts w:ascii="Trebuchet MS" w:eastAsia="Times New Roman" w:hAnsi="Trebuchet MS" w:cs="Times New Roman"/>
          <w:noProof/>
          <w:sz w:val="20"/>
          <w:szCs w:val="20"/>
          <w:lang w:val="ro-RO" w:eastAsia="ro-RO"/>
        </w:rPr>
        <w:t>ți și de oric</w:t>
      </w:r>
      <w:r w:rsidR="003662B0" w:rsidRPr="00915E3F">
        <w:rPr>
          <w:rFonts w:ascii="Trebuchet MS" w:eastAsia="Times New Roman" w:hAnsi="Trebuchet MS" w:cs="Times New Roman"/>
          <w:noProof/>
          <w:sz w:val="20"/>
          <w:szCs w:val="20"/>
          <w:lang w:val="ro-RO" w:eastAsia="ro-RO"/>
        </w:rPr>
        <w:t>are</w:t>
      </w:r>
      <w:r w:rsidRPr="00915E3F">
        <w:rPr>
          <w:rFonts w:ascii="Trebuchet MS" w:eastAsia="Times New Roman" w:hAnsi="Trebuchet MS" w:cs="Times New Roman"/>
          <w:noProof/>
          <w:sz w:val="20"/>
          <w:szCs w:val="20"/>
          <w:lang w:val="ro-RO" w:eastAsia="ro-RO"/>
        </w:rPr>
        <w:t xml:space="preserve"> alte entități implicate în această procedură, care trebuie să prezinte un DUAE (răspuns)</w:t>
      </w:r>
      <w:r w:rsidR="00E22034" w:rsidRPr="00915E3F">
        <w:rPr>
          <w:rFonts w:ascii="Trebuchet MS" w:eastAsia="Times New Roman" w:hAnsi="Trebuchet MS" w:cs="Times New Roman"/>
          <w:noProof/>
          <w:sz w:val="20"/>
          <w:szCs w:val="20"/>
          <w:lang w:val="ro-RO" w:eastAsia="ro-RO"/>
        </w:rPr>
        <w:t>.</w:t>
      </w:r>
    </w:p>
    <w:p w14:paraId="073CF6E6" w14:textId="77777777" w:rsidR="00E22034" w:rsidRPr="00915E3F" w:rsidRDefault="00E22034" w:rsidP="00027091">
      <w:pPr>
        <w:spacing w:after="0"/>
        <w:jc w:val="both"/>
        <w:rPr>
          <w:rFonts w:ascii="Trebuchet MS" w:hAnsi="Trebuchet MS" w:cs="Times New Roman"/>
          <w:b/>
          <w:noProof/>
          <w:sz w:val="20"/>
          <w:szCs w:val="20"/>
          <w:u w:val="single"/>
          <w:lang w:val="ro-RO"/>
        </w:rPr>
      </w:pPr>
    </w:p>
    <w:p w14:paraId="48D88E33" w14:textId="0D125778" w:rsidR="00E22034" w:rsidRPr="00915E3F" w:rsidRDefault="00184AE7"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Neprezentarea informațiilor relevante </w:t>
      </w:r>
      <w:r w:rsidR="00AD2B1F" w:rsidRPr="00915E3F">
        <w:rPr>
          <w:rFonts w:ascii="Trebuchet MS" w:eastAsia="Times New Roman" w:hAnsi="Trebuchet MS" w:cs="Times New Roman"/>
          <w:noProof/>
          <w:sz w:val="20"/>
          <w:szCs w:val="20"/>
          <w:lang w:val="ro-RO" w:eastAsia="ro-RO"/>
        </w:rPr>
        <w:t>din</w:t>
      </w:r>
      <w:r w:rsidRPr="00915E3F">
        <w:rPr>
          <w:rFonts w:ascii="Trebuchet MS" w:eastAsia="Times New Roman" w:hAnsi="Trebuchet MS" w:cs="Times New Roman"/>
          <w:noProof/>
          <w:sz w:val="20"/>
          <w:szCs w:val="20"/>
          <w:lang w:val="ro-RO" w:eastAsia="ro-RO"/>
        </w:rPr>
        <w:t xml:space="preserve"> secțiunile DUAE sau prezentarea eronată </w:t>
      </w:r>
      <w:r w:rsidR="00AD2B1F"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noProof/>
          <w:sz w:val="20"/>
          <w:szCs w:val="20"/>
          <w:lang w:val="ro-RO" w:eastAsia="ro-RO"/>
        </w:rPr>
        <w:t xml:space="preserve"> informațiil</w:t>
      </w:r>
      <w:r w:rsidR="00AD2B1F" w:rsidRPr="00915E3F">
        <w:rPr>
          <w:rFonts w:ascii="Trebuchet MS" w:eastAsia="Times New Roman" w:hAnsi="Trebuchet MS" w:cs="Times New Roman"/>
          <w:noProof/>
          <w:sz w:val="20"/>
          <w:szCs w:val="20"/>
          <w:lang w:val="ro-RO" w:eastAsia="ro-RO"/>
        </w:rPr>
        <w:t>or</w:t>
      </w:r>
      <w:r w:rsidRPr="00915E3F">
        <w:rPr>
          <w:rFonts w:ascii="Trebuchet MS" w:eastAsia="Times New Roman" w:hAnsi="Trebuchet MS" w:cs="Times New Roman"/>
          <w:noProof/>
          <w:sz w:val="20"/>
          <w:szCs w:val="20"/>
          <w:lang w:val="ro-RO" w:eastAsia="ro-RO"/>
        </w:rPr>
        <w:t xml:space="preserve"> poate duce la excluderea Operatorului Economic din această procedură de a</w:t>
      </w:r>
      <w:r w:rsidR="00AD2B1F" w:rsidRPr="00915E3F">
        <w:rPr>
          <w:rFonts w:ascii="Trebuchet MS" w:eastAsia="Times New Roman" w:hAnsi="Trebuchet MS" w:cs="Times New Roman"/>
          <w:noProof/>
          <w:sz w:val="20"/>
          <w:szCs w:val="20"/>
          <w:lang w:val="ro-RO" w:eastAsia="ro-RO"/>
        </w:rPr>
        <w:t>tribuire</w:t>
      </w:r>
      <w:r w:rsidR="00E22034" w:rsidRPr="00915E3F">
        <w:rPr>
          <w:rFonts w:ascii="Trebuchet MS" w:eastAsia="Times New Roman" w:hAnsi="Trebuchet MS" w:cs="Times New Roman"/>
          <w:noProof/>
          <w:sz w:val="20"/>
          <w:szCs w:val="20"/>
          <w:lang w:val="ro-RO" w:eastAsia="ro-RO"/>
        </w:rPr>
        <w:t xml:space="preserve">. </w:t>
      </w:r>
    </w:p>
    <w:p w14:paraId="36D420A8" w14:textId="77777777" w:rsidR="00E22034" w:rsidRPr="00915E3F" w:rsidRDefault="00E22034" w:rsidP="00027091">
      <w:pPr>
        <w:spacing w:after="0"/>
        <w:jc w:val="both"/>
        <w:rPr>
          <w:rFonts w:ascii="Trebuchet MS" w:eastAsia="Times New Roman" w:hAnsi="Trebuchet MS" w:cs="Times New Roman"/>
          <w:bCs/>
          <w:noProof/>
          <w:sz w:val="20"/>
          <w:szCs w:val="20"/>
          <w:lang w:val="ro-RO" w:eastAsia="ro-RO"/>
        </w:rPr>
      </w:pPr>
    </w:p>
    <w:p w14:paraId="02F5969D" w14:textId="71DA507B" w:rsidR="00E22034" w:rsidRPr="00915E3F" w:rsidRDefault="00184AE7" w:rsidP="00027091">
      <w:pPr>
        <w:spacing w:after="0"/>
        <w:jc w:val="both"/>
        <w:rPr>
          <w:rFonts w:ascii="Trebuchet MS" w:hAnsi="Trebuchet MS" w:cs="Times New Roman"/>
          <w:noProof/>
          <w:sz w:val="20"/>
          <w:szCs w:val="20"/>
          <w:lang w:val="ro-RO"/>
        </w:rPr>
      </w:pPr>
      <w:r w:rsidRPr="00915E3F">
        <w:rPr>
          <w:rFonts w:ascii="Trebuchet MS" w:eastAsia="Times New Roman" w:hAnsi="Trebuchet MS" w:cs="Times New Roman"/>
          <w:bCs/>
          <w:noProof/>
          <w:sz w:val="20"/>
          <w:szCs w:val="20"/>
          <w:lang w:val="ro-RO" w:eastAsia="ro-RO"/>
        </w:rPr>
        <w:t xml:space="preserve">Prin indicarea </w:t>
      </w:r>
      <w:r w:rsidR="00AD2B1F" w:rsidRPr="00915E3F">
        <w:rPr>
          <w:rFonts w:ascii="Trebuchet MS" w:eastAsia="Times New Roman" w:hAnsi="Trebuchet MS" w:cs="Times New Roman"/>
          <w:bCs/>
          <w:noProof/>
          <w:sz w:val="20"/>
          <w:szCs w:val="20"/>
          <w:lang w:val="ro-RO" w:eastAsia="ro-RO"/>
        </w:rPr>
        <w:t>adresei</w:t>
      </w:r>
      <w:r w:rsidRPr="00915E3F">
        <w:rPr>
          <w:rFonts w:ascii="Trebuchet MS" w:eastAsia="Times New Roman" w:hAnsi="Trebuchet MS" w:cs="Times New Roman"/>
          <w:bCs/>
          <w:noProof/>
          <w:sz w:val="20"/>
          <w:szCs w:val="20"/>
          <w:lang w:val="ro-RO" w:eastAsia="ro-RO"/>
        </w:rPr>
        <w:t xml:space="preserve"> </w:t>
      </w:r>
      <w:r w:rsidR="00AD2B1F" w:rsidRPr="00915E3F">
        <w:rPr>
          <w:rFonts w:ascii="Trebuchet MS" w:eastAsia="Times New Roman" w:hAnsi="Trebuchet MS" w:cs="Times New Roman"/>
          <w:bCs/>
          <w:noProof/>
          <w:sz w:val="20"/>
          <w:szCs w:val="20"/>
          <w:lang w:val="ro-RO" w:eastAsia="ro-RO"/>
        </w:rPr>
        <w:t>la</w:t>
      </w:r>
      <w:r w:rsidRPr="00915E3F">
        <w:rPr>
          <w:rFonts w:ascii="Trebuchet MS" w:eastAsia="Times New Roman" w:hAnsi="Trebuchet MS" w:cs="Times New Roman"/>
          <w:bCs/>
          <w:noProof/>
          <w:sz w:val="20"/>
          <w:szCs w:val="20"/>
          <w:lang w:val="ro-RO" w:eastAsia="ro-RO"/>
        </w:rPr>
        <w:t xml:space="preserve"> care </w:t>
      </w:r>
      <w:r w:rsidR="00AD2B1F" w:rsidRPr="00915E3F">
        <w:rPr>
          <w:rFonts w:ascii="Trebuchet MS" w:eastAsia="Times New Roman" w:hAnsi="Trebuchet MS" w:cs="Times New Roman"/>
          <w:bCs/>
          <w:noProof/>
          <w:sz w:val="20"/>
          <w:szCs w:val="20"/>
          <w:lang w:val="ro-RO" w:eastAsia="ro-RO"/>
        </w:rPr>
        <w:t>documentele doveditoare</w:t>
      </w:r>
      <w:r w:rsidRPr="00915E3F">
        <w:rPr>
          <w:rFonts w:ascii="Trebuchet MS" w:eastAsia="Times New Roman" w:hAnsi="Trebuchet MS" w:cs="Times New Roman"/>
          <w:bCs/>
          <w:noProof/>
          <w:sz w:val="20"/>
          <w:szCs w:val="20"/>
          <w:lang w:val="ro-RO" w:eastAsia="ro-RO"/>
        </w:rPr>
        <w:t xml:space="preserve"> </w:t>
      </w:r>
      <w:r w:rsidR="00AD2B1F" w:rsidRPr="00915E3F">
        <w:rPr>
          <w:rFonts w:ascii="Trebuchet MS" w:eastAsia="Times New Roman" w:hAnsi="Trebuchet MS" w:cs="Times New Roman"/>
          <w:bCs/>
          <w:noProof/>
          <w:sz w:val="20"/>
          <w:szCs w:val="20"/>
          <w:lang w:val="ro-RO" w:eastAsia="ro-RO"/>
        </w:rPr>
        <w:t>sunt disponibile în format electronic</w:t>
      </w:r>
      <w:r w:rsidRPr="00915E3F">
        <w:rPr>
          <w:rFonts w:ascii="Trebuchet MS" w:eastAsia="Times New Roman" w:hAnsi="Trebuchet MS" w:cs="Times New Roman"/>
          <w:bCs/>
          <w:noProof/>
          <w:sz w:val="20"/>
          <w:szCs w:val="20"/>
          <w:lang w:val="ro-RO" w:eastAsia="ro-RO"/>
        </w:rPr>
        <w:t xml:space="preserve">, Operatorul </w:t>
      </w:r>
      <w:r w:rsidR="00C170F9" w:rsidRPr="00915E3F">
        <w:rPr>
          <w:rFonts w:ascii="Trebuchet MS" w:eastAsia="Times New Roman" w:hAnsi="Trebuchet MS" w:cs="Times New Roman"/>
          <w:bCs/>
          <w:noProof/>
          <w:sz w:val="20"/>
          <w:szCs w:val="20"/>
          <w:lang w:val="ro-RO" w:eastAsia="ro-RO"/>
        </w:rPr>
        <w:t>E</w:t>
      </w:r>
      <w:r w:rsidRPr="00915E3F">
        <w:rPr>
          <w:rFonts w:ascii="Trebuchet MS" w:eastAsia="Times New Roman" w:hAnsi="Trebuchet MS" w:cs="Times New Roman"/>
          <w:bCs/>
          <w:noProof/>
          <w:sz w:val="20"/>
          <w:szCs w:val="20"/>
          <w:lang w:val="ro-RO" w:eastAsia="ro-RO"/>
        </w:rPr>
        <w:t xml:space="preserve">conomic </w:t>
      </w:r>
      <w:r w:rsidR="00AD2B1F" w:rsidRPr="00915E3F">
        <w:rPr>
          <w:rFonts w:ascii="Trebuchet MS" w:eastAsia="Times New Roman" w:hAnsi="Trebuchet MS" w:cs="Times New Roman"/>
          <w:bCs/>
          <w:noProof/>
          <w:sz w:val="20"/>
          <w:szCs w:val="20"/>
          <w:lang w:val="ro-RO" w:eastAsia="ro-RO"/>
        </w:rPr>
        <w:t>își exprimă acordul</w:t>
      </w:r>
      <w:r w:rsidRPr="00915E3F">
        <w:rPr>
          <w:rFonts w:ascii="Trebuchet MS" w:eastAsia="Times New Roman" w:hAnsi="Trebuchet MS" w:cs="Times New Roman"/>
          <w:bCs/>
          <w:noProof/>
          <w:sz w:val="20"/>
          <w:szCs w:val="20"/>
          <w:lang w:val="ro-RO" w:eastAsia="ro-RO"/>
        </w:rPr>
        <w:t xml:space="preserve"> că </w:t>
      </w:r>
      <w:r w:rsidR="00A86E74" w:rsidRPr="00915E3F">
        <w:rPr>
          <w:rFonts w:ascii="Trebuchet MS" w:eastAsia="Times New Roman" w:hAnsi="Trebuchet MS" w:cs="Times New Roman"/>
          <w:bCs/>
          <w:noProof/>
          <w:sz w:val="20"/>
          <w:szCs w:val="20"/>
          <w:lang w:val="ro-RO" w:eastAsia="ro-RO"/>
        </w:rPr>
        <w:t>Autorit</w:t>
      </w:r>
      <w:r w:rsidRPr="00915E3F">
        <w:rPr>
          <w:rFonts w:ascii="Trebuchet MS" w:eastAsia="Times New Roman" w:hAnsi="Trebuchet MS" w:cs="Times New Roman"/>
          <w:bCs/>
          <w:noProof/>
          <w:sz w:val="20"/>
          <w:szCs w:val="20"/>
          <w:lang w:val="ro-RO" w:eastAsia="ro-RO"/>
        </w:rPr>
        <w:t xml:space="preserve">atea Contractantă poate </w:t>
      </w:r>
      <w:r w:rsidR="00AD2B1F" w:rsidRPr="00915E3F">
        <w:rPr>
          <w:rFonts w:ascii="Trebuchet MS" w:eastAsia="Times New Roman" w:hAnsi="Trebuchet MS" w:cs="Times New Roman"/>
          <w:bCs/>
          <w:noProof/>
          <w:sz w:val="20"/>
          <w:szCs w:val="20"/>
          <w:lang w:val="ro-RO" w:eastAsia="ro-RO"/>
        </w:rPr>
        <w:t>accesa</w:t>
      </w:r>
      <w:r w:rsidRPr="00915E3F">
        <w:rPr>
          <w:rFonts w:ascii="Trebuchet MS" w:eastAsia="Times New Roman" w:hAnsi="Trebuchet MS" w:cs="Times New Roman"/>
          <w:bCs/>
          <w:noProof/>
          <w:sz w:val="20"/>
          <w:szCs w:val="20"/>
          <w:lang w:val="ro-RO" w:eastAsia="ro-RO"/>
        </w:rPr>
        <w:t xml:space="preserve"> documentația care face obiectul dispozițiilor Regulamentului (UE) 2016/679 al Parlamentului European și al Consiliului din 27 aprilie 2016 </w:t>
      </w:r>
      <w:r w:rsidR="00F12EF3" w:rsidRPr="00915E3F">
        <w:rPr>
          <w:rFonts w:ascii="Trebuchet MS" w:eastAsia="Times New Roman" w:hAnsi="Trebuchet MS" w:cs="Times New Roman"/>
          <w:bCs/>
          <w:noProof/>
          <w:sz w:val="20"/>
          <w:szCs w:val="20"/>
          <w:lang w:val="ro-RO" w:eastAsia="ro-RO"/>
        </w:rPr>
        <w:t>privind protecția persoanelor fizice în ceea ce privește prelucrarea datelor cu caracter personal și privind libera circulație a acestor date (Regulamentul general privind protecția datelor)</w:t>
      </w:r>
      <w:r w:rsidR="00E22034" w:rsidRPr="00915E3F">
        <w:rPr>
          <w:rFonts w:ascii="Trebuchet MS" w:hAnsi="Trebuchet MS" w:cs="Times New Roman"/>
          <w:noProof/>
          <w:sz w:val="20"/>
          <w:szCs w:val="20"/>
          <w:lang w:val="ro-RO"/>
        </w:rPr>
        <w:t>.</w:t>
      </w:r>
    </w:p>
    <w:p w14:paraId="29A27910" w14:textId="77777777" w:rsidR="00F12EF3" w:rsidRPr="00915E3F" w:rsidRDefault="00F12EF3" w:rsidP="00027091">
      <w:pPr>
        <w:spacing w:after="0"/>
        <w:jc w:val="both"/>
        <w:rPr>
          <w:rFonts w:ascii="Trebuchet MS" w:eastAsia="Times New Roman" w:hAnsi="Trebuchet MS" w:cs="Times New Roman"/>
          <w:bCs/>
          <w:noProof/>
          <w:sz w:val="20"/>
          <w:szCs w:val="20"/>
          <w:lang w:val="ro-RO" w:eastAsia="ro-RO"/>
        </w:rPr>
      </w:pPr>
    </w:p>
    <w:p w14:paraId="669872B1" w14:textId="76C608AF" w:rsidR="00E22034" w:rsidRPr="00915E3F" w:rsidRDefault="00432F7C" w:rsidP="003A29CC">
      <w:pPr>
        <w:pStyle w:val="Heading3"/>
      </w:pPr>
      <w:bookmarkStart w:id="53" w:name="_Toc127967408"/>
      <w:bookmarkStart w:id="54" w:name="_Toc519095080"/>
      <w:bookmarkStart w:id="55" w:name="_Hlk519250054"/>
      <w:r w:rsidRPr="00915E3F">
        <w:t xml:space="preserve">III.1.1) </w:t>
      </w:r>
      <w:r w:rsidR="00603985" w:rsidRPr="00915E3F">
        <w:t xml:space="preserve">CAPACITATEA DE EXERCITARE A </w:t>
      </w:r>
      <w:r w:rsidR="0022602B" w:rsidRPr="00915E3F">
        <w:t>ACTIVITĂȚII PROFESIONALE, INCLUSIV CERINȚE PRIVIND ÎNSCRIEREA ÎN REGISTR</w:t>
      </w:r>
      <w:r w:rsidR="00603985" w:rsidRPr="00915E3F">
        <w:t>ELE</w:t>
      </w:r>
      <w:r w:rsidR="0022602B" w:rsidRPr="00915E3F">
        <w:t xml:space="preserve"> PROFESIONAL</w:t>
      </w:r>
      <w:r w:rsidR="00603985" w:rsidRPr="00915E3F">
        <w:t>E</w:t>
      </w:r>
      <w:r w:rsidR="0022602B" w:rsidRPr="00915E3F">
        <w:t xml:space="preserve"> SAU COMERCIAL</w:t>
      </w:r>
      <w:r w:rsidR="00603985" w:rsidRPr="00915E3F">
        <w:t>E</w:t>
      </w:r>
      <w:bookmarkEnd w:id="53"/>
    </w:p>
    <w:p w14:paraId="0174D0F6" w14:textId="77777777" w:rsidR="00E22034" w:rsidRPr="00915E3F" w:rsidRDefault="00E22034" w:rsidP="00027091">
      <w:pPr>
        <w:spacing w:after="0"/>
        <w:rPr>
          <w:rFonts w:ascii="Trebuchet MS" w:hAnsi="Trebuchet MS" w:cs="Times New Roman"/>
          <w:noProof/>
          <w:sz w:val="20"/>
          <w:szCs w:val="20"/>
          <w:lang w:val="ro-RO"/>
        </w:rPr>
      </w:pPr>
    </w:p>
    <w:p w14:paraId="79812CFA" w14:textId="324EAF04" w:rsidR="00E22034" w:rsidRPr="00915E3F" w:rsidRDefault="00432F7C" w:rsidP="003A29CC">
      <w:pPr>
        <w:pStyle w:val="Heading4"/>
      </w:pPr>
      <w:bookmarkStart w:id="56" w:name="_Toc127967409"/>
      <w:bookmarkEnd w:id="54"/>
      <w:r w:rsidRPr="00915E3F">
        <w:lastRenderedPageBreak/>
        <w:t xml:space="preserve">III.1.1.a) </w:t>
      </w:r>
      <w:r w:rsidR="0022602B" w:rsidRPr="00915E3F">
        <w:t>CERINȚE REFERITOARE LA MOTIVELE DE EXCLUDERE</w:t>
      </w:r>
      <w:bookmarkEnd w:id="56"/>
    </w:p>
    <w:bookmarkEnd w:id="55"/>
    <w:p w14:paraId="6BA77B30"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132DDC4C" w14:textId="395E8AA6" w:rsidR="00E22034" w:rsidRPr="00915E3F" w:rsidRDefault="0022602B"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Cerințele enumerate mai jos </w:t>
      </w:r>
      <w:r w:rsidR="00C75AD0" w:rsidRPr="00915E3F">
        <w:rPr>
          <w:rFonts w:ascii="Trebuchet MS" w:hAnsi="Trebuchet MS" w:cs="Times New Roman"/>
          <w:noProof/>
          <w:sz w:val="20"/>
          <w:szCs w:val="20"/>
          <w:lang w:val="ro-RO"/>
        </w:rPr>
        <w:t>în legătură cu</w:t>
      </w:r>
      <w:r w:rsidRPr="00915E3F">
        <w:rPr>
          <w:rFonts w:ascii="Trebuchet MS" w:hAnsi="Trebuchet MS" w:cs="Times New Roman"/>
          <w:noProof/>
          <w:sz w:val="20"/>
          <w:szCs w:val="20"/>
          <w:lang w:val="ro-RO"/>
        </w:rPr>
        <w:t xml:space="preserve"> motive</w:t>
      </w:r>
      <w:r w:rsidR="00C75AD0" w:rsidRPr="00915E3F">
        <w:rPr>
          <w:rFonts w:ascii="Trebuchet MS" w:hAnsi="Trebuchet MS" w:cs="Times New Roman"/>
          <w:noProof/>
          <w:sz w:val="20"/>
          <w:szCs w:val="20"/>
          <w:lang w:val="ro-RO"/>
        </w:rPr>
        <w:t>le</w:t>
      </w:r>
      <w:r w:rsidRPr="00915E3F">
        <w:rPr>
          <w:rFonts w:ascii="Trebuchet MS" w:hAnsi="Trebuchet MS" w:cs="Times New Roman"/>
          <w:noProof/>
          <w:sz w:val="20"/>
          <w:szCs w:val="20"/>
          <w:lang w:val="ro-RO"/>
        </w:rPr>
        <w:t xml:space="preserve"> de excludere se adresează </w:t>
      </w:r>
      <w:r w:rsidR="00C75AD0" w:rsidRPr="00915E3F">
        <w:rPr>
          <w:rFonts w:ascii="Trebuchet MS" w:hAnsi="Trebuchet MS" w:cs="Times New Roman"/>
          <w:noProof/>
          <w:sz w:val="20"/>
          <w:szCs w:val="20"/>
          <w:lang w:val="ro-RO"/>
        </w:rPr>
        <w:t xml:space="preserve">oricărui </w:t>
      </w:r>
      <w:r w:rsidR="00C73F52" w:rsidRPr="00915E3F">
        <w:rPr>
          <w:rFonts w:ascii="Trebuchet MS" w:hAnsi="Trebuchet MS" w:cs="Times New Roman"/>
          <w:noProof/>
          <w:sz w:val="20"/>
          <w:szCs w:val="20"/>
          <w:lang w:val="ro-RO"/>
        </w:rPr>
        <w:t>O</w:t>
      </w:r>
      <w:r w:rsidRPr="00915E3F">
        <w:rPr>
          <w:rFonts w:ascii="Trebuchet MS" w:hAnsi="Trebuchet MS" w:cs="Times New Roman"/>
          <w:noProof/>
          <w:sz w:val="20"/>
          <w:szCs w:val="20"/>
          <w:lang w:val="ro-RO"/>
        </w:rPr>
        <w:t xml:space="preserve">perator </w:t>
      </w:r>
      <w:r w:rsidR="00C73F52" w:rsidRPr="00915E3F">
        <w:rPr>
          <w:rFonts w:ascii="Trebuchet MS" w:hAnsi="Trebuchet MS" w:cs="Times New Roman"/>
          <w:noProof/>
          <w:sz w:val="20"/>
          <w:szCs w:val="20"/>
          <w:lang w:val="ro-RO"/>
        </w:rPr>
        <w:t>E</w:t>
      </w:r>
      <w:r w:rsidRPr="00915E3F">
        <w:rPr>
          <w:rFonts w:ascii="Trebuchet MS" w:hAnsi="Trebuchet MS" w:cs="Times New Roman"/>
          <w:noProof/>
          <w:sz w:val="20"/>
          <w:szCs w:val="20"/>
          <w:lang w:val="ro-RO"/>
        </w:rPr>
        <w:t>conomic implicat în procedură, indiferent de rolul acestuia (</w:t>
      </w:r>
      <w:r w:rsidR="00C73F52" w:rsidRPr="00915E3F">
        <w:rPr>
          <w:rFonts w:ascii="Trebuchet MS" w:hAnsi="Trebuchet MS" w:cs="Times New Roman"/>
          <w:noProof/>
          <w:sz w:val="20"/>
          <w:szCs w:val="20"/>
          <w:lang w:val="ro-RO"/>
        </w:rPr>
        <w:t>Ofertant</w:t>
      </w:r>
      <w:r w:rsidRPr="00915E3F">
        <w:rPr>
          <w:rFonts w:ascii="Trebuchet MS" w:hAnsi="Trebuchet MS" w:cs="Times New Roman"/>
          <w:noProof/>
          <w:sz w:val="20"/>
          <w:szCs w:val="20"/>
          <w:lang w:val="ro-RO"/>
        </w:rPr>
        <w:t xml:space="preserve"> individual, membru al unei </w:t>
      </w:r>
      <w:r w:rsidR="00C73F52" w:rsidRPr="00915E3F">
        <w:rPr>
          <w:rFonts w:ascii="Trebuchet MS" w:hAnsi="Trebuchet MS" w:cs="Times New Roman"/>
          <w:noProof/>
          <w:sz w:val="20"/>
          <w:szCs w:val="20"/>
          <w:lang w:val="ro-RO"/>
        </w:rPr>
        <w:t>A</w:t>
      </w:r>
      <w:r w:rsidRPr="00915E3F">
        <w:rPr>
          <w:rFonts w:ascii="Trebuchet MS" w:hAnsi="Trebuchet MS" w:cs="Times New Roman"/>
          <w:noProof/>
          <w:sz w:val="20"/>
          <w:szCs w:val="20"/>
          <w:lang w:val="ro-RO"/>
        </w:rPr>
        <w:t>soci</w:t>
      </w:r>
      <w:r w:rsidR="00C75AD0" w:rsidRPr="00915E3F">
        <w:rPr>
          <w:rFonts w:ascii="Trebuchet MS" w:hAnsi="Trebuchet MS" w:cs="Times New Roman"/>
          <w:noProof/>
          <w:sz w:val="20"/>
          <w:szCs w:val="20"/>
          <w:lang w:val="ro-RO"/>
        </w:rPr>
        <w:t>eri</w:t>
      </w:r>
      <w:r w:rsidRPr="00915E3F">
        <w:rPr>
          <w:rFonts w:ascii="Trebuchet MS" w:hAnsi="Trebuchet MS" w:cs="Times New Roman"/>
          <w:noProof/>
          <w:sz w:val="20"/>
          <w:szCs w:val="20"/>
          <w:lang w:val="ro-RO"/>
        </w:rPr>
        <w:t xml:space="preserve">, </w:t>
      </w:r>
      <w:r w:rsidR="00C73F52" w:rsidRPr="00915E3F">
        <w:rPr>
          <w:rFonts w:ascii="Trebuchet MS" w:hAnsi="Trebuchet MS" w:cs="Times New Roman"/>
          <w:noProof/>
          <w:sz w:val="20"/>
          <w:szCs w:val="20"/>
          <w:lang w:val="ro-RO"/>
        </w:rPr>
        <w:t>S</w:t>
      </w:r>
      <w:r w:rsidRPr="00915E3F">
        <w:rPr>
          <w:rFonts w:ascii="Trebuchet MS" w:hAnsi="Trebuchet MS" w:cs="Times New Roman"/>
          <w:noProof/>
          <w:sz w:val="20"/>
          <w:szCs w:val="20"/>
          <w:lang w:val="ro-RO"/>
        </w:rPr>
        <w:t xml:space="preserve">ubcontractant, </w:t>
      </w:r>
      <w:r w:rsidR="00C73F52" w:rsidRPr="00915E3F">
        <w:rPr>
          <w:rFonts w:ascii="Trebuchet MS" w:hAnsi="Trebuchet MS" w:cs="Times New Roman"/>
          <w:noProof/>
          <w:sz w:val="20"/>
          <w:szCs w:val="20"/>
          <w:lang w:val="ro-RO"/>
        </w:rPr>
        <w:t>T</w:t>
      </w:r>
      <w:r w:rsidRPr="00915E3F">
        <w:rPr>
          <w:rFonts w:ascii="Trebuchet MS" w:hAnsi="Trebuchet MS" w:cs="Times New Roman"/>
          <w:noProof/>
          <w:sz w:val="20"/>
          <w:szCs w:val="20"/>
          <w:lang w:val="ro-RO"/>
        </w:rPr>
        <w:t>erț</w:t>
      </w:r>
      <w:r w:rsidR="00C75AD0" w:rsidRPr="00915E3F">
        <w:rPr>
          <w:rFonts w:ascii="Trebuchet MS" w:hAnsi="Trebuchet MS" w:cs="Times New Roman"/>
          <w:noProof/>
          <w:sz w:val="20"/>
          <w:szCs w:val="20"/>
          <w:lang w:val="ro-RO"/>
        </w:rPr>
        <w:t xml:space="preserve"> Susținător</w:t>
      </w:r>
      <w:r w:rsidRPr="00915E3F">
        <w:rPr>
          <w:rFonts w:ascii="Trebuchet MS" w:hAnsi="Trebuchet MS" w:cs="Times New Roman"/>
          <w:noProof/>
          <w:sz w:val="20"/>
          <w:szCs w:val="20"/>
          <w:lang w:val="ro-RO"/>
        </w:rPr>
        <w:t xml:space="preserve">). Orice Operator Economic care participă la </w:t>
      </w:r>
      <w:r w:rsidR="00C75AD0" w:rsidRPr="00915E3F">
        <w:rPr>
          <w:rFonts w:ascii="Trebuchet MS" w:hAnsi="Trebuchet MS" w:cs="Times New Roman"/>
          <w:noProof/>
          <w:sz w:val="20"/>
          <w:szCs w:val="20"/>
          <w:lang w:val="ro-RO"/>
        </w:rPr>
        <w:t>ac</w:t>
      </w:r>
      <w:r w:rsidR="00C86C93" w:rsidRPr="00915E3F">
        <w:rPr>
          <w:rFonts w:ascii="Trebuchet MS" w:hAnsi="Trebuchet MS" w:cs="Times New Roman"/>
          <w:noProof/>
          <w:sz w:val="20"/>
          <w:szCs w:val="20"/>
          <w:lang w:val="ro-RO"/>
        </w:rPr>
        <w:t>ea</w:t>
      </w:r>
      <w:r w:rsidR="00C75AD0" w:rsidRPr="00915E3F">
        <w:rPr>
          <w:rFonts w:ascii="Trebuchet MS" w:hAnsi="Trebuchet MS" w:cs="Times New Roman"/>
          <w:noProof/>
          <w:sz w:val="20"/>
          <w:szCs w:val="20"/>
          <w:lang w:val="ro-RO"/>
        </w:rPr>
        <w:t xml:space="preserve">stă </w:t>
      </w:r>
      <w:r w:rsidRPr="00915E3F">
        <w:rPr>
          <w:rFonts w:ascii="Trebuchet MS" w:hAnsi="Trebuchet MS" w:cs="Times New Roman"/>
          <w:noProof/>
          <w:sz w:val="20"/>
          <w:szCs w:val="20"/>
          <w:lang w:val="ro-RO"/>
        </w:rPr>
        <w:t xml:space="preserve">procedură trebuie să demonstreze că nu se află în niciuna dintre situațiile care ar putea duce la excluderea sa din procedură, </w:t>
      </w:r>
      <w:r w:rsidR="00C75AD0" w:rsidRPr="00915E3F">
        <w:rPr>
          <w:rFonts w:ascii="Trebuchet MS" w:hAnsi="Trebuchet MS" w:cs="Times New Roman"/>
          <w:noProof/>
          <w:sz w:val="20"/>
          <w:szCs w:val="20"/>
          <w:lang w:val="ro-RO"/>
        </w:rPr>
        <w:t>așa cum sunt acestea descrise</w:t>
      </w:r>
      <w:r w:rsidRPr="00915E3F">
        <w:rPr>
          <w:rFonts w:ascii="Trebuchet MS" w:hAnsi="Trebuchet MS" w:cs="Times New Roman"/>
          <w:noProof/>
          <w:sz w:val="20"/>
          <w:szCs w:val="20"/>
          <w:lang w:val="ro-RO"/>
        </w:rPr>
        <w:t xml:space="preserve"> în Legea </w:t>
      </w:r>
      <w:r w:rsidR="00E714BE" w:rsidRPr="00915E3F">
        <w:rPr>
          <w:rFonts w:ascii="Trebuchet MS" w:hAnsi="Trebuchet MS" w:cs="Times New Roman"/>
          <w:noProof/>
          <w:sz w:val="20"/>
          <w:szCs w:val="20"/>
          <w:lang w:val="ro-RO"/>
        </w:rPr>
        <w:t>98</w:t>
      </w:r>
      <w:r w:rsidRPr="00915E3F">
        <w:rPr>
          <w:rFonts w:ascii="Trebuchet MS" w:hAnsi="Trebuchet MS" w:cs="Times New Roman"/>
          <w:noProof/>
          <w:sz w:val="20"/>
          <w:szCs w:val="20"/>
          <w:lang w:val="ro-RO"/>
        </w:rPr>
        <w:t xml:space="preserve">/2016, conform </w:t>
      </w:r>
      <w:r w:rsidR="00E714BE" w:rsidRPr="00915E3F">
        <w:rPr>
          <w:rFonts w:ascii="Trebuchet MS" w:hAnsi="Trebuchet MS" w:cs="Times New Roman"/>
          <w:i/>
          <w:noProof/>
          <w:sz w:val="20"/>
          <w:szCs w:val="20"/>
          <w:lang w:val="ro-RO"/>
        </w:rPr>
        <w:t>SUBSECŢIUN</w:t>
      </w:r>
      <w:r w:rsidR="00247F8E" w:rsidRPr="00915E3F">
        <w:rPr>
          <w:rFonts w:ascii="Trebuchet MS" w:hAnsi="Trebuchet MS" w:cs="Times New Roman"/>
          <w:i/>
          <w:noProof/>
          <w:sz w:val="20"/>
          <w:szCs w:val="20"/>
          <w:lang w:val="ro-RO"/>
        </w:rPr>
        <w:t>II</w:t>
      </w:r>
      <w:r w:rsidR="00E714BE" w:rsidRPr="00915E3F">
        <w:rPr>
          <w:rFonts w:ascii="Trebuchet MS" w:hAnsi="Trebuchet MS" w:cs="Times New Roman"/>
          <w:i/>
          <w:noProof/>
          <w:sz w:val="20"/>
          <w:szCs w:val="20"/>
          <w:lang w:val="ro-RO"/>
        </w:rPr>
        <w:t xml:space="preserve"> 2: Paragraful 2: Motive de excludere a candidatului/ofertantului</w:t>
      </w:r>
      <w:r w:rsidR="00723C80" w:rsidRPr="00915E3F">
        <w:rPr>
          <w:rFonts w:ascii="Trebuchet MS" w:hAnsi="Trebuchet MS" w:cs="Times New Roman"/>
          <w:noProof/>
          <w:sz w:val="20"/>
          <w:szCs w:val="20"/>
          <w:lang w:val="ro-RO"/>
        </w:rPr>
        <w:t xml:space="preserve"> art. 164</w:t>
      </w:r>
      <w:r w:rsidR="00247F8E" w:rsidRPr="00915E3F">
        <w:rPr>
          <w:rFonts w:ascii="Trebuchet MS" w:hAnsi="Trebuchet MS" w:cs="Times New Roman"/>
          <w:noProof/>
          <w:sz w:val="20"/>
          <w:szCs w:val="20"/>
          <w:lang w:val="ro-RO"/>
        </w:rPr>
        <w:t>,</w:t>
      </w:r>
      <w:r w:rsidR="00723C80" w:rsidRPr="00915E3F">
        <w:rPr>
          <w:rFonts w:ascii="Trebuchet MS" w:hAnsi="Trebuchet MS" w:cs="Times New Roman"/>
          <w:noProof/>
          <w:sz w:val="20"/>
          <w:szCs w:val="20"/>
          <w:lang w:val="ro-RO"/>
        </w:rPr>
        <w:t xml:space="preserve"> 165, 167</w:t>
      </w:r>
      <w:r w:rsidR="00247F8E" w:rsidRPr="00915E3F">
        <w:rPr>
          <w:rFonts w:ascii="Trebuchet MS" w:hAnsi="Trebuchet MS" w:cs="Times New Roman"/>
          <w:noProof/>
          <w:sz w:val="20"/>
          <w:szCs w:val="20"/>
          <w:lang w:val="ro-RO"/>
        </w:rPr>
        <w:t xml:space="preserve"> și </w:t>
      </w:r>
      <w:r w:rsidR="00723C80" w:rsidRPr="00915E3F">
        <w:rPr>
          <w:rFonts w:ascii="Trebuchet MS" w:hAnsi="Trebuchet MS" w:cs="Times New Roman"/>
          <w:noProof/>
          <w:sz w:val="20"/>
          <w:szCs w:val="20"/>
          <w:lang w:val="ro-RO"/>
        </w:rPr>
        <w:t>169</w:t>
      </w:r>
      <w:r w:rsidRPr="00915E3F">
        <w:rPr>
          <w:rFonts w:ascii="Trebuchet MS" w:hAnsi="Trebuchet MS" w:cs="Times New Roman"/>
          <w:noProof/>
          <w:sz w:val="20"/>
          <w:szCs w:val="20"/>
          <w:lang w:val="ro-RO"/>
        </w:rPr>
        <w:t xml:space="preserve"> și detaliate în </w:t>
      </w:r>
      <w:r w:rsidR="00C73F52" w:rsidRPr="00915E3F">
        <w:rPr>
          <w:rFonts w:ascii="Trebuchet MS" w:hAnsi="Trebuchet MS" w:cs="Times New Roman"/>
          <w:noProof/>
          <w:sz w:val="20"/>
          <w:szCs w:val="20"/>
          <w:lang w:val="ro-RO"/>
        </w:rPr>
        <w:t>DUAE</w:t>
      </w:r>
      <w:r w:rsidRPr="00915E3F">
        <w:rPr>
          <w:rFonts w:ascii="Trebuchet MS" w:hAnsi="Trebuchet MS" w:cs="Times New Roman"/>
          <w:noProof/>
          <w:sz w:val="20"/>
          <w:szCs w:val="20"/>
          <w:lang w:val="ro-RO"/>
        </w:rPr>
        <w:t xml:space="preserve"> </w:t>
      </w:r>
      <w:r w:rsidR="00247F8E" w:rsidRPr="00915E3F">
        <w:rPr>
          <w:rFonts w:ascii="Trebuchet MS" w:hAnsi="Trebuchet MS" w:cs="Times New Roman"/>
          <w:noProof/>
          <w:sz w:val="20"/>
          <w:szCs w:val="20"/>
          <w:lang w:val="ro-RO"/>
        </w:rPr>
        <w:t xml:space="preserve">(solicitare) </w:t>
      </w:r>
      <w:r w:rsidRPr="00915E3F">
        <w:rPr>
          <w:rFonts w:ascii="Trebuchet MS" w:hAnsi="Trebuchet MS" w:cs="Times New Roman"/>
          <w:noProof/>
          <w:sz w:val="20"/>
          <w:szCs w:val="20"/>
          <w:lang w:val="ro-RO"/>
        </w:rPr>
        <w:t xml:space="preserve">în cadrul părții </w:t>
      </w:r>
      <w:r w:rsidRPr="00915E3F">
        <w:rPr>
          <w:rFonts w:ascii="Trebuchet MS" w:hAnsi="Trebuchet MS" w:cs="Times New Roman"/>
          <w:i/>
          <w:noProof/>
          <w:sz w:val="20"/>
          <w:szCs w:val="20"/>
          <w:lang w:val="ro-RO"/>
        </w:rPr>
        <w:t>III - Motive de excludere</w:t>
      </w:r>
      <w:r w:rsidR="00E22034" w:rsidRPr="00915E3F">
        <w:rPr>
          <w:rFonts w:ascii="Trebuchet MS" w:hAnsi="Trebuchet MS" w:cs="Times New Roman"/>
          <w:noProof/>
          <w:sz w:val="20"/>
          <w:szCs w:val="20"/>
          <w:lang w:val="ro-RO"/>
        </w:rPr>
        <w:t>.</w:t>
      </w:r>
    </w:p>
    <w:p w14:paraId="61690CD3" w14:textId="77777777" w:rsidR="00E22034" w:rsidRPr="00915E3F" w:rsidRDefault="00E22034" w:rsidP="00027091">
      <w:pPr>
        <w:widowControl w:val="0"/>
        <w:spacing w:after="0"/>
        <w:jc w:val="both"/>
        <w:rPr>
          <w:rFonts w:ascii="Trebuchet MS" w:hAnsi="Trebuchet MS" w:cs="Times New Roman"/>
          <w:noProof/>
          <w:sz w:val="20"/>
          <w:szCs w:val="20"/>
          <w:lang w:val="ro-RO"/>
        </w:rPr>
      </w:pPr>
    </w:p>
    <w:tbl>
      <w:tblPr>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2122"/>
        <w:gridCol w:w="7512"/>
      </w:tblGrid>
      <w:tr w:rsidR="00E22034" w:rsidRPr="00915E3F" w14:paraId="42BB0BA1" w14:textId="77777777" w:rsidTr="00F10BF4">
        <w:tc>
          <w:tcPr>
            <w:tcW w:w="2122" w:type="dxa"/>
            <w:vMerge w:val="restart"/>
            <w:shd w:val="clear" w:color="auto" w:fill="D9D9D9" w:themeFill="background1" w:themeFillShade="D9"/>
          </w:tcPr>
          <w:p w14:paraId="161DE3DB" w14:textId="77777777" w:rsidR="00E22034" w:rsidRPr="00915E3F" w:rsidRDefault="0022602B" w:rsidP="00027091">
            <w:pPr>
              <w:keepLines/>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bCs/>
                <w:noProof/>
                <w:sz w:val="20"/>
                <w:szCs w:val="20"/>
                <w:lang w:val="ro-RO" w:eastAsia="ro-RO"/>
              </w:rPr>
              <w:t>Motive de excludere</w:t>
            </w:r>
          </w:p>
        </w:tc>
        <w:tc>
          <w:tcPr>
            <w:tcW w:w="7512" w:type="dxa"/>
            <w:shd w:val="clear" w:color="auto" w:fill="D9D9D9" w:themeFill="background1" w:themeFillShade="D9"/>
          </w:tcPr>
          <w:p w14:paraId="13BAFCF0" w14:textId="0C610480" w:rsidR="00E22034" w:rsidRPr="00915E3F" w:rsidRDefault="00247F8E"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Cs/>
                <w:noProof/>
                <w:sz w:val="20"/>
                <w:szCs w:val="20"/>
                <w:lang w:val="ro-RO" w:eastAsia="ro-RO"/>
              </w:rPr>
              <w:t>Operatorul Economic (Candidat individual, membru al unei Asocieri, Subcontractant, Terț Susținător) sau orice persoan</w:t>
            </w:r>
            <w:r w:rsidR="006F1950">
              <w:rPr>
                <w:rFonts w:ascii="Trebuchet MS" w:eastAsia="Times New Roman" w:hAnsi="Trebuchet MS" w:cs="Times New Roman"/>
                <w:bCs/>
                <w:noProof/>
                <w:sz w:val="20"/>
                <w:szCs w:val="20"/>
                <w:lang w:val="ro-RO" w:eastAsia="ro-RO"/>
              </w:rPr>
              <w:t>ă</w:t>
            </w:r>
            <w:r w:rsidRPr="00915E3F">
              <w:rPr>
                <w:rFonts w:ascii="Trebuchet MS" w:eastAsia="Times New Roman" w:hAnsi="Trebuchet MS" w:cs="Times New Roman"/>
                <w:bCs/>
                <w:noProof/>
                <w:sz w:val="20"/>
                <w:szCs w:val="20"/>
                <w:lang w:val="ro-RO" w:eastAsia="ro-RO"/>
              </w:rPr>
              <w:t xml:space="preserve"> care este membru al consiliului/organului de administrare, de conducere sau de supervizare al acestuia sau care are putere de reprezentare, de decizie sau de control În cadrul acestuia nu trebuie sa se afle în niciuna dintre situațiile menționate la articolul </w:t>
            </w:r>
            <w:r w:rsidR="00E531CC" w:rsidRPr="00915E3F">
              <w:rPr>
                <w:rFonts w:ascii="Trebuchet MS" w:eastAsia="Times New Roman" w:hAnsi="Trebuchet MS" w:cs="Times New Roman"/>
                <w:bCs/>
                <w:noProof/>
                <w:sz w:val="20"/>
                <w:szCs w:val="20"/>
                <w:lang w:val="ro-RO" w:eastAsia="ro-RO"/>
              </w:rPr>
              <w:t xml:space="preserve">164 </w:t>
            </w:r>
            <w:r w:rsidR="0022602B" w:rsidRPr="00915E3F">
              <w:rPr>
                <w:rFonts w:ascii="Trebuchet MS" w:eastAsia="Times New Roman" w:hAnsi="Trebuchet MS" w:cs="Times New Roman"/>
                <w:bCs/>
                <w:noProof/>
                <w:sz w:val="20"/>
                <w:szCs w:val="20"/>
                <w:lang w:val="ro-RO" w:eastAsia="ro-RO"/>
              </w:rPr>
              <w:t xml:space="preserve">alin. </w:t>
            </w:r>
            <w:r w:rsidRPr="00915E3F">
              <w:rPr>
                <w:rFonts w:ascii="Trebuchet MS" w:eastAsia="Times New Roman" w:hAnsi="Trebuchet MS" w:cs="Times New Roman"/>
                <w:bCs/>
                <w:noProof/>
                <w:sz w:val="20"/>
                <w:szCs w:val="20"/>
                <w:lang w:val="ro-RO" w:eastAsia="ro-RO"/>
              </w:rPr>
              <w:t>(</w:t>
            </w:r>
            <w:r w:rsidR="0022602B" w:rsidRPr="00915E3F">
              <w:rPr>
                <w:rFonts w:ascii="Trebuchet MS" w:eastAsia="Times New Roman" w:hAnsi="Trebuchet MS" w:cs="Times New Roman"/>
                <w:bCs/>
                <w:noProof/>
                <w:sz w:val="20"/>
                <w:szCs w:val="20"/>
                <w:lang w:val="ro-RO" w:eastAsia="ro-RO"/>
              </w:rPr>
              <w:t>1</w:t>
            </w:r>
            <w:r w:rsidRPr="00915E3F">
              <w:rPr>
                <w:rFonts w:ascii="Trebuchet MS" w:eastAsia="Times New Roman" w:hAnsi="Trebuchet MS" w:cs="Times New Roman"/>
                <w:bCs/>
                <w:noProof/>
                <w:sz w:val="20"/>
                <w:szCs w:val="20"/>
                <w:lang w:val="ro-RO" w:eastAsia="ro-RO"/>
              </w:rPr>
              <w:t xml:space="preserve">) </w:t>
            </w:r>
            <w:r w:rsidR="0022602B" w:rsidRPr="00915E3F">
              <w:rPr>
                <w:rFonts w:ascii="Trebuchet MS" w:eastAsia="Times New Roman" w:hAnsi="Trebuchet MS" w:cs="Times New Roman"/>
                <w:bCs/>
                <w:noProof/>
                <w:sz w:val="20"/>
                <w:szCs w:val="20"/>
                <w:lang w:val="ro-RO" w:eastAsia="ro-RO"/>
              </w:rPr>
              <w:t xml:space="preserve">din Legea nr. </w:t>
            </w:r>
            <w:r w:rsidR="00E531CC" w:rsidRPr="00915E3F">
              <w:rPr>
                <w:rFonts w:ascii="Trebuchet MS" w:eastAsia="Times New Roman" w:hAnsi="Trebuchet MS" w:cs="Times New Roman"/>
                <w:bCs/>
                <w:noProof/>
                <w:sz w:val="20"/>
                <w:szCs w:val="20"/>
                <w:lang w:val="ro-RO" w:eastAsia="ro-RO"/>
              </w:rPr>
              <w:t>98</w:t>
            </w:r>
            <w:r w:rsidR="0022602B" w:rsidRPr="00915E3F">
              <w:rPr>
                <w:rFonts w:ascii="Trebuchet MS" w:eastAsia="Times New Roman" w:hAnsi="Trebuchet MS" w:cs="Times New Roman"/>
                <w:bCs/>
                <w:noProof/>
                <w:sz w:val="20"/>
                <w:szCs w:val="20"/>
                <w:lang w:val="ro-RO" w:eastAsia="ro-RO"/>
              </w:rPr>
              <w:t xml:space="preserve">/2016 </w:t>
            </w:r>
            <w:r w:rsidRPr="00915E3F">
              <w:rPr>
                <w:rFonts w:ascii="Trebuchet MS" w:eastAsia="Times New Roman" w:hAnsi="Trebuchet MS" w:cs="Times New Roman"/>
                <w:bCs/>
                <w:noProof/>
                <w:sz w:val="20"/>
                <w:szCs w:val="20"/>
                <w:lang w:val="ro-RO" w:eastAsia="ro-RO"/>
              </w:rPr>
              <w:t>privind</w:t>
            </w:r>
            <w:r w:rsidR="0022602B" w:rsidRPr="00915E3F">
              <w:rPr>
                <w:rFonts w:ascii="Trebuchet MS" w:eastAsia="Times New Roman" w:hAnsi="Trebuchet MS" w:cs="Times New Roman"/>
                <w:bCs/>
                <w:noProof/>
                <w:sz w:val="20"/>
                <w:szCs w:val="20"/>
                <w:lang w:val="ro-RO" w:eastAsia="ro-RO"/>
              </w:rPr>
              <w:t xml:space="preserve"> </w:t>
            </w:r>
            <w:r w:rsidR="0022602B" w:rsidRPr="00915E3F">
              <w:rPr>
                <w:rFonts w:ascii="Trebuchet MS" w:eastAsia="Times New Roman" w:hAnsi="Trebuchet MS" w:cs="Times New Roman"/>
                <w:b/>
                <w:bCs/>
                <w:noProof/>
                <w:sz w:val="20"/>
                <w:szCs w:val="20"/>
                <w:lang w:val="ro-RO" w:eastAsia="ro-RO"/>
              </w:rPr>
              <w:t>motive</w:t>
            </w:r>
            <w:r w:rsidRPr="00915E3F">
              <w:rPr>
                <w:rFonts w:ascii="Trebuchet MS" w:eastAsia="Times New Roman" w:hAnsi="Trebuchet MS" w:cs="Times New Roman"/>
                <w:b/>
                <w:bCs/>
                <w:noProof/>
                <w:sz w:val="20"/>
                <w:szCs w:val="20"/>
                <w:lang w:val="ro-RO" w:eastAsia="ro-RO"/>
              </w:rPr>
              <w:t>le</w:t>
            </w:r>
            <w:r w:rsidR="0022602B" w:rsidRPr="00915E3F">
              <w:rPr>
                <w:rFonts w:ascii="Trebuchet MS" w:eastAsia="Times New Roman" w:hAnsi="Trebuchet MS" w:cs="Times New Roman"/>
                <w:b/>
                <w:bCs/>
                <w:noProof/>
                <w:sz w:val="20"/>
                <w:szCs w:val="20"/>
                <w:lang w:val="ro-RO" w:eastAsia="ro-RO"/>
              </w:rPr>
              <w:t xml:space="preserve"> de excludere </w:t>
            </w:r>
            <w:r w:rsidRPr="00915E3F">
              <w:rPr>
                <w:rFonts w:ascii="Trebuchet MS" w:eastAsia="Times New Roman" w:hAnsi="Trebuchet MS" w:cs="Times New Roman"/>
                <w:b/>
                <w:bCs/>
                <w:noProof/>
                <w:sz w:val="20"/>
                <w:szCs w:val="20"/>
                <w:lang w:val="ro-RO" w:eastAsia="ro-RO"/>
              </w:rPr>
              <w:t>referitoare la</w:t>
            </w:r>
            <w:r w:rsidR="0022602B" w:rsidRPr="00915E3F">
              <w:rPr>
                <w:rFonts w:ascii="Trebuchet MS" w:eastAsia="Times New Roman" w:hAnsi="Trebuchet MS" w:cs="Times New Roman"/>
                <w:b/>
                <w:bCs/>
                <w:noProof/>
                <w:sz w:val="20"/>
                <w:szCs w:val="20"/>
                <w:lang w:val="ro-RO" w:eastAsia="ro-RO"/>
              </w:rPr>
              <w:t xml:space="preserve"> condamnările penale</w:t>
            </w:r>
            <w:r w:rsidR="00E22034" w:rsidRPr="00915E3F">
              <w:rPr>
                <w:rFonts w:ascii="Trebuchet MS" w:eastAsia="Times New Roman" w:hAnsi="Trebuchet MS" w:cs="Times New Roman"/>
                <w:b/>
                <w:bCs/>
                <w:noProof/>
                <w:sz w:val="20"/>
                <w:szCs w:val="20"/>
                <w:lang w:val="ro-RO" w:eastAsia="ro-RO"/>
              </w:rPr>
              <w:t>.</w:t>
            </w:r>
          </w:p>
          <w:p w14:paraId="07863565" w14:textId="3D49154F" w:rsidR="00E22034" w:rsidRPr="00915E3F" w:rsidRDefault="0022602B"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Motivele de excludere sunt identificate în </w:t>
            </w:r>
            <w:r w:rsidRPr="00915E3F">
              <w:rPr>
                <w:rFonts w:ascii="Trebuchet MS" w:eastAsia="Times New Roman" w:hAnsi="Trebuchet MS" w:cs="Times New Roman"/>
                <w:bCs/>
                <w:i/>
                <w:noProof/>
                <w:sz w:val="20"/>
                <w:szCs w:val="20"/>
                <w:lang w:val="ro-RO" w:eastAsia="ro-RO"/>
              </w:rPr>
              <w:t>Partea III, secțiunea A</w:t>
            </w:r>
            <w:r w:rsidRPr="00915E3F">
              <w:rPr>
                <w:rFonts w:ascii="Trebuchet MS" w:eastAsia="Times New Roman" w:hAnsi="Trebuchet MS" w:cs="Times New Roman"/>
                <w:bCs/>
                <w:noProof/>
                <w:sz w:val="20"/>
                <w:szCs w:val="20"/>
                <w:lang w:val="ro-RO" w:eastAsia="ro-RO"/>
              </w:rPr>
              <w:t xml:space="preserve"> </w:t>
            </w:r>
            <w:r w:rsidR="00247F8E" w:rsidRPr="00915E3F">
              <w:rPr>
                <w:rFonts w:ascii="Trebuchet MS" w:eastAsia="Times New Roman" w:hAnsi="Trebuchet MS" w:cs="Times New Roman"/>
                <w:bCs/>
                <w:noProof/>
                <w:sz w:val="20"/>
                <w:szCs w:val="20"/>
                <w:lang w:val="ro-RO" w:eastAsia="ro-RO"/>
              </w:rPr>
              <w:t xml:space="preserve">din DUAE </w:t>
            </w:r>
            <w:r w:rsidRPr="00915E3F">
              <w:rPr>
                <w:rFonts w:ascii="Trebuchet MS" w:eastAsia="Times New Roman" w:hAnsi="Trebuchet MS" w:cs="Times New Roman"/>
                <w:bCs/>
                <w:noProof/>
                <w:sz w:val="20"/>
                <w:szCs w:val="20"/>
                <w:lang w:val="ro-RO" w:eastAsia="ro-RO"/>
              </w:rPr>
              <w:t>(solicitare)</w:t>
            </w:r>
            <w:r w:rsidR="00E22034" w:rsidRPr="00915E3F">
              <w:rPr>
                <w:rFonts w:ascii="Trebuchet MS" w:eastAsia="Times New Roman" w:hAnsi="Trebuchet MS" w:cs="Times New Roman"/>
                <w:bCs/>
                <w:noProof/>
                <w:sz w:val="20"/>
                <w:szCs w:val="20"/>
                <w:lang w:val="ro-RO" w:eastAsia="ro-RO"/>
              </w:rPr>
              <w:t xml:space="preserve">. </w:t>
            </w:r>
          </w:p>
        </w:tc>
      </w:tr>
      <w:tr w:rsidR="00E22034" w:rsidRPr="00915E3F" w14:paraId="6782F6FA" w14:textId="77777777" w:rsidTr="00F10BF4">
        <w:tc>
          <w:tcPr>
            <w:tcW w:w="2122" w:type="dxa"/>
            <w:vMerge/>
            <w:shd w:val="clear" w:color="auto" w:fill="D9D9D9" w:themeFill="background1" w:themeFillShade="D9"/>
          </w:tcPr>
          <w:p w14:paraId="1CB9F236"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248DC97A" w14:textId="5C3C1887" w:rsidR="004E4A9C" w:rsidRPr="00915E3F" w:rsidRDefault="00247F8E"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Operatorul Economic (Candidat individual, membru al unei Asocieri, Subcontractant, Terț Susținător) nu trebuie să se afle în niciuna dintre situațiile menționate la articolul </w:t>
            </w:r>
            <w:r w:rsidR="00BE734E" w:rsidRPr="00915E3F">
              <w:rPr>
                <w:rFonts w:ascii="Trebuchet MS" w:eastAsia="Times New Roman" w:hAnsi="Trebuchet MS" w:cs="Times New Roman"/>
                <w:bCs/>
                <w:noProof/>
                <w:sz w:val="20"/>
                <w:szCs w:val="20"/>
                <w:lang w:val="ro-RO" w:eastAsia="ro-RO"/>
              </w:rPr>
              <w:t xml:space="preserve">165 </w:t>
            </w:r>
            <w:r w:rsidR="004E4A9C" w:rsidRPr="00915E3F">
              <w:rPr>
                <w:rFonts w:ascii="Trebuchet MS" w:eastAsia="Times New Roman" w:hAnsi="Trebuchet MS" w:cs="Times New Roman"/>
                <w:bCs/>
                <w:noProof/>
                <w:sz w:val="20"/>
                <w:szCs w:val="20"/>
                <w:lang w:val="ro-RO" w:eastAsia="ro-RO"/>
              </w:rPr>
              <w:t xml:space="preserve">alin. </w:t>
            </w:r>
            <w:r w:rsidR="00BE734E" w:rsidRPr="00915E3F">
              <w:rPr>
                <w:rFonts w:ascii="Trebuchet MS" w:eastAsia="Times New Roman" w:hAnsi="Trebuchet MS" w:cs="Times New Roman"/>
                <w:bCs/>
                <w:noProof/>
                <w:sz w:val="20"/>
                <w:szCs w:val="20"/>
                <w:lang w:val="ro-RO" w:eastAsia="ro-RO"/>
              </w:rPr>
              <w:t>(</w:t>
            </w:r>
            <w:r w:rsidR="004E4A9C" w:rsidRPr="00915E3F">
              <w:rPr>
                <w:rFonts w:ascii="Trebuchet MS" w:eastAsia="Times New Roman" w:hAnsi="Trebuchet MS" w:cs="Times New Roman"/>
                <w:bCs/>
                <w:noProof/>
                <w:sz w:val="20"/>
                <w:szCs w:val="20"/>
                <w:lang w:val="ro-RO" w:eastAsia="ro-RO"/>
              </w:rPr>
              <w:t>1</w:t>
            </w:r>
            <w:r w:rsidR="00BE734E" w:rsidRPr="00915E3F">
              <w:rPr>
                <w:rFonts w:ascii="Trebuchet MS" w:eastAsia="Times New Roman" w:hAnsi="Trebuchet MS" w:cs="Times New Roman"/>
                <w:bCs/>
                <w:noProof/>
                <w:sz w:val="20"/>
                <w:szCs w:val="20"/>
                <w:lang w:val="ro-RO" w:eastAsia="ro-RO"/>
              </w:rPr>
              <w:t>)</w:t>
            </w:r>
            <w:r w:rsidRPr="00915E3F">
              <w:rPr>
                <w:rFonts w:ascii="Trebuchet MS" w:eastAsia="Times New Roman" w:hAnsi="Trebuchet MS" w:cs="Times New Roman"/>
                <w:bCs/>
                <w:noProof/>
                <w:sz w:val="20"/>
                <w:szCs w:val="20"/>
                <w:lang w:val="ro-RO" w:eastAsia="ro-RO"/>
              </w:rPr>
              <w:t xml:space="preserve"> și </w:t>
            </w:r>
            <w:r w:rsidR="00BE734E" w:rsidRPr="00915E3F">
              <w:rPr>
                <w:rFonts w:ascii="Trebuchet MS" w:eastAsia="Times New Roman" w:hAnsi="Trebuchet MS" w:cs="Times New Roman"/>
                <w:bCs/>
                <w:noProof/>
                <w:sz w:val="20"/>
                <w:szCs w:val="20"/>
                <w:lang w:val="ro-RO" w:eastAsia="ro-RO"/>
              </w:rPr>
              <w:t>(</w:t>
            </w:r>
            <w:r w:rsidRPr="00915E3F">
              <w:rPr>
                <w:rFonts w:ascii="Trebuchet MS" w:eastAsia="Times New Roman" w:hAnsi="Trebuchet MS" w:cs="Times New Roman"/>
                <w:bCs/>
                <w:noProof/>
                <w:sz w:val="20"/>
                <w:szCs w:val="20"/>
                <w:lang w:val="ro-RO" w:eastAsia="ro-RO"/>
              </w:rPr>
              <w:t>2</w:t>
            </w:r>
            <w:r w:rsidR="004E4A9C" w:rsidRPr="00915E3F">
              <w:rPr>
                <w:rFonts w:ascii="Trebuchet MS" w:eastAsia="Times New Roman" w:hAnsi="Trebuchet MS" w:cs="Times New Roman"/>
                <w:bCs/>
                <w:noProof/>
                <w:sz w:val="20"/>
                <w:szCs w:val="20"/>
                <w:lang w:val="ro-RO" w:eastAsia="ro-RO"/>
              </w:rPr>
              <w:t xml:space="preserve">) din Legea nr. </w:t>
            </w:r>
            <w:r w:rsidR="00483653" w:rsidRPr="00915E3F">
              <w:rPr>
                <w:rFonts w:ascii="Trebuchet MS" w:eastAsia="Times New Roman" w:hAnsi="Trebuchet MS" w:cs="Times New Roman"/>
                <w:bCs/>
                <w:noProof/>
                <w:sz w:val="20"/>
                <w:szCs w:val="20"/>
                <w:lang w:val="ro-RO" w:eastAsia="ro-RO"/>
              </w:rPr>
              <w:t>98</w:t>
            </w:r>
            <w:r w:rsidR="004E4A9C" w:rsidRPr="00915E3F">
              <w:rPr>
                <w:rFonts w:ascii="Trebuchet MS" w:eastAsia="Times New Roman" w:hAnsi="Trebuchet MS" w:cs="Times New Roman"/>
                <w:bCs/>
                <w:noProof/>
                <w:sz w:val="20"/>
                <w:szCs w:val="20"/>
                <w:lang w:val="ro-RO" w:eastAsia="ro-RO"/>
              </w:rPr>
              <w:t xml:space="preserve">/2016 </w:t>
            </w:r>
            <w:r w:rsidR="00BE734E" w:rsidRPr="00915E3F">
              <w:rPr>
                <w:rFonts w:ascii="Trebuchet MS" w:eastAsia="Times New Roman" w:hAnsi="Trebuchet MS" w:cs="Times New Roman"/>
                <w:bCs/>
                <w:noProof/>
                <w:sz w:val="20"/>
                <w:szCs w:val="20"/>
                <w:lang w:val="ro-RO" w:eastAsia="ro-RO"/>
              </w:rPr>
              <w:t>privind</w:t>
            </w:r>
            <w:r w:rsidR="004E4A9C" w:rsidRPr="00915E3F">
              <w:rPr>
                <w:rFonts w:ascii="Trebuchet MS" w:eastAsia="Times New Roman" w:hAnsi="Trebuchet MS" w:cs="Times New Roman"/>
                <w:bCs/>
                <w:noProof/>
                <w:sz w:val="20"/>
                <w:szCs w:val="20"/>
                <w:lang w:val="ro-RO" w:eastAsia="ro-RO"/>
              </w:rPr>
              <w:t xml:space="preserve"> </w:t>
            </w:r>
            <w:r w:rsidR="004E4A9C" w:rsidRPr="00915E3F">
              <w:rPr>
                <w:rFonts w:ascii="Trebuchet MS" w:eastAsia="Times New Roman" w:hAnsi="Trebuchet MS" w:cs="Times New Roman"/>
                <w:b/>
                <w:bCs/>
                <w:noProof/>
                <w:sz w:val="20"/>
                <w:szCs w:val="20"/>
                <w:lang w:val="ro-RO" w:eastAsia="ro-RO"/>
              </w:rPr>
              <w:t>motive</w:t>
            </w:r>
            <w:r w:rsidR="00BE734E" w:rsidRPr="00915E3F">
              <w:rPr>
                <w:rFonts w:ascii="Trebuchet MS" w:eastAsia="Times New Roman" w:hAnsi="Trebuchet MS" w:cs="Times New Roman"/>
                <w:b/>
                <w:bCs/>
                <w:noProof/>
                <w:sz w:val="20"/>
                <w:szCs w:val="20"/>
                <w:lang w:val="ro-RO" w:eastAsia="ro-RO"/>
              </w:rPr>
              <w:t>le</w:t>
            </w:r>
            <w:r w:rsidR="004E4A9C" w:rsidRPr="00915E3F">
              <w:rPr>
                <w:rFonts w:ascii="Trebuchet MS" w:eastAsia="Times New Roman" w:hAnsi="Trebuchet MS" w:cs="Times New Roman"/>
                <w:b/>
                <w:bCs/>
                <w:noProof/>
                <w:sz w:val="20"/>
                <w:szCs w:val="20"/>
                <w:lang w:val="ro-RO" w:eastAsia="ro-RO"/>
              </w:rPr>
              <w:t xml:space="preserve"> de excludere referitoare la plata impozitelor</w:t>
            </w:r>
            <w:r w:rsidR="00BE734E" w:rsidRPr="00915E3F">
              <w:rPr>
                <w:rFonts w:ascii="Trebuchet MS" w:eastAsia="Times New Roman" w:hAnsi="Trebuchet MS" w:cs="Times New Roman"/>
                <w:b/>
                <w:bCs/>
                <w:noProof/>
                <w:sz w:val="20"/>
                <w:szCs w:val="20"/>
                <w:lang w:val="ro-RO" w:eastAsia="ro-RO"/>
              </w:rPr>
              <w:t>, taxelor sau a contribuţiilor la bugetul general consolidat</w:t>
            </w:r>
            <w:r w:rsidR="004E4A9C" w:rsidRPr="00915E3F">
              <w:rPr>
                <w:rFonts w:ascii="Trebuchet MS" w:eastAsia="Times New Roman" w:hAnsi="Trebuchet MS" w:cs="Times New Roman"/>
                <w:bCs/>
                <w:noProof/>
                <w:sz w:val="20"/>
                <w:szCs w:val="20"/>
                <w:lang w:val="ro-RO" w:eastAsia="ro-RO"/>
              </w:rPr>
              <w:t>.</w:t>
            </w:r>
          </w:p>
          <w:p w14:paraId="6E770836" w14:textId="7BACAFFD" w:rsidR="00E22034" w:rsidRPr="00915E3F" w:rsidRDefault="004E4A9C"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Motivele de excludere sunt identificate în </w:t>
            </w:r>
            <w:r w:rsidRPr="00915E3F">
              <w:rPr>
                <w:rFonts w:ascii="Trebuchet MS" w:eastAsia="Times New Roman" w:hAnsi="Trebuchet MS" w:cs="Times New Roman"/>
                <w:bCs/>
                <w:i/>
                <w:noProof/>
                <w:sz w:val="20"/>
                <w:szCs w:val="20"/>
                <w:lang w:val="ro-RO" w:eastAsia="ro-RO"/>
              </w:rPr>
              <w:t xml:space="preserve">Partea III, </w:t>
            </w:r>
            <w:r w:rsidR="00BE734E" w:rsidRPr="00915E3F">
              <w:rPr>
                <w:rFonts w:ascii="Trebuchet MS" w:eastAsia="Times New Roman" w:hAnsi="Trebuchet MS" w:cs="Times New Roman"/>
                <w:bCs/>
                <w:i/>
                <w:noProof/>
                <w:sz w:val="20"/>
                <w:szCs w:val="20"/>
                <w:lang w:val="ro-RO" w:eastAsia="ro-RO"/>
              </w:rPr>
              <w:t>Secțiunea</w:t>
            </w:r>
            <w:r w:rsidRPr="00915E3F">
              <w:rPr>
                <w:rFonts w:ascii="Trebuchet MS" w:eastAsia="Times New Roman" w:hAnsi="Trebuchet MS" w:cs="Times New Roman"/>
                <w:bCs/>
                <w:i/>
                <w:noProof/>
                <w:sz w:val="20"/>
                <w:szCs w:val="20"/>
                <w:lang w:val="ro-RO" w:eastAsia="ro-RO"/>
              </w:rPr>
              <w:t xml:space="preserve"> B</w:t>
            </w:r>
            <w:r w:rsidR="00BE734E" w:rsidRPr="00915E3F">
              <w:rPr>
                <w:rFonts w:ascii="Trebuchet MS" w:eastAsia="Times New Roman" w:hAnsi="Trebuchet MS" w:cs="Times New Roman"/>
                <w:bCs/>
                <w:noProof/>
                <w:sz w:val="20"/>
                <w:szCs w:val="20"/>
                <w:lang w:val="ro-RO" w:eastAsia="ro-RO"/>
              </w:rPr>
              <w:t xml:space="preserve"> din DUAE (solicitare).</w:t>
            </w:r>
          </w:p>
        </w:tc>
      </w:tr>
      <w:tr w:rsidR="00E22034" w:rsidRPr="00915E3F" w14:paraId="5F9DB1E1" w14:textId="77777777" w:rsidTr="00F10BF4">
        <w:tc>
          <w:tcPr>
            <w:tcW w:w="2122" w:type="dxa"/>
            <w:vMerge/>
            <w:shd w:val="clear" w:color="auto" w:fill="D9D9D9" w:themeFill="background1" w:themeFillShade="D9"/>
          </w:tcPr>
          <w:p w14:paraId="2649BC4C" w14:textId="77777777" w:rsidR="00E22034" w:rsidRPr="00915E3F" w:rsidRDefault="00E22034" w:rsidP="00027091">
            <w:pPr>
              <w:spacing w:after="0"/>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75C98387" w14:textId="05C8C4C8" w:rsidR="004E4A9C" w:rsidRPr="00915E3F" w:rsidRDefault="00BE734E"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Operatorul Economic (Candidat individual, membru al unei asocieri, Subcontractant, Susținător de terța parte) nu trebuie sa se afle in niciuna dintre situațiile menționate la articolul </w:t>
            </w:r>
            <w:r w:rsidR="00483653" w:rsidRPr="00915E3F">
              <w:rPr>
                <w:rFonts w:ascii="Trebuchet MS" w:eastAsia="Times New Roman" w:hAnsi="Trebuchet MS" w:cs="Times New Roman"/>
                <w:bCs/>
                <w:noProof/>
                <w:sz w:val="20"/>
                <w:szCs w:val="20"/>
                <w:lang w:val="ro-RO" w:eastAsia="ro-RO"/>
              </w:rPr>
              <w:t>167 alin.</w:t>
            </w:r>
            <w:r w:rsidR="004E4A9C" w:rsidRPr="00915E3F">
              <w:rPr>
                <w:rFonts w:ascii="Trebuchet MS" w:eastAsia="Times New Roman" w:hAnsi="Trebuchet MS" w:cs="Times New Roman"/>
                <w:bCs/>
                <w:noProof/>
                <w:sz w:val="20"/>
                <w:szCs w:val="20"/>
                <w:lang w:val="ro-RO" w:eastAsia="ro-RO"/>
              </w:rPr>
              <w:t xml:space="preserve"> </w:t>
            </w:r>
            <w:r w:rsidRPr="00915E3F">
              <w:rPr>
                <w:rFonts w:ascii="Trebuchet MS" w:eastAsia="Times New Roman" w:hAnsi="Trebuchet MS" w:cs="Times New Roman"/>
                <w:bCs/>
                <w:noProof/>
                <w:sz w:val="20"/>
                <w:szCs w:val="20"/>
                <w:lang w:val="ro-RO" w:eastAsia="ro-RO"/>
              </w:rPr>
              <w:t>(</w:t>
            </w:r>
            <w:r w:rsidR="004E4A9C" w:rsidRPr="00915E3F">
              <w:rPr>
                <w:rFonts w:ascii="Trebuchet MS" w:eastAsia="Times New Roman" w:hAnsi="Trebuchet MS" w:cs="Times New Roman"/>
                <w:bCs/>
                <w:noProof/>
                <w:sz w:val="20"/>
                <w:szCs w:val="20"/>
                <w:lang w:val="ro-RO" w:eastAsia="ro-RO"/>
              </w:rPr>
              <w:t xml:space="preserve">1) din Legea nr. </w:t>
            </w:r>
            <w:r w:rsidR="00483653" w:rsidRPr="00915E3F">
              <w:rPr>
                <w:rFonts w:ascii="Trebuchet MS" w:eastAsia="Times New Roman" w:hAnsi="Trebuchet MS" w:cs="Times New Roman"/>
                <w:bCs/>
                <w:noProof/>
                <w:sz w:val="20"/>
                <w:szCs w:val="20"/>
                <w:lang w:val="ro-RO" w:eastAsia="ro-RO"/>
              </w:rPr>
              <w:t>98</w:t>
            </w:r>
            <w:r w:rsidR="004E4A9C" w:rsidRPr="00915E3F">
              <w:rPr>
                <w:rFonts w:ascii="Trebuchet MS" w:eastAsia="Times New Roman" w:hAnsi="Trebuchet MS" w:cs="Times New Roman"/>
                <w:bCs/>
                <w:noProof/>
                <w:sz w:val="20"/>
                <w:szCs w:val="20"/>
                <w:lang w:val="ro-RO" w:eastAsia="ro-RO"/>
              </w:rPr>
              <w:t xml:space="preserve">/2016 </w:t>
            </w:r>
            <w:r w:rsidRPr="00915E3F">
              <w:rPr>
                <w:rFonts w:ascii="Trebuchet MS" w:eastAsia="Times New Roman" w:hAnsi="Trebuchet MS" w:cs="Times New Roman"/>
                <w:bCs/>
                <w:noProof/>
                <w:sz w:val="20"/>
                <w:szCs w:val="20"/>
                <w:lang w:val="ro-RO" w:eastAsia="ro-RO"/>
              </w:rPr>
              <w:t>privind</w:t>
            </w:r>
            <w:r w:rsidR="004E4A9C" w:rsidRPr="00915E3F">
              <w:rPr>
                <w:rFonts w:ascii="Trebuchet MS" w:eastAsia="Times New Roman" w:hAnsi="Trebuchet MS" w:cs="Times New Roman"/>
                <w:bCs/>
                <w:noProof/>
                <w:sz w:val="20"/>
                <w:szCs w:val="20"/>
                <w:lang w:val="ro-RO" w:eastAsia="ro-RO"/>
              </w:rPr>
              <w:t xml:space="preserve"> </w:t>
            </w:r>
            <w:r w:rsidR="004E4A9C" w:rsidRPr="00915E3F">
              <w:rPr>
                <w:rFonts w:ascii="Trebuchet MS" w:eastAsia="Times New Roman" w:hAnsi="Trebuchet MS" w:cs="Times New Roman"/>
                <w:b/>
                <w:bCs/>
                <w:noProof/>
                <w:sz w:val="20"/>
                <w:szCs w:val="20"/>
                <w:lang w:val="ro-RO" w:eastAsia="ro-RO"/>
              </w:rPr>
              <w:t>motive</w:t>
            </w:r>
            <w:r w:rsidRPr="00915E3F">
              <w:rPr>
                <w:rFonts w:ascii="Trebuchet MS" w:eastAsia="Times New Roman" w:hAnsi="Trebuchet MS" w:cs="Times New Roman"/>
                <w:b/>
                <w:bCs/>
                <w:noProof/>
                <w:sz w:val="20"/>
                <w:szCs w:val="20"/>
                <w:lang w:val="ro-RO" w:eastAsia="ro-RO"/>
              </w:rPr>
              <w:t>le</w:t>
            </w:r>
            <w:r w:rsidR="004E4A9C" w:rsidRPr="00915E3F">
              <w:rPr>
                <w:rFonts w:ascii="Trebuchet MS" w:eastAsia="Times New Roman" w:hAnsi="Trebuchet MS" w:cs="Times New Roman"/>
                <w:b/>
                <w:bCs/>
                <w:noProof/>
                <w:sz w:val="20"/>
                <w:szCs w:val="20"/>
                <w:lang w:val="ro-RO" w:eastAsia="ro-RO"/>
              </w:rPr>
              <w:t xml:space="preserve"> de excludere legate de insolvență, conflicte de interese sau abateri profesionale</w:t>
            </w:r>
            <w:r w:rsidR="004E4A9C" w:rsidRPr="00915E3F">
              <w:rPr>
                <w:rFonts w:ascii="Trebuchet MS" w:eastAsia="Times New Roman" w:hAnsi="Trebuchet MS" w:cs="Times New Roman"/>
                <w:bCs/>
                <w:noProof/>
                <w:sz w:val="20"/>
                <w:szCs w:val="20"/>
                <w:lang w:val="ro-RO" w:eastAsia="ro-RO"/>
              </w:rPr>
              <w:t>.</w:t>
            </w:r>
          </w:p>
          <w:p w14:paraId="4EC7BCAA" w14:textId="24295D2D" w:rsidR="00E22034" w:rsidRPr="00915E3F" w:rsidRDefault="004E4A9C"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Motivele de excludere sunt identificate în </w:t>
            </w:r>
            <w:r w:rsidRPr="00915E3F">
              <w:rPr>
                <w:rFonts w:ascii="Trebuchet MS" w:eastAsia="Times New Roman" w:hAnsi="Trebuchet MS" w:cs="Times New Roman"/>
                <w:bCs/>
                <w:i/>
                <w:noProof/>
                <w:sz w:val="20"/>
                <w:szCs w:val="20"/>
                <w:lang w:val="ro-RO" w:eastAsia="ro-RO"/>
              </w:rPr>
              <w:t xml:space="preserve">Partea III, </w:t>
            </w:r>
            <w:r w:rsidR="001A2D06" w:rsidRPr="00915E3F">
              <w:rPr>
                <w:rFonts w:ascii="Trebuchet MS" w:eastAsia="Times New Roman" w:hAnsi="Trebuchet MS" w:cs="Times New Roman"/>
                <w:bCs/>
                <w:i/>
                <w:noProof/>
                <w:sz w:val="20"/>
                <w:szCs w:val="20"/>
                <w:lang w:val="ro-RO" w:eastAsia="ro-RO"/>
              </w:rPr>
              <w:t>S</w:t>
            </w:r>
            <w:r w:rsidRPr="00915E3F">
              <w:rPr>
                <w:rFonts w:ascii="Trebuchet MS" w:eastAsia="Times New Roman" w:hAnsi="Trebuchet MS" w:cs="Times New Roman"/>
                <w:bCs/>
                <w:i/>
                <w:noProof/>
                <w:sz w:val="20"/>
                <w:szCs w:val="20"/>
                <w:lang w:val="ro-RO" w:eastAsia="ro-RO"/>
              </w:rPr>
              <w:t>ecțiunea C</w:t>
            </w:r>
            <w:r w:rsidRPr="00915E3F">
              <w:rPr>
                <w:rFonts w:ascii="Trebuchet MS" w:eastAsia="Times New Roman" w:hAnsi="Trebuchet MS" w:cs="Times New Roman"/>
                <w:bCs/>
                <w:noProof/>
                <w:sz w:val="20"/>
                <w:szCs w:val="20"/>
                <w:lang w:val="ro-RO" w:eastAsia="ro-RO"/>
              </w:rPr>
              <w:t xml:space="preserve"> din Partea </w:t>
            </w:r>
            <w:r w:rsidR="001A2D06" w:rsidRPr="00915E3F">
              <w:rPr>
                <w:rFonts w:ascii="Trebuchet MS" w:eastAsia="Times New Roman" w:hAnsi="Trebuchet MS" w:cs="Times New Roman"/>
                <w:bCs/>
                <w:noProof/>
                <w:sz w:val="20"/>
                <w:szCs w:val="20"/>
                <w:lang w:val="ro-RO" w:eastAsia="ro-RO"/>
              </w:rPr>
              <w:t>DUAE</w:t>
            </w:r>
            <w:r w:rsidRPr="00915E3F">
              <w:rPr>
                <w:rFonts w:ascii="Trebuchet MS" w:eastAsia="Times New Roman" w:hAnsi="Trebuchet MS" w:cs="Times New Roman"/>
                <w:bCs/>
                <w:noProof/>
                <w:sz w:val="20"/>
                <w:szCs w:val="20"/>
                <w:lang w:val="ro-RO" w:eastAsia="ro-RO"/>
              </w:rPr>
              <w:t xml:space="preserve"> (</w:t>
            </w:r>
            <w:r w:rsidR="00BE734E" w:rsidRPr="00915E3F">
              <w:rPr>
                <w:rFonts w:ascii="Trebuchet MS" w:eastAsia="Times New Roman" w:hAnsi="Trebuchet MS" w:cs="Times New Roman"/>
                <w:bCs/>
                <w:noProof/>
                <w:sz w:val="20"/>
                <w:szCs w:val="20"/>
                <w:lang w:val="ro-RO" w:eastAsia="ro-RO"/>
              </w:rPr>
              <w:t>solicitare</w:t>
            </w:r>
            <w:r w:rsidRPr="00915E3F">
              <w:rPr>
                <w:rFonts w:ascii="Trebuchet MS" w:eastAsia="Times New Roman" w:hAnsi="Trebuchet MS" w:cs="Times New Roman"/>
                <w:bCs/>
                <w:noProof/>
                <w:sz w:val="20"/>
                <w:szCs w:val="20"/>
                <w:lang w:val="ro-RO" w:eastAsia="ro-RO"/>
              </w:rPr>
              <w:t>)</w:t>
            </w:r>
            <w:r w:rsidR="00E22034" w:rsidRPr="00915E3F">
              <w:rPr>
                <w:rFonts w:ascii="Trebuchet MS" w:eastAsia="Times New Roman" w:hAnsi="Trebuchet MS" w:cs="Times New Roman"/>
                <w:bCs/>
                <w:noProof/>
                <w:sz w:val="20"/>
                <w:szCs w:val="20"/>
                <w:lang w:val="ro-RO" w:eastAsia="ro-RO"/>
              </w:rPr>
              <w:t xml:space="preserve">. </w:t>
            </w:r>
          </w:p>
        </w:tc>
      </w:tr>
      <w:tr w:rsidR="00E22034" w:rsidRPr="00915E3F" w14:paraId="34DD214B" w14:textId="77777777" w:rsidTr="00F10BF4">
        <w:tc>
          <w:tcPr>
            <w:tcW w:w="9634" w:type="dxa"/>
            <w:gridSpan w:val="2"/>
            <w:shd w:val="clear" w:color="auto" w:fill="D9D9D9" w:themeFill="background1" w:themeFillShade="D9"/>
          </w:tcPr>
          <w:p w14:paraId="77F2D6D1" w14:textId="755A3E50" w:rsidR="00E22034" w:rsidRPr="00915E3F" w:rsidRDefault="00D4003C"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Operatorii </w:t>
            </w:r>
            <w:r w:rsidR="001A2D06" w:rsidRPr="00915E3F">
              <w:rPr>
                <w:rFonts w:ascii="Trebuchet MS" w:hAnsi="Trebuchet MS" w:cs="Times New Roman"/>
                <w:noProof/>
                <w:sz w:val="20"/>
                <w:szCs w:val="20"/>
                <w:lang w:val="ro-RO" w:eastAsia="ro-RO"/>
              </w:rPr>
              <w:t>E</w:t>
            </w:r>
            <w:r w:rsidRPr="00915E3F">
              <w:rPr>
                <w:rFonts w:ascii="Trebuchet MS" w:hAnsi="Trebuchet MS" w:cs="Times New Roman"/>
                <w:noProof/>
                <w:sz w:val="20"/>
                <w:szCs w:val="20"/>
                <w:lang w:val="ro-RO" w:eastAsia="ro-RO"/>
              </w:rPr>
              <w:t xml:space="preserve">conomici nu vor fi excluși din procedura de </w:t>
            </w:r>
            <w:r w:rsidR="00B14D87" w:rsidRPr="00915E3F">
              <w:rPr>
                <w:rFonts w:ascii="Trebuchet MS" w:hAnsi="Trebuchet MS" w:cs="Times New Roman"/>
                <w:noProof/>
                <w:sz w:val="20"/>
                <w:szCs w:val="20"/>
                <w:lang w:val="ro-RO" w:eastAsia="ro-RO"/>
              </w:rPr>
              <w:t>atribuire</w:t>
            </w:r>
            <w:r w:rsidRPr="00915E3F">
              <w:rPr>
                <w:rFonts w:ascii="Trebuchet MS" w:hAnsi="Trebuchet MS" w:cs="Times New Roman"/>
                <w:noProof/>
                <w:sz w:val="20"/>
                <w:szCs w:val="20"/>
                <w:lang w:val="ro-RO" w:eastAsia="ro-RO"/>
              </w:rPr>
              <w:t xml:space="preserve">, </w:t>
            </w:r>
            <w:r w:rsidR="00B14D87" w:rsidRPr="00915E3F">
              <w:rPr>
                <w:rFonts w:ascii="Trebuchet MS" w:hAnsi="Trebuchet MS" w:cs="Times New Roman"/>
                <w:noProof/>
                <w:sz w:val="20"/>
                <w:szCs w:val="20"/>
                <w:lang w:val="ro-RO" w:eastAsia="ro-RO"/>
              </w:rPr>
              <w:t>chiar dacă</w:t>
            </w:r>
            <w:r w:rsidRPr="00915E3F">
              <w:rPr>
                <w:rFonts w:ascii="Trebuchet MS" w:hAnsi="Trebuchet MS" w:cs="Times New Roman"/>
                <w:noProof/>
                <w:sz w:val="20"/>
                <w:szCs w:val="20"/>
                <w:lang w:val="ro-RO" w:eastAsia="ro-RO"/>
              </w:rPr>
              <w:t xml:space="preserve"> există motive de excludere dacă </w:t>
            </w:r>
            <w:r w:rsidR="00B14D87" w:rsidRPr="00915E3F">
              <w:rPr>
                <w:rFonts w:ascii="Trebuchet MS" w:hAnsi="Trebuchet MS" w:cs="Times New Roman"/>
                <w:noProof/>
                <w:sz w:val="20"/>
                <w:szCs w:val="20"/>
                <w:lang w:val="ro-RO" w:eastAsia="ro-RO"/>
              </w:rPr>
              <w:t xml:space="preserve">aceștia </w:t>
            </w:r>
            <w:r w:rsidRPr="00915E3F">
              <w:rPr>
                <w:rFonts w:ascii="Trebuchet MS" w:hAnsi="Trebuchet MS" w:cs="Times New Roman"/>
                <w:noProof/>
                <w:sz w:val="20"/>
                <w:szCs w:val="20"/>
                <w:lang w:val="ro-RO" w:eastAsia="ro-RO"/>
              </w:rPr>
              <w:t xml:space="preserve">demonstrează că se încadrează în oricare dintre situațiile menționate la articolele </w:t>
            </w:r>
            <w:r w:rsidR="00B14D87" w:rsidRPr="00915E3F">
              <w:rPr>
                <w:rFonts w:ascii="Trebuchet MS" w:hAnsi="Trebuchet MS" w:cs="Times New Roman"/>
                <w:noProof/>
                <w:sz w:val="20"/>
                <w:szCs w:val="20"/>
                <w:lang w:val="ro-RO" w:eastAsia="ro-RO"/>
              </w:rPr>
              <w:t xml:space="preserve">165 </w:t>
            </w:r>
            <w:r w:rsidRPr="00915E3F">
              <w:rPr>
                <w:rFonts w:ascii="Trebuchet MS" w:hAnsi="Trebuchet MS" w:cs="Times New Roman"/>
                <w:noProof/>
                <w:sz w:val="20"/>
                <w:szCs w:val="20"/>
                <w:lang w:val="ro-RO" w:eastAsia="ro-RO"/>
              </w:rPr>
              <w:t xml:space="preserve">alin. </w:t>
            </w:r>
            <w:r w:rsidR="00B14D87" w:rsidRPr="00915E3F">
              <w:rPr>
                <w:rFonts w:ascii="Trebuchet MS" w:hAnsi="Trebuchet MS" w:cs="Times New Roman"/>
                <w:noProof/>
                <w:sz w:val="20"/>
                <w:szCs w:val="20"/>
                <w:lang w:val="ro-RO" w:eastAsia="ro-RO"/>
              </w:rPr>
              <w:t>(</w:t>
            </w:r>
            <w:r w:rsidRPr="00915E3F">
              <w:rPr>
                <w:rFonts w:ascii="Trebuchet MS" w:hAnsi="Trebuchet MS" w:cs="Times New Roman"/>
                <w:noProof/>
                <w:sz w:val="20"/>
                <w:szCs w:val="20"/>
                <w:lang w:val="ro-RO" w:eastAsia="ro-RO"/>
              </w:rPr>
              <w:t xml:space="preserve">3), </w:t>
            </w:r>
            <w:r w:rsidR="00B14D87" w:rsidRPr="00915E3F">
              <w:rPr>
                <w:rFonts w:ascii="Trebuchet MS" w:hAnsi="Trebuchet MS" w:cs="Times New Roman"/>
                <w:noProof/>
                <w:sz w:val="20"/>
                <w:szCs w:val="20"/>
                <w:lang w:val="ro-RO" w:eastAsia="ro-RO"/>
              </w:rPr>
              <w:t>166</w:t>
            </w:r>
            <w:r w:rsidRPr="00915E3F">
              <w:rPr>
                <w:rFonts w:ascii="Trebuchet MS" w:hAnsi="Trebuchet MS" w:cs="Times New Roman"/>
                <w:noProof/>
                <w:sz w:val="20"/>
                <w:szCs w:val="20"/>
                <w:lang w:val="ro-RO" w:eastAsia="ro-RO"/>
              </w:rPr>
              <w:t xml:space="preserve"> </w:t>
            </w:r>
            <w:r w:rsidR="00B14D87" w:rsidRPr="00915E3F">
              <w:rPr>
                <w:rFonts w:ascii="Trebuchet MS" w:hAnsi="Trebuchet MS" w:cs="Times New Roman"/>
                <w:noProof/>
                <w:sz w:val="20"/>
                <w:szCs w:val="20"/>
                <w:lang w:val="ro-RO" w:eastAsia="ro-RO"/>
              </w:rPr>
              <w:t xml:space="preserve">alin. </w:t>
            </w:r>
            <w:r w:rsidRPr="00915E3F">
              <w:rPr>
                <w:rFonts w:ascii="Trebuchet MS" w:hAnsi="Trebuchet MS" w:cs="Times New Roman"/>
                <w:noProof/>
                <w:sz w:val="20"/>
                <w:szCs w:val="20"/>
                <w:lang w:val="ro-RO" w:eastAsia="ro-RO"/>
              </w:rPr>
              <w:t xml:space="preserve">(2), </w:t>
            </w:r>
            <w:r w:rsidR="00B14D87" w:rsidRPr="00915E3F">
              <w:rPr>
                <w:rFonts w:ascii="Trebuchet MS" w:hAnsi="Trebuchet MS" w:cs="Times New Roman"/>
                <w:noProof/>
                <w:sz w:val="20"/>
                <w:szCs w:val="20"/>
                <w:lang w:val="ro-RO" w:eastAsia="ro-RO"/>
              </w:rPr>
              <w:t>167</w:t>
            </w:r>
            <w:r w:rsidRPr="00915E3F">
              <w:rPr>
                <w:rFonts w:ascii="Trebuchet MS" w:hAnsi="Trebuchet MS" w:cs="Times New Roman"/>
                <w:noProof/>
                <w:sz w:val="20"/>
                <w:szCs w:val="20"/>
                <w:lang w:val="ro-RO" w:eastAsia="ro-RO"/>
              </w:rPr>
              <w:t xml:space="preserve"> alin</w:t>
            </w:r>
            <w:r w:rsidR="00B14D87" w:rsidRPr="00915E3F">
              <w:rPr>
                <w:rFonts w:ascii="Trebuchet MS" w:hAnsi="Trebuchet MS" w:cs="Times New Roman"/>
                <w:noProof/>
                <w:sz w:val="20"/>
                <w:szCs w:val="20"/>
                <w:lang w:val="ro-RO" w:eastAsia="ro-RO"/>
              </w:rPr>
              <w:t>. (</w:t>
            </w:r>
            <w:r w:rsidRPr="00915E3F">
              <w:rPr>
                <w:rFonts w:ascii="Trebuchet MS" w:hAnsi="Trebuchet MS" w:cs="Times New Roman"/>
                <w:noProof/>
                <w:sz w:val="20"/>
                <w:szCs w:val="20"/>
                <w:lang w:val="ro-RO" w:eastAsia="ro-RO"/>
              </w:rPr>
              <w:t>2)</w:t>
            </w:r>
            <w:r w:rsidR="00B14D87" w:rsidRPr="00915E3F">
              <w:rPr>
                <w:rFonts w:ascii="Trebuchet MS" w:hAnsi="Trebuchet MS" w:cs="Times New Roman"/>
                <w:noProof/>
                <w:sz w:val="20"/>
                <w:szCs w:val="20"/>
                <w:lang w:val="ro-RO" w:eastAsia="ro-RO"/>
              </w:rPr>
              <w:t xml:space="preserve"> și 171</w:t>
            </w:r>
            <w:r w:rsidRPr="00915E3F">
              <w:rPr>
                <w:rFonts w:ascii="Trebuchet MS" w:hAnsi="Trebuchet MS" w:cs="Times New Roman"/>
                <w:noProof/>
                <w:sz w:val="20"/>
                <w:szCs w:val="20"/>
                <w:lang w:val="ro-RO" w:eastAsia="ro-RO"/>
              </w:rPr>
              <w:t xml:space="preserve"> din Legea nr.</w:t>
            </w:r>
            <w:r w:rsidR="00B14D87" w:rsidRPr="00915E3F">
              <w:rPr>
                <w:rFonts w:ascii="Trebuchet MS" w:hAnsi="Trebuchet MS" w:cs="Times New Roman"/>
                <w:noProof/>
                <w:sz w:val="20"/>
                <w:szCs w:val="20"/>
                <w:lang w:val="ro-RO" w:eastAsia="ro-RO"/>
              </w:rPr>
              <w:t xml:space="preserve"> </w:t>
            </w:r>
            <w:r w:rsidR="00E031D0" w:rsidRPr="00915E3F">
              <w:rPr>
                <w:rFonts w:ascii="Trebuchet MS" w:hAnsi="Trebuchet MS" w:cs="Times New Roman"/>
                <w:noProof/>
                <w:sz w:val="20"/>
                <w:szCs w:val="20"/>
                <w:lang w:val="ro-RO" w:eastAsia="ro-RO"/>
              </w:rPr>
              <w:t>98</w:t>
            </w:r>
            <w:r w:rsidRPr="00915E3F">
              <w:rPr>
                <w:rFonts w:ascii="Trebuchet MS" w:hAnsi="Trebuchet MS" w:cs="Times New Roman"/>
                <w:noProof/>
                <w:sz w:val="20"/>
                <w:szCs w:val="20"/>
                <w:lang w:val="ro-RO" w:eastAsia="ro-RO"/>
              </w:rPr>
              <w:t xml:space="preserve">/2016 privind achizițiile </w:t>
            </w:r>
            <w:r w:rsidR="00483653" w:rsidRPr="00915E3F">
              <w:rPr>
                <w:rFonts w:ascii="Trebuchet MS" w:hAnsi="Trebuchet MS" w:cs="Times New Roman"/>
                <w:noProof/>
                <w:sz w:val="20"/>
                <w:szCs w:val="20"/>
                <w:lang w:val="ro-RO" w:eastAsia="ro-RO"/>
              </w:rPr>
              <w:t>publice</w:t>
            </w:r>
            <w:r w:rsidRPr="00915E3F">
              <w:rPr>
                <w:rFonts w:ascii="Trebuchet MS" w:hAnsi="Trebuchet MS" w:cs="Times New Roman"/>
                <w:noProof/>
                <w:sz w:val="20"/>
                <w:szCs w:val="20"/>
                <w:lang w:val="ro-RO" w:eastAsia="ro-RO"/>
              </w:rPr>
              <w:t>, și anume</w:t>
            </w:r>
            <w:r w:rsidR="00E630D7" w:rsidRPr="00915E3F">
              <w:rPr>
                <w:rFonts w:ascii="Trebuchet MS" w:hAnsi="Trebuchet MS" w:cs="Times New Roman"/>
                <w:noProof/>
                <w:sz w:val="20"/>
                <w:szCs w:val="20"/>
                <w:lang w:val="ro-RO" w:eastAsia="ro-RO"/>
              </w:rPr>
              <w:t xml:space="preserve"> dacă</w:t>
            </w:r>
            <w:r w:rsidR="00E22034" w:rsidRPr="00915E3F">
              <w:rPr>
                <w:rFonts w:ascii="Trebuchet MS" w:hAnsi="Trebuchet MS" w:cs="Times New Roman"/>
                <w:noProof/>
                <w:sz w:val="20"/>
                <w:szCs w:val="20"/>
                <w:lang w:val="ro-RO" w:eastAsia="ro-RO"/>
              </w:rPr>
              <w:t xml:space="preserve">: </w:t>
            </w:r>
          </w:p>
          <w:p w14:paraId="3A2813E0" w14:textId="54B51A4B" w:rsidR="00E22034" w:rsidRPr="00915E3F" w:rsidRDefault="001A2D06" w:rsidP="004C72C4">
            <w:pPr>
              <w:pStyle w:val="ListParagraph"/>
              <w:keepLines/>
              <w:numPr>
                <w:ilvl w:val="0"/>
                <w:numId w:val="20"/>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O</w:t>
            </w:r>
            <w:r w:rsidR="00D4003C" w:rsidRPr="00915E3F">
              <w:rPr>
                <w:rFonts w:ascii="Trebuchet MS" w:eastAsia="Times New Roman" w:hAnsi="Trebuchet MS"/>
                <w:bCs/>
                <w:noProof/>
                <w:sz w:val="20"/>
                <w:szCs w:val="20"/>
                <w:lang w:val="ro-RO" w:eastAsia="ro-RO"/>
              </w:rPr>
              <w:t xml:space="preserve">peratorul </w:t>
            </w:r>
            <w:r w:rsidRPr="00915E3F">
              <w:rPr>
                <w:rFonts w:ascii="Trebuchet MS" w:eastAsia="Times New Roman" w:hAnsi="Trebuchet MS"/>
                <w:bCs/>
                <w:noProof/>
                <w:sz w:val="20"/>
                <w:szCs w:val="20"/>
                <w:lang w:val="ro-RO" w:eastAsia="ro-RO"/>
              </w:rPr>
              <w:t>E</w:t>
            </w:r>
            <w:r w:rsidR="00D4003C" w:rsidRPr="00915E3F">
              <w:rPr>
                <w:rFonts w:ascii="Trebuchet MS" w:eastAsia="Times New Roman" w:hAnsi="Trebuchet MS"/>
                <w:bCs/>
                <w:noProof/>
                <w:sz w:val="20"/>
                <w:szCs w:val="20"/>
                <w:lang w:val="ro-RO" w:eastAsia="ro-RO"/>
              </w:rPr>
              <w:t xml:space="preserve">conomic, </w:t>
            </w:r>
            <w:r w:rsidR="00B14D87" w:rsidRPr="00915E3F">
              <w:rPr>
                <w:rFonts w:ascii="Trebuchet MS" w:eastAsia="Times New Roman" w:hAnsi="Trebuchet MS"/>
                <w:bCs/>
                <w:noProof/>
                <w:sz w:val="20"/>
                <w:szCs w:val="20"/>
                <w:lang w:val="ro-RO" w:eastAsia="ro-RO"/>
              </w:rPr>
              <w:t>anterior</w:t>
            </w:r>
            <w:r w:rsidR="00D4003C" w:rsidRPr="00915E3F">
              <w:rPr>
                <w:rFonts w:ascii="Trebuchet MS" w:eastAsia="Times New Roman" w:hAnsi="Trebuchet MS"/>
                <w:bCs/>
                <w:noProof/>
                <w:sz w:val="20"/>
                <w:szCs w:val="20"/>
                <w:lang w:val="ro-RO" w:eastAsia="ro-RO"/>
              </w:rPr>
              <w:t xml:space="preserve"> decizi</w:t>
            </w:r>
            <w:r w:rsidR="00B14D87" w:rsidRPr="00915E3F">
              <w:rPr>
                <w:rFonts w:ascii="Trebuchet MS" w:eastAsia="Times New Roman" w:hAnsi="Trebuchet MS"/>
                <w:bCs/>
                <w:noProof/>
                <w:sz w:val="20"/>
                <w:szCs w:val="20"/>
                <w:lang w:val="ro-RO" w:eastAsia="ro-RO"/>
              </w:rPr>
              <w:t>ei</w:t>
            </w:r>
            <w:r w:rsidR="00D4003C" w:rsidRPr="00915E3F">
              <w:rPr>
                <w:rFonts w:ascii="Trebuchet MS" w:eastAsia="Times New Roman" w:hAnsi="Trebuchet MS"/>
                <w:bCs/>
                <w:noProof/>
                <w:sz w:val="20"/>
                <w:szCs w:val="20"/>
                <w:lang w:val="ro-RO" w:eastAsia="ro-RO"/>
              </w:rPr>
              <w:t xml:space="preserve"> de excludere, </w:t>
            </w:r>
            <w:r w:rsidR="00B14D87" w:rsidRPr="00915E3F">
              <w:rPr>
                <w:rFonts w:ascii="Trebuchet MS" w:eastAsia="Times New Roman" w:hAnsi="Trebuchet MS"/>
                <w:bCs/>
                <w:noProof/>
                <w:sz w:val="20"/>
                <w:szCs w:val="20"/>
                <w:lang w:val="ro-RO" w:eastAsia="ro-RO"/>
              </w:rPr>
              <w:t xml:space="preserve">îşi </w:t>
            </w:r>
            <w:r w:rsidR="00424FC9" w:rsidRPr="00915E3F">
              <w:rPr>
                <w:rFonts w:ascii="Trebuchet MS" w:eastAsia="Times New Roman" w:hAnsi="Trebuchet MS"/>
                <w:bCs/>
                <w:noProof/>
                <w:sz w:val="20"/>
                <w:szCs w:val="20"/>
                <w:lang w:val="ro-RO" w:eastAsia="ro-RO"/>
              </w:rPr>
              <w:t>îndeplinește</w:t>
            </w:r>
            <w:r w:rsidR="00B14D87"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obligațiile</w:t>
            </w:r>
            <w:r w:rsidR="00B14D87" w:rsidRPr="00915E3F">
              <w:rPr>
                <w:rFonts w:ascii="Trebuchet MS" w:eastAsia="Times New Roman" w:hAnsi="Trebuchet MS"/>
                <w:bCs/>
                <w:noProof/>
                <w:sz w:val="20"/>
                <w:szCs w:val="20"/>
                <w:lang w:val="ro-RO" w:eastAsia="ro-RO"/>
              </w:rPr>
              <w:t xml:space="preserve"> prin plata impozitelor, taxelor sau contribuţiilor la bugetul general consolidat datorate ori prin alte </w:t>
            </w:r>
            <w:r w:rsidR="00424FC9" w:rsidRPr="00915E3F">
              <w:rPr>
                <w:rFonts w:ascii="Trebuchet MS" w:eastAsia="Times New Roman" w:hAnsi="Trebuchet MS"/>
                <w:bCs/>
                <w:noProof/>
                <w:sz w:val="20"/>
                <w:szCs w:val="20"/>
                <w:lang w:val="ro-RO" w:eastAsia="ro-RO"/>
              </w:rPr>
              <w:t>modalități</w:t>
            </w:r>
            <w:r w:rsidR="00B14D87" w:rsidRPr="00915E3F">
              <w:rPr>
                <w:rFonts w:ascii="Trebuchet MS" w:eastAsia="Times New Roman" w:hAnsi="Trebuchet MS"/>
                <w:bCs/>
                <w:noProof/>
                <w:sz w:val="20"/>
                <w:szCs w:val="20"/>
                <w:lang w:val="ro-RO" w:eastAsia="ro-RO"/>
              </w:rPr>
              <w:t xml:space="preserve"> de stingere a acestora sau beneficiază, în </w:t>
            </w:r>
            <w:r w:rsidR="00424FC9" w:rsidRPr="00915E3F">
              <w:rPr>
                <w:rFonts w:ascii="Trebuchet MS" w:eastAsia="Times New Roman" w:hAnsi="Trebuchet MS"/>
                <w:bCs/>
                <w:noProof/>
                <w:sz w:val="20"/>
                <w:szCs w:val="20"/>
                <w:lang w:val="ro-RO" w:eastAsia="ro-RO"/>
              </w:rPr>
              <w:t>condițiile</w:t>
            </w:r>
            <w:r w:rsidR="00B14D87" w:rsidRPr="00915E3F">
              <w:rPr>
                <w:rFonts w:ascii="Trebuchet MS" w:eastAsia="Times New Roman" w:hAnsi="Trebuchet MS"/>
                <w:bCs/>
                <w:noProof/>
                <w:sz w:val="20"/>
                <w:szCs w:val="20"/>
                <w:lang w:val="ro-RO" w:eastAsia="ro-RO"/>
              </w:rPr>
              <w:t xml:space="preserve"> legii, de </w:t>
            </w:r>
            <w:r w:rsidR="00424FC9" w:rsidRPr="00915E3F">
              <w:rPr>
                <w:rFonts w:ascii="Trebuchet MS" w:eastAsia="Times New Roman" w:hAnsi="Trebuchet MS"/>
                <w:bCs/>
                <w:noProof/>
                <w:sz w:val="20"/>
                <w:szCs w:val="20"/>
                <w:lang w:val="ro-RO" w:eastAsia="ro-RO"/>
              </w:rPr>
              <w:t>eșalonarea</w:t>
            </w:r>
            <w:r w:rsidR="00B14D87" w:rsidRPr="00915E3F">
              <w:rPr>
                <w:rFonts w:ascii="Trebuchet MS" w:eastAsia="Times New Roman" w:hAnsi="Trebuchet MS"/>
                <w:bCs/>
                <w:noProof/>
                <w:sz w:val="20"/>
                <w:szCs w:val="20"/>
                <w:lang w:val="ro-RO" w:eastAsia="ro-RO"/>
              </w:rPr>
              <w:t xml:space="preserve"> acestora ori de alte </w:t>
            </w:r>
            <w:r w:rsidR="00424FC9" w:rsidRPr="00915E3F">
              <w:rPr>
                <w:rFonts w:ascii="Trebuchet MS" w:eastAsia="Times New Roman" w:hAnsi="Trebuchet MS"/>
                <w:bCs/>
                <w:noProof/>
                <w:sz w:val="20"/>
                <w:szCs w:val="20"/>
                <w:lang w:val="ro-RO" w:eastAsia="ro-RO"/>
              </w:rPr>
              <w:t>facilități</w:t>
            </w:r>
            <w:r w:rsidR="00B14D87" w:rsidRPr="00915E3F">
              <w:rPr>
                <w:rFonts w:ascii="Trebuchet MS" w:eastAsia="Times New Roman" w:hAnsi="Trebuchet MS"/>
                <w:bCs/>
                <w:noProof/>
                <w:sz w:val="20"/>
                <w:szCs w:val="20"/>
                <w:lang w:val="ro-RO" w:eastAsia="ro-RO"/>
              </w:rPr>
              <w:t xml:space="preserve"> în vederea </w:t>
            </w:r>
            <w:r w:rsidR="00424FC9" w:rsidRPr="00915E3F">
              <w:rPr>
                <w:rFonts w:ascii="Trebuchet MS" w:eastAsia="Times New Roman" w:hAnsi="Trebuchet MS"/>
                <w:bCs/>
                <w:noProof/>
                <w:sz w:val="20"/>
                <w:szCs w:val="20"/>
                <w:lang w:val="ro-RO" w:eastAsia="ro-RO"/>
              </w:rPr>
              <w:t>plății</w:t>
            </w:r>
            <w:r w:rsidR="00B14D87" w:rsidRPr="00915E3F">
              <w:rPr>
                <w:rFonts w:ascii="Trebuchet MS" w:eastAsia="Times New Roman" w:hAnsi="Trebuchet MS"/>
                <w:bCs/>
                <w:noProof/>
                <w:sz w:val="20"/>
                <w:szCs w:val="20"/>
                <w:lang w:val="ro-RO" w:eastAsia="ro-RO"/>
              </w:rPr>
              <w:t xml:space="preserve"> acestora, inclusiv, după caz, a eventualelor dobânzi ori </w:t>
            </w:r>
            <w:r w:rsidR="00424FC9" w:rsidRPr="00915E3F">
              <w:rPr>
                <w:rFonts w:ascii="Trebuchet MS" w:eastAsia="Times New Roman" w:hAnsi="Trebuchet MS"/>
                <w:bCs/>
                <w:noProof/>
                <w:sz w:val="20"/>
                <w:szCs w:val="20"/>
                <w:lang w:val="ro-RO" w:eastAsia="ro-RO"/>
              </w:rPr>
              <w:t>penalități</w:t>
            </w:r>
            <w:r w:rsidR="00B14D87" w:rsidRPr="00915E3F">
              <w:rPr>
                <w:rFonts w:ascii="Trebuchet MS" w:eastAsia="Times New Roman" w:hAnsi="Trebuchet MS"/>
                <w:bCs/>
                <w:noProof/>
                <w:sz w:val="20"/>
                <w:szCs w:val="20"/>
                <w:lang w:val="ro-RO" w:eastAsia="ro-RO"/>
              </w:rPr>
              <w:t xml:space="preserve"> de întârziere acumulate sau a amenzilor</w:t>
            </w:r>
            <w:r w:rsidR="00E22034" w:rsidRPr="00915E3F">
              <w:rPr>
                <w:rFonts w:ascii="Trebuchet MS" w:eastAsia="Times New Roman" w:hAnsi="Trebuchet MS"/>
                <w:bCs/>
                <w:noProof/>
                <w:sz w:val="20"/>
                <w:szCs w:val="20"/>
                <w:lang w:val="ro-RO" w:eastAsia="ro-RO"/>
              </w:rPr>
              <w:t>.</w:t>
            </w:r>
          </w:p>
          <w:p w14:paraId="2E8F4D45" w14:textId="1D2982DF" w:rsidR="00E22034" w:rsidRPr="00915E3F" w:rsidRDefault="00E630D7" w:rsidP="004C72C4">
            <w:pPr>
              <w:pStyle w:val="ListParagraph"/>
              <w:keepLines/>
              <w:numPr>
                <w:ilvl w:val="0"/>
                <w:numId w:val="20"/>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cuantumul impozitelor, taxelor </w:t>
            </w:r>
            <w:r w:rsidR="00424FC9" w:rsidRPr="00915E3F">
              <w:rPr>
                <w:rFonts w:ascii="Trebuchet MS" w:eastAsia="Times New Roman" w:hAnsi="Trebuchet MS"/>
                <w:bCs/>
                <w:noProof/>
                <w:sz w:val="20"/>
                <w:szCs w:val="20"/>
                <w:lang w:val="ro-RO" w:eastAsia="ro-RO"/>
              </w:rPr>
              <w:t>și</w:t>
            </w:r>
            <w:r w:rsidRPr="00915E3F">
              <w:rPr>
                <w:rFonts w:ascii="Trebuchet MS" w:eastAsia="Times New Roman" w:hAnsi="Trebuchet MS"/>
                <w:bCs/>
                <w:noProof/>
                <w:sz w:val="20"/>
                <w:szCs w:val="20"/>
                <w:lang w:val="ro-RO" w:eastAsia="ro-RO"/>
              </w:rPr>
              <w:t xml:space="preserve"> contribuţiilor la bugetul general consolidat datorate de Operatorul Economic </w:t>
            </w:r>
            <w:r w:rsidR="00424FC9" w:rsidRPr="00915E3F">
              <w:rPr>
                <w:rFonts w:ascii="Trebuchet MS" w:eastAsia="Times New Roman" w:hAnsi="Trebuchet MS"/>
                <w:bCs/>
                <w:noProof/>
                <w:sz w:val="20"/>
                <w:szCs w:val="20"/>
                <w:lang w:val="ro-RO" w:eastAsia="ro-RO"/>
              </w:rPr>
              <w:t>și</w:t>
            </w:r>
            <w:r w:rsidRPr="00915E3F">
              <w:rPr>
                <w:rFonts w:ascii="Trebuchet MS" w:eastAsia="Times New Roman" w:hAnsi="Trebuchet MS"/>
                <w:bCs/>
                <w:noProof/>
                <w:sz w:val="20"/>
                <w:szCs w:val="20"/>
                <w:lang w:val="ro-RO" w:eastAsia="ro-RO"/>
              </w:rPr>
              <w:t xml:space="preserve"> restante este mai mic de 10.000 lei </w:t>
            </w:r>
            <w:r w:rsidR="00D4003C" w:rsidRPr="00915E3F">
              <w:rPr>
                <w:rFonts w:ascii="Trebuchet MS" w:eastAsia="Times New Roman" w:hAnsi="Trebuchet MS"/>
                <w:bCs/>
                <w:noProof/>
                <w:sz w:val="20"/>
                <w:szCs w:val="20"/>
                <w:lang w:val="ro-RO" w:eastAsia="ro-RO"/>
              </w:rPr>
              <w:t xml:space="preserve">(pentru echivalența monetară se </w:t>
            </w:r>
            <w:r w:rsidRPr="00915E3F">
              <w:rPr>
                <w:rFonts w:ascii="Trebuchet MS" w:eastAsia="Times New Roman" w:hAnsi="Trebuchet MS"/>
                <w:bCs/>
                <w:noProof/>
                <w:sz w:val="20"/>
                <w:szCs w:val="20"/>
                <w:lang w:val="ro-RO" w:eastAsia="ro-RO"/>
              </w:rPr>
              <w:t xml:space="preserve">va </w:t>
            </w:r>
            <w:r w:rsidR="00D4003C" w:rsidRPr="00915E3F">
              <w:rPr>
                <w:rFonts w:ascii="Trebuchet MS" w:eastAsia="Times New Roman" w:hAnsi="Trebuchet MS"/>
                <w:bCs/>
                <w:noProof/>
                <w:sz w:val="20"/>
                <w:szCs w:val="20"/>
                <w:lang w:val="ro-RO" w:eastAsia="ro-RO"/>
              </w:rPr>
              <w:t>face referire la cursul de schimb publicat de</w:t>
            </w:r>
            <w:r w:rsidR="007269F6" w:rsidRPr="00915E3F">
              <w:rPr>
                <w:rFonts w:ascii="Trebuchet MS" w:eastAsia="Times New Roman" w:hAnsi="Trebuchet MS"/>
                <w:bCs/>
                <w:noProof/>
                <w:sz w:val="20"/>
                <w:szCs w:val="20"/>
                <w:lang w:val="ro-RO" w:eastAsia="ro-RO"/>
              </w:rPr>
              <w:t xml:space="preserve"> </w:t>
            </w:r>
            <w:r w:rsidR="007269F6" w:rsidRPr="00915E3F">
              <w:rPr>
                <w:rFonts w:ascii="Trebuchet MS" w:eastAsia="Times New Roman" w:hAnsi="Trebuchet MS"/>
                <w:bCs/>
                <w:i/>
                <w:noProof/>
                <w:sz w:val="20"/>
                <w:szCs w:val="20"/>
                <w:highlight w:val="lightGray"/>
                <w:lang w:val="ro-RO" w:eastAsia="ro-RO"/>
              </w:rPr>
              <w:t>[</w:t>
            </w:r>
            <w:r w:rsidR="007269F6" w:rsidRPr="00915E3F">
              <w:rPr>
                <w:rFonts w:ascii="Trebuchet MS" w:hAnsi="Trebuchet MS"/>
                <w:i/>
                <w:noProof/>
                <w:sz w:val="20"/>
                <w:szCs w:val="20"/>
                <w:highlight w:val="lightGray"/>
                <w:lang w:val="ro-RO"/>
              </w:rPr>
              <w:t xml:space="preserve">cursul BNR </w:t>
            </w:r>
            <w:r w:rsidRPr="00915E3F">
              <w:rPr>
                <w:rFonts w:ascii="Trebuchet MS" w:eastAsia="Times New Roman" w:hAnsi="Trebuchet MS"/>
                <w:bCs/>
                <w:i/>
                <w:noProof/>
                <w:sz w:val="20"/>
                <w:szCs w:val="20"/>
                <w:highlight w:val="lightGray"/>
                <w:lang w:val="ro-RO" w:eastAsia="ro-RO"/>
              </w:rPr>
              <w:t>din</w:t>
            </w:r>
            <w:r w:rsidR="00D4003C" w:rsidRPr="00915E3F">
              <w:rPr>
                <w:rFonts w:ascii="Trebuchet MS" w:eastAsia="Times New Roman" w:hAnsi="Trebuchet MS"/>
                <w:bCs/>
                <w:i/>
                <w:noProof/>
                <w:sz w:val="20"/>
                <w:szCs w:val="20"/>
                <w:highlight w:val="lightGray"/>
                <w:lang w:val="ro-RO" w:eastAsia="ro-RO"/>
              </w:rPr>
              <w:t xml:space="preserve"> ziua publicării </w:t>
            </w:r>
            <w:r w:rsidR="001A2D06" w:rsidRPr="00915E3F">
              <w:rPr>
                <w:rFonts w:ascii="Trebuchet MS" w:eastAsia="Times New Roman" w:hAnsi="Trebuchet MS"/>
                <w:bCs/>
                <w:i/>
                <w:noProof/>
                <w:sz w:val="20"/>
                <w:szCs w:val="20"/>
                <w:highlight w:val="lightGray"/>
                <w:lang w:val="ro-RO" w:eastAsia="ro-RO"/>
              </w:rPr>
              <w:t>A</w:t>
            </w:r>
            <w:r w:rsidR="00D4003C" w:rsidRPr="00915E3F">
              <w:rPr>
                <w:rFonts w:ascii="Trebuchet MS" w:eastAsia="Times New Roman" w:hAnsi="Trebuchet MS"/>
                <w:bCs/>
                <w:i/>
                <w:noProof/>
                <w:sz w:val="20"/>
                <w:szCs w:val="20"/>
                <w:highlight w:val="lightGray"/>
                <w:lang w:val="ro-RO" w:eastAsia="ro-RO"/>
              </w:rPr>
              <w:t xml:space="preserve">nunțului de </w:t>
            </w:r>
            <w:r w:rsidRPr="00915E3F">
              <w:rPr>
                <w:rFonts w:ascii="Trebuchet MS" w:eastAsia="Times New Roman" w:hAnsi="Trebuchet MS"/>
                <w:bCs/>
                <w:i/>
                <w:noProof/>
                <w:sz w:val="20"/>
                <w:szCs w:val="20"/>
                <w:highlight w:val="lightGray"/>
                <w:lang w:val="ro-RO" w:eastAsia="ro-RO"/>
              </w:rPr>
              <w:t>p</w:t>
            </w:r>
            <w:r w:rsidR="00D4003C" w:rsidRPr="00915E3F">
              <w:rPr>
                <w:rFonts w:ascii="Trebuchet MS" w:eastAsia="Times New Roman" w:hAnsi="Trebuchet MS"/>
                <w:bCs/>
                <w:i/>
                <w:noProof/>
                <w:sz w:val="20"/>
                <w:szCs w:val="20"/>
                <w:highlight w:val="lightGray"/>
                <w:lang w:val="ro-RO" w:eastAsia="ro-RO"/>
              </w:rPr>
              <w:t>articipare</w:t>
            </w:r>
            <w:r w:rsidR="000E3698" w:rsidRPr="00915E3F">
              <w:rPr>
                <w:rFonts w:ascii="Trebuchet MS" w:eastAsia="Times New Roman" w:hAnsi="Trebuchet MS"/>
                <w:bCs/>
                <w:i/>
                <w:noProof/>
                <w:sz w:val="20"/>
                <w:szCs w:val="20"/>
                <w:highlight w:val="lightGray"/>
                <w:lang w:val="ro-RO" w:eastAsia="ro-RO"/>
              </w:rPr>
              <w:t>, etc.]</w:t>
            </w:r>
            <w:r w:rsidR="00F41D8A" w:rsidRPr="00915E3F">
              <w:rPr>
                <w:rFonts w:ascii="Trebuchet MS" w:eastAsia="Times New Roman" w:hAnsi="Trebuchet MS"/>
                <w:bCs/>
                <w:i/>
                <w:noProof/>
                <w:sz w:val="20"/>
                <w:szCs w:val="20"/>
                <w:lang w:val="ro-RO" w:eastAsia="ro-RO"/>
              </w:rPr>
              <w:t>.</w:t>
            </w:r>
          </w:p>
          <w:p w14:paraId="4A942230" w14:textId="46191EA0" w:rsidR="00E22034" w:rsidRPr="00915E3F" w:rsidRDefault="00D478BC" w:rsidP="004C72C4">
            <w:pPr>
              <w:pStyle w:val="ListParagraph"/>
              <w:keepLines/>
              <w:numPr>
                <w:ilvl w:val="0"/>
                <w:numId w:val="20"/>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Autoritatea Contractantă </w:t>
            </w:r>
            <w:r w:rsidR="00424FC9" w:rsidRPr="00915E3F">
              <w:rPr>
                <w:rFonts w:ascii="Trebuchet MS" w:eastAsia="Times New Roman" w:hAnsi="Trebuchet MS"/>
                <w:bCs/>
                <w:noProof/>
                <w:sz w:val="20"/>
                <w:szCs w:val="20"/>
                <w:lang w:val="ro-RO" w:eastAsia="ro-RO"/>
              </w:rPr>
              <w:t>stabilește</w:t>
            </w:r>
            <w:r w:rsidR="00D57E05" w:rsidRPr="00915E3F">
              <w:rPr>
                <w:rFonts w:ascii="Trebuchet MS" w:eastAsia="Times New Roman" w:hAnsi="Trebuchet MS"/>
                <w:bCs/>
                <w:noProof/>
                <w:sz w:val="20"/>
                <w:szCs w:val="20"/>
                <w:lang w:val="ro-RO" w:eastAsia="ro-RO"/>
              </w:rPr>
              <w:t xml:space="preserve">, pe baza </w:t>
            </w:r>
            <w:r w:rsidR="00424FC9" w:rsidRPr="00915E3F">
              <w:rPr>
                <w:rFonts w:ascii="Trebuchet MS" w:eastAsia="Times New Roman" w:hAnsi="Trebuchet MS"/>
                <w:bCs/>
                <w:noProof/>
                <w:sz w:val="20"/>
                <w:szCs w:val="20"/>
                <w:lang w:val="ro-RO" w:eastAsia="ro-RO"/>
              </w:rPr>
              <w:t>informațiilor</w:t>
            </w:r>
            <w:r w:rsidR="00D57E05"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/sau documentelor prezentate de Operatorul Economic, </w:t>
            </w:r>
            <w:r w:rsidR="007F6C69" w:rsidRPr="00915E3F">
              <w:rPr>
                <w:rFonts w:ascii="Trebuchet MS" w:eastAsia="Times New Roman" w:hAnsi="Trebuchet MS"/>
                <w:bCs/>
                <w:noProof/>
                <w:sz w:val="20"/>
                <w:szCs w:val="20"/>
                <w:lang w:val="ro-RO" w:eastAsia="ro-RO"/>
              </w:rPr>
              <w:t xml:space="preserve">că Operatorul Economic împotriva căruia s-a deschis procedura generală de </w:t>
            </w:r>
            <w:r w:rsidR="00424FC9" w:rsidRPr="00915E3F">
              <w:rPr>
                <w:rFonts w:ascii="Trebuchet MS" w:eastAsia="Times New Roman" w:hAnsi="Trebuchet MS"/>
                <w:bCs/>
                <w:noProof/>
                <w:sz w:val="20"/>
                <w:szCs w:val="20"/>
                <w:lang w:val="ro-RO" w:eastAsia="ro-RO"/>
              </w:rPr>
              <w:t>insolvență</w:t>
            </w:r>
            <w:r w:rsidR="007F6C69" w:rsidRPr="00915E3F">
              <w:rPr>
                <w:rFonts w:ascii="Trebuchet MS" w:eastAsia="Times New Roman" w:hAnsi="Trebuchet MS"/>
                <w:bCs/>
                <w:noProof/>
                <w:sz w:val="20"/>
                <w:szCs w:val="20"/>
                <w:lang w:val="ro-RO" w:eastAsia="ro-RO"/>
              </w:rPr>
              <w:t xml:space="preserve"> </w:t>
            </w:r>
            <w:r w:rsidR="00D57E05" w:rsidRPr="00915E3F">
              <w:rPr>
                <w:rFonts w:ascii="Trebuchet MS" w:eastAsia="Times New Roman" w:hAnsi="Trebuchet MS"/>
                <w:bCs/>
                <w:noProof/>
                <w:sz w:val="20"/>
                <w:szCs w:val="20"/>
                <w:lang w:val="ro-RO" w:eastAsia="ro-RO"/>
              </w:rPr>
              <w:t xml:space="preserve">are capacitatea de a executa Contractul de </w:t>
            </w:r>
            <w:r w:rsidR="00424FC9" w:rsidRPr="00915E3F">
              <w:rPr>
                <w:rFonts w:ascii="Trebuchet MS" w:eastAsia="Times New Roman" w:hAnsi="Trebuchet MS"/>
                <w:bCs/>
                <w:noProof/>
                <w:sz w:val="20"/>
                <w:szCs w:val="20"/>
                <w:lang w:val="ro-RO" w:eastAsia="ro-RO"/>
              </w:rPr>
              <w:t>achiziție</w:t>
            </w:r>
            <w:r w:rsidR="00D57E05" w:rsidRPr="00915E3F">
              <w:rPr>
                <w:rFonts w:ascii="Trebuchet MS" w:eastAsia="Times New Roman" w:hAnsi="Trebuchet MS"/>
                <w:bCs/>
                <w:noProof/>
                <w:sz w:val="20"/>
                <w:szCs w:val="20"/>
                <w:lang w:val="ro-RO" w:eastAsia="ro-RO"/>
              </w:rPr>
              <w:t xml:space="preserve"> publică/Acordul-cadru. Aceasta presupune că Operatorul Economic se află fie în faza de </w:t>
            </w:r>
            <w:r w:rsidR="00424FC9" w:rsidRPr="00915E3F">
              <w:rPr>
                <w:rFonts w:ascii="Trebuchet MS" w:eastAsia="Times New Roman" w:hAnsi="Trebuchet MS"/>
                <w:bCs/>
                <w:noProof/>
                <w:sz w:val="20"/>
                <w:szCs w:val="20"/>
                <w:lang w:val="ro-RO" w:eastAsia="ro-RO"/>
              </w:rPr>
              <w:t>observație</w:t>
            </w:r>
            <w:r w:rsidR="00D57E05" w:rsidRPr="00915E3F">
              <w:rPr>
                <w:rFonts w:ascii="Trebuchet MS" w:eastAsia="Times New Roman" w:hAnsi="Trebuchet MS"/>
                <w:bCs/>
                <w:noProof/>
                <w:sz w:val="20"/>
                <w:szCs w:val="20"/>
                <w:lang w:val="ro-RO" w:eastAsia="ro-RO"/>
              </w:rPr>
              <w:t xml:space="preserve">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 a adoptat măsurile necesare pentru a întocmi un plan de reorganizare fezabil, ce permite continuarea, de o manieră sustenabilă, a </w:t>
            </w:r>
            <w:r w:rsidR="00424FC9" w:rsidRPr="00915E3F">
              <w:rPr>
                <w:rFonts w:ascii="Trebuchet MS" w:eastAsia="Times New Roman" w:hAnsi="Trebuchet MS"/>
                <w:bCs/>
                <w:noProof/>
                <w:sz w:val="20"/>
                <w:szCs w:val="20"/>
                <w:lang w:val="ro-RO" w:eastAsia="ro-RO"/>
              </w:rPr>
              <w:t>activității</w:t>
            </w:r>
            <w:r w:rsidR="00D57E05" w:rsidRPr="00915E3F">
              <w:rPr>
                <w:rFonts w:ascii="Trebuchet MS" w:eastAsia="Times New Roman" w:hAnsi="Trebuchet MS"/>
                <w:bCs/>
                <w:noProof/>
                <w:sz w:val="20"/>
                <w:szCs w:val="20"/>
                <w:lang w:val="ro-RO" w:eastAsia="ro-RO"/>
              </w:rPr>
              <w:t xml:space="preserve"> curente, fie este în cadrul fazei de reorganizare judiciară </w:t>
            </w:r>
            <w:r w:rsidR="00424FC9" w:rsidRPr="00915E3F">
              <w:rPr>
                <w:rFonts w:ascii="Trebuchet MS" w:eastAsia="Times New Roman" w:hAnsi="Trebuchet MS"/>
                <w:bCs/>
                <w:noProof/>
                <w:sz w:val="20"/>
                <w:szCs w:val="20"/>
                <w:lang w:val="ro-RO" w:eastAsia="ro-RO"/>
              </w:rPr>
              <w:t>și</w:t>
            </w:r>
            <w:r w:rsidR="00D57E05" w:rsidRPr="00915E3F">
              <w:rPr>
                <w:rFonts w:ascii="Trebuchet MS" w:eastAsia="Times New Roman" w:hAnsi="Trebuchet MS"/>
                <w:bCs/>
                <w:noProof/>
                <w:sz w:val="20"/>
                <w:szCs w:val="20"/>
                <w:lang w:val="ro-RO" w:eastAsia="ro-RO"/>
              </w:rPr>
              <w:t xml:space="preserve"> respectă integral graficul de implementare a planului de reorganizare aprobat de </w:t>
            </w:r>
            <w:r w:rsidR="00424FC9" w:rsidRPr="00915E3F">
              <w:rPr>
                <w:rFonts w:ascii="Trebuchet MS" w:eastAsia="Times New Roman" w:hAnsi="Trebuchet MS"/>
                <w:bCs/>
                <w:noProof/>
                <w:sz w:val="20"/>
                <w:szCs w:val="20"/>
                <w:lang w:val="ro-RO" w:eastAsia="ro-RO"/>
              </w:rPr>
              <w:t>instanță</w:t>
            </w:r>
            <w:r w:rsidR="00E22034" w:rsidRPr="00915E3F">
              <w:rPr>
                <w:rFonts w:ascii="Trebuchet MS" w:eastAsia="Times New Roman" w:hAnsi="Trebuchet MS"/>
                <w:bCs/>
                <w:noProof/>
                <w:sz w:val="20"/>
                <w:szCs w:val="20"/>
                <w:lang w:val="ro-RO" w:eastAsia="ro-RO"/>
              </w:rPr>
              <w:t>.</w:t>
            </w:r>
          </w:p>
          <w:p w14:paraId="2FF06846" w14:textId="0FB68D86" w:rsidR="00E22034" w:rsidRPr="00915E3F" w:rsidRDefault="00F41D8A" w:rsidP="004C72C4">
            <w:pPr>
              <w:pStyle w:val="ListParagraph"/>
              <w:keepLines/>
              <w:numPr>
                <w:ilvl w:val="0"/>
                <w:numId w:val="20"/>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lastRenderedPageBreak/>
              <w:t>Autoritatea</w:t>
            </w:r>
            <w:r w:rsidR="000E0791" w:rsidRPr="00915E3F">
              <w:rPr>
                <w:rFonts w:ascii="Trebuchet MS" w:eastAsia="Times New Roman" w:hAnsi="Trebuchet MS"/>
                <w:bCs/>
                <w:noProof/>
                <w:sz w:val="20"/>
                <w:szCs w:val="20"/>
                <w:lang w:val="ro-RO" w:eastAsia="ro-RO"/>
              </w:rPr>
              <w:t xml:space="preserve"> Contractantă consideră </w:t>
            </w:r>
            <w:r w:rsidR="007F6C69" w:rsidRPr="00915E3F">
              <w:rPr>
                <w:rFonts w:ascii="Trebuchet MS" w:eastAsia="Times New Roman" w:hAnsi="Trebuchet MS"/>
                <w:bCs/>
                <w:noProof/>
                <w:sz w:val="20"/>
                <w:szCs w:val="20"/>
                <w:lang w:val="ro-RO" w:eastAsia="ro-RO"/>
              </w:rPr>
              <w:t xml:space="preserve">dovezile prezentate ca fiind </w:t>
            </w:r>
            <w:r w:rsidR="000E0791" w:rsidRPr="00915E3F">
              <w:rPr>
                <w:rFonts w:ascii="Trebuchet MS" w:eastAsia="Times New Roman" w:hAnsi="Trebuchet MS"/>
                <w:bCs/>
                <w:noProof/>
                <w:sz w:val="20"/>
                <w:szCs w:val="20"/>
                <w:lang w:val="ro-RO" w:eastAsia="ro-RO"/>
              </w:rPr>
              <w:t>suficient</w:t>
            </w:r>
            <w:r w:rsidR="007F6C69" w:rsidRPr="00915E3F">
              <w:rPr>
                <w:rFonts w:ascii="Trebuchet MS" w:eastAsia="Times New Roman" w:hAnsi="Trebuchet MS"/>
                <w:bCs/>
                <w:noProof/>
                <w:sz w:val="20"/>
                <w:szCs w:val="20"/>
                <w:lang w:val="ro-RO" w:eastAsia="ro-RO"/>
              </w:rPr>
              <w:t>e</w:t>
            </w:r>
            <w:r w:rsidR="000E0791" w:rsidRPr="00915E3F">
              <w:rPr>
                <w:rFonts w:ascii="Trebuchet MS" w:eastAsia="Times New Roman" w:hAnsi="Trebuchet MS"/>
                <w:bCs/>
                <w:noProof/>
                <w:sz w:val="20"/>
                <w:szCs w:val="20"/>
                <w:lang w:val="ro-RO" w:eastAsia="ro-RO"/>
              </w:rPr>
              <w:t xml:space="preserve"> </w:t>
            </w:r>
            <w:r w:rsidR="007F6C69" w:rsidRPr="00915E3F">
              <w:rPr>
                <w:rFonts w:ascii="Trebuchet MS" w:eastAsia="Times New Roman" w:hAnsi="Trebuchet MS"/>
                <w:bCs/>
                <w:noProof/>
                <w:sz w:val="20"/>
                <w:szCs w:val="20"/>
                <w:lang w:val="ro-RO" w:eastAsia="ro-RO"/>
              </w:rPr>
              <w:t xml:space="preserve">pentru demonstrarea în concret a </w:t>
            </w:r>
            <w:r w:rsidR="00424FC9" w:rsidRPr="00915E3F">
              <w:rPr>
                <w:rFonts w:ascii="Trebuchet MS" w:eastAsia="Times New Roman" w:hAnsi="Trebuchet MS"/>
                <w:bCs/>
                <w:noProof/>
                <w:sz w:val="20"/>
                <w:szCs w:val="20"/>
                <w:lang w:val="ro-RO" w:eastAsia="ro-RO"/>
              </w:rPr>
              <w:t>credibilității</w:t>
            </w:r>
            <w:r w:rsidR="007F6C69" w:rsidRPr="00915E3F">
              <w:rPr>
                <w:rFonts w:ascii="Trebuchet MS" w:eastAsia="Times New Roman" w:hAnsi="Trebuchet MS"/>
                <w:bCs/>
                <w:noProof/>
                <w:sz w:val="20"/>
                <w:szCs w:val="20"/>
                <w:lang w:val="ro-RO" w:eastAsia="ro-RO"/>
              </w:rPr>
              <w:t xml:space="preserve"> prin faptul că </w:t>
            </w:r>
            <w:r w:rsidR="00B4599D" w:rsidRPr="00915E3F">
              <w:rPr>
                <w:rFonts w:ascii="Trebuchet MS" w:eastAsia="Times New Roman" w:hAnsi="Trebuchet MS"/>
                <w:bCs/>
                <w:noProof/>
                <w:sz w:val="20"/>
                <w:szCs w:val="20"/>
                <w:lang w:val="ro-RO" w:eastAsia="ro-RO"/>
              </w:rPr>
              <w:t>O</w:t>
            </w:r>
            <w:r w:rsidR="000E0791" w:rsidRPr="00915E3F">
              <w:rPr>
                <w:rFonts w:ascii="Trebuchet MS" w:eastAsia="Times New Roman" w:hAnsi="Trebuchet MS"/>
                <w:bCs/>
                <w:noProof/>
                <w:sz w:val="20"/>
                <w:szCs w:val="20"/>
                <w:lang w:val="ro-RO" w:eastAsia="ro-RO"/>
              </w:rPr>
              <w:t xml:space="preserve">peratorii </w:t>
            </w:r>
            <w:r w:rsidR="00B4599D" w:rsidRPr="00915E3F">
              <w:rPr>
                <w:rFonts w:ascii="Trebuchet MS" w:eastAsia="Times New Roman" w:hAnsi="Trebuchet MS"/>
                <w:bCs/>
                <w:noProof/>
                <w:sz w:val="20"/>
                <w:szCs w:val="20"/>
                <w:lang w:val="ro-RO" w:eastAsia="ro-RO"/>
              </w:rPr>
              <w:t>E</w:t>
            </w:r>
            <w:r w:rsidR="000E0791" w:rsidRPr="00915E3F">
              <w:rPr>
                <w:rFonts w:ascii="Trebuchet MS" w:eastAsia="Times New Roman" w:hAnsi="Trebuchet MS"/>
                <w:bCs/>
                <w:noProof/>
                <w:sz w:val="20"/>
                <w:szCs w:val="20"/>
                <w:lang w:val="ro-RO" w:eastAsia="ro-RO"/>
              </w:rPr>
              <w:t xml:space="preserve">conomici au adoptat măsuri de conformitate care vizează: (i) remedierea consecințelor oricăror infracțiuni sau abateri și (ii) prevenirea eficientă a </w:t>
            </w:r>
            <w:r w:rsidR="00424FC9" w:rsidRPr="00915E3F">
              <w:rPr>
                <w:rFonts w:ascii="Trebuchet MS" w:eastAsia="Times New Roman" w:hAnsi="Trebuchet MS"/>
                <w:bCs/>
                <w:noProof/>
                <w:sz w:val="20"/>
                <w:szCs w:val="20"/>
                <w:lang w:val="ro-RO" w:eastAsia="ro-RO"/>
              </w:rPr>
              <w:t>săvârșirii</w:t>
            </w:r>
            <w:r w:rsidR="007F6C69" w:rsidRPr="00915E3F">
              <w:rPr>
                <w:rFonts w:ascii="Trebuchet MS" w:eastAsia="Times New Roman" w:hAnsi="Trebuchet MS"/>
                <w:bCs/>
                <w:noProof/>
                <w:sz w:val="20"/>
                <w:szCs w:val="20"/>
                <w:lang w:val="ro-RO" w:eastAsia="ro-RO"/>
              </w:rPr>
              <w:t xml:space="preserve"> unor noi </w:t>
            </w:r>
            <w:r w:rsidR="00424FC9" w:rsidRPr="00915E3F">
              <w:rPr>
                <w:rFonts w:ascii="Trebuchet MS" w:eastAsia="Times New Roman" w:hAnsi="Trebuchet MS"/>
                <w:bCs/>
                <w:noProof/>
                <w:sz w:val="20"/>
                <w:szCs w:val="20"/>
                <w:lang w:val="ro-RO" w:eastAsia="ro-RO"/>
              </w:rPr>
              <w:t>infracțiuni</w:t>
            </w:r>
            <w:r w:rsidR="007F6C69" w:rsidRPr="00915E3F">
              <w:rPr>
                <w:rFonts w:ascii="Trebuchet MS" w:eastAsia="Times New Roman" w:hAnsi="Trebuchet MS"/>
                <w:bCs/>
                <w:noProof/>
                <w:sz w:val="20"/>
                <w:szCs w:val="20"/>
                <w:lang w:val="ro-RO" w:eastAsia="ro-RO"/>
              </w:rPr>
              <w:t xml:space="preserve"> sau a altor fapte ilicite.</w:t>
            </w:r>
          </w:p>
        </w:tc>
      </w:tr>
    </w:tbl>
    <w:p w14:paraId="22530840" w14:textId="77777777" w:rsidR="00E22034" w:rsidRPr="00915E3F" w:rsidRDefault="00E22034" w:rsidP="00027091">
      <w:pPr>
        <w:spacing w:after="0"/>
        <w:jc w:val="both"/>
        <w:rPr>
          <w:rFonts w:ascii="Trebuchet MS" w:eastAsia="Times New Roman" w:hAnsi="Trebuchet MS" w:cs="Times New Roman"/>
          <w:b/>
          <w:bCs/>
          <w:noProof/>
          <w:sz w:val="20"/>
          <w:szCs w:val="20"/>
          <w:lang w:val="ro-RO" w:eastAsia="ro-RO"/>
        </w:rPr>
      </w:pPr>
    </w:p>
    <w:p w14:paraId="66703618" w14:textId="4B2FEE05" w:rsidR="00E22034" w:rsidRPr="00915E3F" w:rsidRDefault="007F6C69"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În continuare</w:t>
      </w:r>
      <w:r w:rsidR="000E0791" w:rsidRPr="00915E3F">
        <w:rPr>
          <w:rFonts w:ascii="Trebuchet MS" w:hAnsi="Trebuchet MS" w:cs="Times New Roman"/>
          <w:noProof/>
          <w:sz w:val="20"/>
          <w:szCs w:val="20"/>
          <w:lang w:val="ro-RO" w:eastAsia="ro-RO"/>
        </w:rPr>
        <w:t xml:space="preserve"> sunt prezentate informații suplimentare care </w:t>
      </w:r>
      <w:r w:rsidRPr="00915E3F">
        <w:rPr>
          <w:rFonts w:ascii="Trebuchet MS" w:hAnsi="Trebuchet MS" w:cs="Times New Roman"/>
          <w:noProof/>
          <w:sz w:val="20"/>
          <w:szCs w:val="20"/>
          <w:lang w:val="ro-RO" w:eastAsia="ro-RO"/>
        </w:rPr>
        <w:t>vor fi</w:t>
      </w:r>
      <w:r w:rsidR="000E0791" w:rsidRPr="00915E3F">
        <w:rPr>
          <w:rFonts w:ascii="Trebuchet MS" w:hAnsi="Trebuchet MS" w:cs="Times New Roman"/>
          <w:noProof/>
          <w:sz w:val="20"/>
          <w:szCs w:val="20"/>
          <w:lang w:val="ro-RO" w:eastAsia="ro-RO"/>
        </w:rPr>
        <w:t xml:space="preserve"> utilizate de </w:t>
      </w:r>
      <w:r w:rsidR="00B4599D" w:rsidRPr="00915E3F">
        <w:rPr>
          <w:rFonts w:ascii="Trebuchet MS" w:hAnsi="Trebuchet MS" w:cs="Times New Roman"/>
          <w:noProof/>
          <w:sz w:val="20"/>
          <w:szCs w:val="20"/>
          <w:lang w:val="ro-RO" w:eastAsia="ro-RO"/>
        </w:rPr>
        <w:t>O</w:t>
      </w:r>
      <w:r w:rsidR="000E0791" w:rsidRPr="00915E3F">
        <w:rPr>
          <w:rFonts w:ascii="Trebuchet MS" w:hAnsi="Trebuchet MS" w:cs="Times New Roman"/>
          <w:noProof/>
          <w:sz w:val="20"/>
          <w:szCs w:val="20"/>
          <w:lang w:val="ro-RO" w:eastAsia="ro-RO"/>
        </w:rPr>
        <w:t xml:space="preserve">peratorii </w:t>
      </w:r>
      <w:r w:rsidR="00B4599D" w:rsidRPr="00915E3F">
        <w:rPr>
          <w:rFonts w:ascii="Trebuchet MS" w:hAnsi="Trebuchet MS" w:cs="Times New Roman"/>
          <w:noProof/>
          <w:sz w:val="20"/>
          <w:szCs w:val="20"/>
          <w:lang w:val="ro-RO" w:eastAsia="ro-RO"/>
        </w:rPr>
        <w:t>E</w:t>
      </w:r>
      <w:r w:rsidR="000E0791" w:rsidRPr="00915E3F">
        <w:rPr>
          <w:rFonts w:ascii="Trebuchet MS" w:hAnsi="Trebuchet MS" w:cs="Times New Roman"/>
          <w:noProof/>
          <w:sz w:val="20"/>
          <w:szCs w:val="20"/>
          <w:lang w:val="ro-RO" w:eastAsia="ro-RO"/>
        </w:rPr>
        <w:t>conomici ca date de intrare pentru pregătirea DUAE (răspuns)</w:t>
      </w:r>
      <w:r w:rsidR="00E22034" w:rsidRPr="00915E3F">
        <w:rPr>
          <w:rFonts w:ascii="Trebuchet MS" w:hAnsi="Trebuchet MS" w:cs="Times New Roman"/>
          <w:noProof/>
          <w:sz w:val="20"/>
          <w:szCs w:val="20"/>
          <w:lang w:val="ro-RO" w:eastAsia="ro-RO"/>
        </w:rPr>
        <w:t xml:space="preserve">. </w:t>
      </w:r>
    </w:p>
    <w:tbl>
      <w:tblPr>
        <w:tblStyle w:val="TableGrid"/>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E22034" w:rsidRPr="00915E3F" w14:paraId="34E229F9" w14:textId="77777777" w:rsidTr="00330214">
        <w:trPr>
          <w:trHeight w:val="1464"/>
        </w:trPr>
        <w:tc>
          <w:tcPr>
            <w:tcW w:w="2122" w:type="dxa"/>
            <w:vMerge w:val="restart"/>
            <w:shd w:val="clear" w:color="auto" w:fill="D9D9D9" w:themeFill="background1" w:themeFillShade="D9"/>
          </w:tcPr>
          <w:p w14:paraId="76864FFD" w14:textId="77777777" w:rsidR="00E22034" w:rsidRPr="00915E3F" w:rsidRDefault="000E0791" w:rsidP="00C00A62">
            <w:pPr>
              <w:widowControl w:val="0"/>
              <w:spacing w:line="276" w:lineRule="auto"/>
              <w:rPr>
                <w:rFonts w:ascii="Trebuchet MS" w:hAnsi="Trebuchet MS"/>
                <w:b/>
                <w:noProof/>
              </w:rPr>
            </w:pPr>
            <w:r w:rsidRPr="00915E3F">
              <w:rPr>
                <w:rFonts w:ascii="Trebuchet MS" w:hAnsi="Trebuchet MS"/>
                <w:b/>
                <w:noProof/>
              </w:rPr>
              <w:t>Informații referitoare la conflictul de interese</w:t>
            </w:r>
          </w:p>
        </w:tc>
        <w:tc>
          <w:tcPr>
            <w:tcW w:w="7512" w:type="dxa"/>
            <w:shd w:val="clear" w:color="auto" w:fill="D9D9D9" w:themeFill="background1" w:themeFillShade="D9"/>
          </w:tcPr>
          <w:p w14:paraId="19B7A283" w14:textId="21757789" w:rsidR="00E22034" w:rsidRPr="00915E3F" w:rsidRDefault="00615ED7"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În conformitate cu art. 167 alin (1), lit. e) </w:t>
            </w:r>
            <w:r w:rsidR="00E0111D" w:rsidRPr="00915E3F">
              <w:rPr>
                <w:rFonts w:ascii="Trebuchet MS" w:eastAsia="Times New Roman" w:hAnsi="Trebuchet MS"/>
                <w:bCs/>
                <w:noProof/>
              </w:rPr>
              <w:t>din Legea nr. 9</w:t>
            </w:r>
            <w:r w:rsidRPr="00915E3F">
              <w:rPr>
                <w:rFonts w:ascii="Trebuchet MS" w:eastAsia="Times New Roman" w:hAnsi="Trebuchet MS"/>
                <w:bCs/>
                <w:noProof/>
              </w:rPr>
              <w:t>8</w:t>
            </w:r>
            <w:r w:rsidR="00E0111D" w:rsidRPr="00915E3F">
              <w:rPr>
                <w:rFonts w:ascii="Trebuchet MS" w:eastAsia="Times New Roman" w:hAnsi="Trebuchet MS"/>
                <w:bCs/>
                <w:noProof/>
              </w:rPr>
              <w:t xml:space="preserve">/2016, Autoritatea Contractantă exclude din participarea la procedura de </w:t>
            </w:r>
            <w:r w:rsidRPr="00915E3F">
              <w:rPr>
                <w:rFonts w:ascii="Trebuchet MS" w:eastAsia="Times New Roman" w:hAnsi="Trebuchet MS"/>
                <w:bCs/>
                <w:noProof/>
              </w:rPr>
              <w:t>atribuire</w:t>
            </w:r>
            <w:r w:rsidR="00E0111D" w:rsidRPr="00915E3F">
              <w:rPr>
                <w:rFonts w:ascii="Trebuchet MS" w:eastAsia="Times New Roman" w:hAnsi="Trebuchet MS"/>
                <w:bCs/>
                <w:noProof/>
              </w:rPr>
              <w:t xml:space="preserve"> orice Operator Economic </w:t>
            </w:r>
            <w:r w:rsidRPr="00915E3F">
              <w:rPr>
                <w:rFonts w:ascii="Trebuchet MS" w:eastAsia="Times New Roman" w:hAnsi="Trebuchet MS"/>
                <w:bCs/>
                <w:noProof/>
              </w:rPr>
              <w:t xml:space="preserve">care se află </w:t>
            </w:r>
            <w:r w:rsidR="00E0111D" w:rsidRPr="00915E3F">
              <w:rPr>
                <w:rFonts w:ascii="Trebuchet MS" w:eastAsia="Times New Roman" w:hAnsi="Trebuchet MS"/>
                <w:bCs/>
                <w:noProof/>
              </w:rPr>
              <w:t>în</w:t>
            </w:r>
            <w:r w:rsidRPr="00915E3F">
              <w:rPr>
                <w:rFonts w:ascii="Trebuchet MS" w:eastAsia="Times New Roman" w:hAnsi="Trebuchet MS"/>
                <w:bCs/>
                <w:noProof/>
              </w:rPr>
              <w:t>tr-o situație de conflict de interese</w:t>
            </w:r>
            <w:r w:rsidR="00E0111D" w:rsidRPr="00915E3F">
              <w:rPr>
                <w:rFonts w:ascii="Trebuchet MS" w:eastAsia="Times New Roman" w:hAnsi="Trebuchet MS"/>
                <w:bCs/>
                <w:noProof/>
              </w:rPr>
              <w:t xml:space="preserve"> în sensul art. 59 din Legea 98/2016</w:t>
            </w:r>
            <w:r w:rsidRPr="00915E3F">
              <w:rPr>
                <w:rFonts w:ascii="Trebuchet MS" w:eastAsia="Times New Roman" w:hAnsi="Trebuchet MS"/>
                <w:bCs/>
                <w:noProof/>
              </w:rPr>
              <w:t xml:space="preserve"> și care nu poate fi remediat</w:t>
            </w:r>
            <w:r w:rsidR="00F12059" w:rsidRPr="00915E3F">
              <w:rPr>
                <w:rFonts w:ascii="Trebuchet MS" w:eastAsia="Times New Roman" w:hAnsi="Trebuchet MS"/>
                <w:bCs/>
                <w:noProof/>
              </w:rPr>
              <w:t>ă</w:t>
            </w:r>
            <w:r w:rsidRPr="00915E3F">
              <w:rPr>
                <w:rFonts w:ascii="Trebuchet MS" w:eastAsia="Times New Roman" w:hAnsi="Trebuchet MS"/>
                <w:bCs/>
                <w:noProof/>
              </w:rPr>
              <w:t xml:space="preserve"> prin măsuri</w:t>
            </w:r>
            <w:r w:rsidRPr="00915E3F">
              <w:rPr>
                <w:rFonts w:ascii="Trebuchet MS" w:hAnsi="Trebuchet MS"/>
                <w:noProof/>
              </w:rPr>
              <w:t xml:space="preserve"> pentru eliminarea circumstanțelor care au generat conflictul de interese în sensul celor enumerate la art. 62, alin. (3) din Legea 98/2016.</w:t>
            </w:r>
          </w:p>
        </w:tc>
      </w:tr>
      <w:tr w:rsidR="00E22034" w:rsidRPr="00915E3F" w14:paraId="6CA14D92" w14:textId="77777777" w:rsidTr="00330214">
        <w:tc>
          <w:tcPr>
            <w:tcW w:w="2122" w:type="dxa"/>
            <w:vMerge/>
            <w:shd w:val="clear" w:color="auto" w:fill="D9D9D9" w:themeFill="background1" w:themeFillShade="D9"/>
          </w:tcPr>
          <w:p w14:paraId="6370F9A4" w14:textId="1AAA98FE"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5B313ED8" w14:textId="7A875F45" w:rsidR="006B6B42" w:rsidRPr="00915E3F" w:rsidRDefault="000E0791" w:rsidP="007159D3">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Pentru a preveni, a identifica și a remedia în mod eficient conflictele de interese care pot apărea </w:t>
            </w:r>
            <w:r w:rsidR="00F12059" w:rsidRPr="00915E3F">
              <w:rPr>
                <w:rFonts w:ascii="Trebuchet MS" w:eastAsia="Times New Roman" w:hAnsi="Trebuchet MS"/>
                <w:bCs/>
                <w:noProof/>
              </w:rPr>
              <w:t>pe</w:t>
            </w:r>
            <w:r w:rsidRPr="00915E3F">
              <w:rPr>
                <w:rFonts w:ascii="Trebuchet MS" w:eastAsia="Times New Roman" w:hAnsi="Trebuchet MS"/>
                <w:bCs/>
                <w:noProof/>
              </w:rPr>
              <w:t xml:space="preserve"> </w:t>
            </w:r>
            <w:r w:rsidR="00F12059" w:rsidRPr="00915E3F">
              <w:rPr>
                <w:rFonts w:ascii="Trebuchet MS" w:eastAsia="Times New Roman" w:hAnsi="Trebuchet MS"/>
                <w:bCs/>
                <w:noProof/>
              </w:rPr>
              <w:t>par</w:t>
            </w:r>
            <w:r w:rsidRPr="00915E3F">
              <w:rPr>
                <w:rFonts w:ascii="Trebuchet MS" w:eastAsia="Times New Roman" w:hAnsi="Trebuchet MS"/>
                <w:bCs/>
                <w:noProof/>
              </w:rPr>
              <w:t>cursul derulării procedurii de a</w:t>
            </w:r>
            <w:r w:rsidR="00F12059" w:rsidRPr="00915E3F">
              <w:rPr>
                <w:rFonts w:ascii="Trebuchet MS" w:eastAsia="Times New Roman" w:hAnsi="Trebuchet MS"/>
                <w:bCs/>
                <w:noProof/>
              </w:rPr>
              <w:t>tribuire</w:t>
            </w:r>
            <w:r w:rsidRPr="00915E3F">
              <w:rPr>
                <w:rFonts w:ascii="Trebuchet MS" w:eastAsia="Times New Roman" w:hAnsi="Trebuchet MS"/>
                <w:bCs/>
                <w:noProof/>
              </w:rPr>
              <w:t xml:space="preserve">, astfel încât să se evite orice denaturare a concurenței și să se asigure un tratament egal pentru toți </w:t>
            </w:r>
            <w:r w:rsidR="00B4599D" w:rsidRPr="00915E3F">
              <w:rPr>
                <w:rFonts w:ascii="Trebuchet MS" w:eastAsia="Times New Roman" w:hAnsi="Trebuchet MS"/>
                <w:bCs/>
                <w:noProof/>
              </w:rPr>
              <w:t>Operatorii E</w:t>
            </w:r>
            <w:r w:rsidRPr="00915E3F">
              <w:rPr>
                <w:rFonts w:ascii="Trebuchet MS" w:eastAsia="Times New Roman" w:hAnsi="Trebuchet MS"/>
                <w:bCs/>
                <w:noProof/>
              </w:rPr>
              <w:t xml:space="preserve">conomici, </w:t>
            </w:r>
            <w:r w:rsidR="00E0111D" w:rsidRPr="00915E3F">
              <w:rPr>
                <w:rFonts w:ascii="Trebuchet MS" w:eastAsia="Times New Roman" w:hAnsi="Trebuchet MS"/>
                <w:bCs/>
                <w:noProof/>
              </w:rPr>
              <w:t>Auto</w:t>
            </w:r>
            <w:r w:rsidR="00082A3F" w:rsidRPr="00915E3F">
              <w:rPr>
                <w:rFonts w:ascii="Trebuchet MS" w:eastAsia="Times New Roman" w:hAnsi="Trebuchet MS"/>
                <w:bCs/>
                <w:noProof/>
              </w:rPr>
              <w:t>ri</w:t>
            </w:r>
            <w:r w:rsidRPr="00915E3F">
              <w:rPr>
                <w:rFonts w:ascii="Trebuchet MS" w:eastAsia="Times New Roman" w:hAnsi="Trebuchet MS"/>
                <w:bCs/>
                <w:noProof/>
              </w:rPr>
              <w:t xml:space="preserve">tatea </w:t>
            </w:r>
            <w:r w:rsidR="00B4599D" w:rsidRPr="00915E3F">
              <w:rPr>
                <w:rFonts w:ascii="Trebuchet MS" w:eastAsia="Times New Roman" w:hAnsi="Trebuchet MS"/>
                <w:bCs/>
                <w:noProof/>
              </w:rPr>
              <w:t>C</w:t>
            </w:r>
            <w:r w:rsidRPr="00915E3F">
              <w:rPr>
                <w:rFonts w:ascii="Trebuchet MS" w:eastAsia="Times New Roman" w:hAnsi="Trebuchet MS"/>
                <w:bCs/>
                <w:noProof/>
              </w:rPr>
              <w:t>ontractantă comunică</w:t>
            </w:r>
            <w:r w:rsidR="006E7820" w:rsidRPr="00915E3F">
              <w:rPr>
                <w:rFonts w:ascii="Trebuchet MS" w:eastAsia="Times New Roman" w:hAnsi="Trebuchet MS"/>
                <w:bCs/>
                <w:noProof/>
              </w:rPr>
              <w:t xml:space="preserve"> în cele ce urmează</w:t>
            </w:r>
            <w:r w:rsidRPr="00915E3F">
              <w:rPr>
                <w:rFonts w:ascii="Trebuchet MS" w:eastAsia="Times New Roman" w:hAnsi="Trebuchet MS"/>
                <w:bCs/>
                <w:noProof/>
              </w:rPr>
              <w:t xml:space="preserve"> </w:t>
            </w:r>
            <w:r w:rsidR="006E7820" w:rsidRPr="00915E3F">
              <w:rPr>
                <w:rFonts w:ascii="Trebuchet MS" w:eastAsia="Times New Roman" w:hAnsi="Trebuchet MS"/>
                <w:bCs/>
                <w:noProof/>
              </w:rPr>
              <w:t xml:space="preserve">numele persoanelor cu </w:t>
            </w:r>
            <w:r w:rsidR="00424FC9" w:rsidRPr="00915E3F">
              <w:rPr>
                <w:rFonts w:ascii="Trebuchet MS" w:eastAsia="Times New Roman" w:hAnsi="Trebuchet MS"/>
                <w:bCs/>
                <w:noProof/>
              </w:rPr>
              <w:t>funcție</w:t>
            </w:r>
            <w:r w:rsidR="006E7820" w:rsidRPr="00915E3F">
              <w:rPr>
                <w:rFonts w:ascii="Trebuchet MS" w:eastAsia="Times New Roman" w:hAnsi="Trebuchet MS"/>
                <w:bCs/>
                <w:noProof/>
              </w:rPr>
              <w:t xml:space="preserve"> de decizie în cadrul </w:t>
            </w:r>
            <w:r w:rsidR="00424FC9" w:rsidRPr="00915E3F">
              <w:rPr>
                <w:rFonts w:ascii="Trebuchet MS" w:eastAsia="Times New Roman" w:hAnsi="Trebuchet MS"/>
                <w:bCs/>
                <w:noProof/>
              </w:rPr>
              <w:t>Autorității</w:t>
            </w:r>
            <w:r w:rsidR="006E7820" w:rsidRPr="00915E3F">
              <w:rPr>
                <w:rFonts w:ascii="Trebuchet MS" w:eastAsia="Times New Roman" w:hAnsi="Trebuchet MS"/>
                <w:bCs/>
                <w:noProof/>
              </w:rPr>
              <w:t xml:space="preserve"> Contractante</w:t>
            </w:r>
            <w:r w:rsidR="003F2033">
              <w:rPr>
                <w:rFonts w:ascii="Trebuchet MS" w:eastAsia="Times New Roman" w:hAnsi="Trebuchet MS"/>
                <w:bCs/>
                <w:noProof/>
              </w:rPr>
              <w:t>, respectiv reprezentanții UAT-urilor în AGA</w:t>
            </w:r>
            <w:r w:rsidR="006E7820" w:rsidRPr="00915E3F">
              <w:rPr>
                <w:rFonts w:ascii="Trebuchet MS" w:eastAsia="Times New Roman" w:hAnsi="Trebuchet MS"/>
                <w:bCs/>
                <w:noProof/>
              </w:rPr>
              <w:t xml:space="preserve"> </w:t>
            </w:r>
            <w:r w:rsidR="00F818B6">
              <w:rPr>
                <w:rFonts w:ascii="Trebuchet MS" w:eastAsia="Times New Roman" w:hAnsi="Trebuchet MS"/>
                <w:b/>
                <w:iCs/>
                <w:noProof/>
                <w:color w:val="0070C0"/>
              </w:rPr>
              <w:t>A.D.I. ECOLECT MUREȘ</w:t>
            </w:r>
            <w:r w:rsidR="00E22034" w:rsidRPr="00915E3F">
              <w:rPr>
                <w:rFonts w:ascii="Trebuchet MS" w:eastAsia="Times New Roman" w:hAnsi="Trebuchet MS"/>
                <w:bCs/>
                <w:noProof/>
              </w:rPr>
              <w:t>:</w:t>
            </w:r>
          </w:p>
          <w:p w14:paraId="1C057E60" w14:textId="5FC90B58" w:rsidR="00330214"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1. </w:t>
            </w:r>
            <w:r w:rsidR="0026594E" w:rsidRPr="0026594E">
              <w:rPr>
                <w:rFonts w:ascii="Trebuchet MS" w:eastAsia="Times New Roman" w:hAnsi="Trebuchet MS"/>
                <w:bCs/>
                <w:noProof/>
                <w:color w:val="0070C0"/>
              </w:rPr>
              <w:t xml:space="preserve">Reprezentant </w:t>
            </w:r>
            <w:r w:rsidR="00D2696A" w:rsidRPr="0026594E">
              <w:rPr>
                <w:rFonts w:ascii="Trebuchet MS" w:eastAsia="Times New Roman" w:hAnsi="Trebuchet MS"/>
                <w:bCs/>
                <w:noProof/>
                <w:color w:val="0070C0"/>
              </w:rPr>
              <w:t>CONSILIU</w:t>
            </w:r>
            <w:r w:rsidR="00D2696A">
              <w:rPr>
                <w:rFonts w:ascii="Trebuchet MS" w:eastAsia="Times New Roman" w:hAnsi="Trebuchet MS"/>
                <w:bCs/>
                <w:noProof/>
                <w:color w:val="0070C0"/>
              </w:rPr>
              <w:t>L</w:t>
            </w:r>
            <w:r w:rsidR="00D2696A" w:rsidRPr="0026594E">
              <w:rPr>
                <w:rFonts w:ascii="Trebuchet MS" w:eastAsia="Times New Roman" w:hAnsi="Trebuchet MS"/>
                <w:bCs/>
                <w:noProof/>
                <w:color w:val="0070C0"/>
              </w:rPr>
              <w:t xml:space="preserve"> JUDEȚEAN MUREȘ</w:t>
            </w:r>
            <w:r w:rsidR="0026594E">
              <w:rPr>
                <w:rFonts w:ascii="Trebuchet MS" w:eastAsia="Times New Roman" w:hAnsi="Trebuchet MS"/>
                <w:bCs/>
                <w:noProof/>
                <w:color w:val="0070C0"/>
              </w:rPr>
              <w:t>,</w:t>
            </w:r>
            <w:r w:rsidR="0026594E" w:rsidRPr="0026594E">
              <w:rPr>
                <w:rFonts w:ascii="Trebuchet MS" w:eastAsia="Times New Roman" w:hAnsi="Trebuchet MS"/>
                <w:bCs/>
                <w:noProof/>
                <w:color w:val="0070C0"/>
              </w:rPr>
              <w:t xml:space="preserve"> potrivit prevederilor art. 175 din Codul</w:t>
            </w:r>
            <w:r w:rsidR="00D2696A">
              <w:rPr>
                <w:rFonts w:ascii="Trebuchet MS" w:eastAsia="Times New Roman" w:hAnsi="Trebuchet MS"/>
                <w:bCs/>
                <w:noProof/>
                <w:color w:val="0070C0"/>
              </w:rPr>
              <w:t xml:space="preserve"> </w:t>
            </w:r>
            <w:r w:rsidR="0026594E" w:rsidRPr="0026594E">
              <w:rPr>
                <w:rFonts w:ascii="Trebuchet MS" w:eastAsia="Times New Roman" w:hAnsi="Trebuchet MS"/>
                <w:bCs/>
                <w:noProof/>
                <w:color w:val="0070C0"/>
              </w:rPr>
              <w:t>administrativ – Péter Ferenc</w:t>
            </w:r>
            <w:r w:rsidR="007A3C8A">
              <w:rPr>
                <w:rFonts w:ascii="Trebuchet MS" w:eastAsia="Times New Roman" w:hAnsi="Trebuchet MS"/>
                <w:bCs/>
                <w:noProof/>
                <w:color w:val="0070C0"/>
              </w:rPr>
              <w:t>,</w:t>
            </w:r>
            <w:r w:rsidR="0026594E" w:rsidRPr="0026594E">
              <w:rPr>
                <w:rFonts w:ascii="Trebuchet MS" w:eastAsia="Times New Roman" w:hAnsi="Trebuchet MS"/>
                <w:bCs/>
                <w:noProof/>
                <w:color w:val="0070C0"/>
              </w:rPr>
              <w:t xml:space="preserve"> </w:t>
            </w:r>
            <w:r w:rsidR="00F32544">
              <w:rPr>
                <w:rFonts w:ascii="Trebuchet MS" w:eastAsia="Times New Roman" w:hAnsi="Trebuchet MS"/>
                <w:bCs/>
                <w:noProof/>
                <w:color w:val="0070C0"/>
              </w:rPr>
              <w:t>PREȘEDINTE</w:t>
            </w:r>
            <w:r w:rsidR="0026594E">
              <w:rPr>
                <w:rFonts w:ascii="Trebuchet MS" w:eastAsia="Times New Roman" w:hAnsi="Trebuchet MS"/>
                <w:bCs/>
                <w:noProof/>
                <w:color w:val="0070C0"/>
              </w:rPr>
              <w:t>;</w:t>
            </w:r>
          </w:p>
          <w:p w14:paraId="0672C327" w14:textId="0583C538" w:rsidR="0026594E"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2.</w:t>
            </w:r>
            <w:r w:rsidR="0085612F">
              <w:rPr>
                <w:rFonts w:ascii="Trebuchet MS" w:eastAsia="Times New Roman" w:hAnsi="Trebuchet MS"/>
                <w:bCs/>
                <w:noProof/>
                <w:color w:val="0070C0"/>
              </w:rPr>
              <w:t xml:space="preserve"> </w:t>
            </w:r>
            <w:r w:rsidR="000A1C0A" w:rsidRPr="000A1C0A">
              <w:rPr>
                <w:rFonts w:ascii="Trebuchet MS" w:eastAsia="Times New Roman" w:hAnsi="Trebuchet MS"/>
                <w:bCs/>
                <w:noProof/>
                <w:color w:val="0070C0"/>
              </w:rPr>
              <w:t>Soós Zoltán</w:t>
            </w:r>
            <w:r w:rsidR="000A1C0A">
              <w:rPr>
                <w:rFonts w:ascii="Trebuchet MS" w:eastAsia="Times New Roman" w:hAnsi="Trebuchet MS"/>
                <w:bCs/>
                <w:noProof/>
                <w:color w:val="0070C0"/>
              </w:rPr>
              <w:t xml:space="preserve">, </w:t>
            </w:r>
            <w:r w:rsidR="00F32544">
              <w:rPr>
                <w:rFonts w:ascii="Trebuchet MS" w:eastAsia="Times New Roman" w:hAnsi="Trebuchet MS"/>
                <w:bCs/>
                <w:noProof/>
                <w:color w:val="0070C0"/>
              </w:rPr>
              <w:t>PRIMAR</w:t>
            </w:r>
            <w:r w:rsidR="0011345F">
              <w:rPr>
                <w:rFonts w:ascii="Trebuchet MS" w:eastAsia="Times New Roman" w:hAnsi="Trebuchet MS"/>
                <w:bCs/>
                <w:noProof/>
                <w:color w:val="0070C0"/>
              </w:rPr>
              <w:t xml:space="preserve"> – Municipiul </w:t>
            </w:r>
            <w:r w:rsidR="00F32544">
              <w:rPr>
                <w:rFonts w:ascii="Trebuchet MS" w:eastAsia="Times New Roman" w:hAnsi="Trebuchet MS"/>
                <w:bCs/>
                <w:noProof/>
                <w:color w:val="0070C0"/>
              </w:rPr>
              <w:t>TÂRGU MUREȘ</w:t>
            </w:r>
            <w:r w:rsidR="0011345F">
              <w:rPr>
                <w:rFonts w:ascii="Trebuchet MS" w:eastAsia="Times New Roman" w:hAnsi="Trebuchet MS"/>
                <w:bCs/>
                <w:noProof/>
                <w:color w:val="0070C0"/>
              </w:rPr>
              <w:t>;</w:t>
            </w:r>
          </w:p>
          <w:p w14:paraId="6615B1F1" w14:textId="4D481B1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3.</w:t>
            </w:r>
            <w:r w:rsidR="0011345F">
              <w:rPr>
                <w:rFonts w:ascii="Trebuchet MS" w:eastAsia="Times New Roman" w:hAnsi="Trebuchet MS"/>
                <w:bCs/>
                <w:noProof/>
                <w:color w:val="0070C0"/>
              </w:rPr>
              <w:t xml:space="preserve"> </w:t>
            </w:r>
            <w:r w:rsidR="00491274" w:rsidRPr="00491274">
              <w:rPr>
                <w:rFonts w:ascii="Trebuchet MS" w:eastAsia="Times New Roman" w:hAnsi="Trebuchet MS"/>
                <w:bCs/>
                <w:noProof/>
                <w:color w:val="0070C0"/>
              </w:rPr>
              <w:t>Tóth Sándor</w:t>
            </w:r>
            <w:r w:rsidR="000A1C0A">
              <w:rPr>
                <w:rFonts w:ascii="Trebuchet MS" w:eastAsia="Times New Roman" w:hAnsi="Trebuchet MS"/>
                <w:bCs/>
                <w:noProof/>
                <w:color w:val="0070C0"/>
              </w:rPr>
              <w:t xml:space="preserve">, </w:t>
            </w:r>
            <w:r w:rsidR="00F32544">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C52CFA">
              <w:rPr>
                <w:rFonts w:ascii="Trebuchet MS" w:eastAsia="Times New Roman" w:hAnsi="Trebuchet MS"/>
                <w:bCs/>
                <w:noProof/>
                <w:color w:val="0070C0"/>
              </w:rPr>
              <w:t xml:space="preserve"> </w:t>
            </w:r>
            <w:r w:rsidR="00BB78BE">
              <w:rPr>
                <w:rFonts w:ascii="Trebuchet MS" w:eastAsia="Times New Roman" w:hAnsi="Trebuchet MS"/>
                <w:bCs/>
                <w:noProof/>
                <w:color w:val="0070C0"/>
              </w:rPr>
              <w:t xml:space="preserve">Orașul </w:t>
            </w:r>
            <w:r w:rsidR="00694A11">
              <w:rPr>
                <w:rFonts w:ascii="Trebuchet MS" w:eastAsia="Times New Roman" w:hAnsi="Trebuchet MS"/>
                <w:bCs/>
                <w:noProof/>
                <w:color w:val="0070C0"/>
              </w:rPr>
              <w:t>MIERCUREA NIRAJULUI</w:t>
            </w:r>
            <w:r w:rsidR="00BB78BE">
              <w:rPr>
                <w:rFonts w:ascii="Trebuchet MS" w:eastAsia="Times New Roman" w:hAnsi="Trebuchet MS"/>
                <w:bCs/>
                <w:noProof/>
                <w:color w:val="0070C0"/>
              </w:rPr>
              <w:t>;</w:t>
            </w:r>
          </w:p>
          <w:p w14:paraId="3F960E0E" w14:textId="63F808C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4.</w:t>
            </w:r>
            <w:r w:rsidR="0011345F">
              <w:rPr>
                <w:rFonts w:ascii="Trebuchet MS" w:eastAsia="Times New Roman" w:hAnsi="Trebuchet MS"/>
                <w:bCs/>
                <w:noProof/>
                <w:color w:val="0070C0"/>
              </w:rPr>
              <w:t xml:space="preserve"> </w:t>
            </w:r>
            <w:r w:rsidR="00A64C35" w:rsidRPr="00A64C35">
              <w:rPr>
                <w:rFonts w:ascii="Trebuchet MS" w:eastAsia="Times New Roman" w:hAnsi="Trebuchet MS"/>
                <w:bCs/>
                <w:noProof/>
                <w:color w:val="0070C0"/>
              </w:rPr>
              <w:t>Mircea Radu</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 </w:t>
            </w:r>
            <w:r w:rsidR="00694A11">
              <w:rPr>
                <w:rFonts w:ascii="Trebuchet MS" w:eastAsia="Times New Roman" w:hAnsi="Trebuchet MS"/>
                <w:bCs/>
                <w:noProof/>
                <w:color w:val="0070C0"/>
              </w:rPr>
              <w:t>BAND</w:t>
            </w:r>
            <w:r w:rsidR="006B4C95">
              <w:rPr>
                <w:rFonts w:ascii="Trebuchet MS" w:eastAsia="Times New Roman" w:hAnsi="Trebuchet MS"/>
                <w:bCs/>
                <w:noProof/>
                <w:color w:val="0070C0"/>
              </w:rPr>
              <w:t>;</w:t>
            </w:r>
          </w:p>
          <w:p w14:paraId="582BA7EF" w14:textId="6F327983"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5.</w:t>
            </w:r>
            <w:r w:rsidR="0011345F">
              <w:rPr>
                <w:rFonts w:ascii="Trebuchet MS" w:eastAsia="Times New Roman" w:hAnsi="Trebuchet MS"/>
                <w:bCs/>
                <w:noProof/>
                <w:color w:val="0070C0"/>
              </w:rPr>
              <w:t xml:space="preserve"> </w:t>
            </w:r>
            <w:r w:rsidR="00EE6905" w:rsidRPr="00EE6905">
              <w:rPr>
                <w:rFonts w:ascii="Trebuchet MS" w:eastAsia="Times New Roman" w:hAnsi="Trebuchet MS"/>
                <w:bCs/>
                <w:noProof/>
                <w:color w:val="0070C0"/>
              </w:rPr>
              <w:t>Benedekfi Csaba</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BERENI</w:t>
            </w:r>
            <w:r w:rsidR="00C279BA">
              <w:rPr>
                <w:rFonts w:ascii="Trebuchet MS" w:eastAsia="Times New Roman" w:hAnsi="Trebuchet MS"/>
                <w:bCs/>
                <w:noProof/>
                <w:color w:val="0070C0"/>
              </w:rPr>
              <w:t>;</w:t>
            </w:r>
          </w:p>
          <w:p w14:paraId="2240330E" w14:textId="7998E4F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6.</w:t>
            </w:r>
            <w:r w:rsidR="0011345F">
              <w:rPr>
                <w:rFonts w:ascii="Trebuchet MS" w:eastAsia="Times New Roman" w:hAnsi="Trebuchet MS"/>
                <w:bCs/>
                <w:noProof/>
                <w:color w:val="0070C0"/>
              </w:rPr>
              <w:t xml:space="preserve"> </w:t>
            </w:r>
            <w:r w:rsidR="00EE6905" w:rsidRPr="00EE6905">
              <w:rPr>
                <w:rFonts w:ascii="Trebuchet MS" w:eastAsia="Times New Roman" w:hAnsi="Trebuchet MS"/>
                <w:bCs/>
                <w:noProof/>
                <w:color w:val="0070C0"/>
              </w:rPr>
              <w:t>Szabolcs István Takacs</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CORUNCA</w:t>
            </w:r>
            <w:r w:rsidR="00C279BA">
              <w:rPr>
                <w:rFonts w:ascii="Trebuchet MS" w:eastAsia="Times New Roman" w:hAnsi="Trebuchet MS"/>
                <w:bCs/>
                <w:noProof/>
                <w:color w:val="0070C0"/>
              </w:rPr>
              <w:t>;</w:t>
            </w:r>
          </w:p>
          <w:p w14:paraId="495A465D" w14:textId="09D6FBE4"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7.</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Kovács Edit</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216AC7">
              <w:rPr>
                <w:rFonts w:ascii="Trebuchet MS" w:eastAsia="Times New Roman" w:hAnsi="Trebuchet MS"/>
                <w:bCs/>
                <w:noProof/>
                <w:color w:val="0070C0"/>
              </w:rPr>
              <w:t>CRISTEȘTI</w:t>
            </w:r>
            <w:r w:rsidR="00C279BA">
              <w:rPr>
                <w:rFonts w:ascii="Trebuchet MS" w:eastAsia="Times New Roman" w:hAnsi="Trebuchet MS"/>
                <w:bCs/>
                <w:noProof/>
                <w:color w:val="0070C0"/>
              </w:rPr>
              <w:t>;</w:t>
            </w:r>
          </w:p>
          <w:p w14:paraId="76CE61F2" w14:textId="361CCDF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8.</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Magyari Péter</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EREMITU;</w:t>
            </w:r>
          </w:p>
          <w:p w14:paraId="4D5D9145" w14:textId="236A7DE7"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9.</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Jánosi Ferenc</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ERNEI</w:t>
            </w:r>
            <w:r w:rsidR="00C279BA">
              <w:rPr>
                <w:rFonts w:ascii="Trebuchet MS" w:eastAsia="Times New Roman" w:hAnsi="Trebuchet MS"/>
                <w:bCs/>
                <w:noProof/>
                <w:color w:val="0070C0"/>
              </w:rPr>
              <w:t>;</w:t>
            </w:r>
          </w:p>
          <w:p w14:paraId="796DE702" w14:textId="4A72C88C"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10.</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Kozma Barna</w:t>
            </w:r>
            <w:r w:rsidR="000A1C0A">
              <w:rPr>
                <w:rFonts w:ascii="Trebuchet MS" w:eastAsia="Times New Roman" w:hAnsi="Trebuchet MS"/>
                <w:bCs/>
                <w:noProof/>
                <w:color w:val="0070C0"/>
              </w:rPr>
              <w:t xml:space="preserve">, </w:t>
            </w:r>
            <w:r w:rsidR="00694A11">
              <w:rPr>
                <w:rFonts w:ascii="Trebuchet MS" w:eastAsia="Times New Roman" w:hAnsi="Trebuchet MS"/>
                <w:bCs/>
                <w:noProof/>
                <w:color w:val="0070C0"/>
              </w:rPr>
              <w:t>PRIM</w:t>
            </w:r>
            <w:r w:rsidR="004F2D34">
              <w:rPr>
                <w:rFonts w:ascii="Trebuchet MS" w:eastAsia="Times New Roman" w:hAnsi="Trebuchet MS"/>
                <w:bCs/>
                <w:noProof/>
                <w:color w:val="0070C0"/>
              </w:rPr>
              <w:t>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694A11">
              <w:rPr>
                <w:rFonts w:ascii="Trebuchet MS" w:eastAsia="Times New Roman" w:hAnsi="Trebuchet MS"/>
                <w:bCs/>
                <w:noProof/>
                <w:color w:val="0070C0"/>
              </w:rPr>
              <w:t>GLODENI</w:t>
            </w:r>
            <w:r w:rsidR="00C279BA">
              <w:rPr>
                <w:rFonts w:ascii="Trebuchet MS" w:eastAsia="Times New Roman" w:hAnsi="Trebuchet MS"/>
                <w:bCs/>
                <w:noProof/>
                <w:color w:val="0070C0"/>
              </w:rPr>
              <w:t>;</w:t>
            </w:r>
          </w:p>
          <w:p w14:paraId="33DA1B78" w14:textId="1DFBED61"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11.</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Kolcsár Gyula</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 xml:space="preserve">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GORNEȘTI</w:t>
            </w:r>
            <w:r w:rsidR="00C279BA">
              <w:rPr>
                <w:rFonts w:ascii="Trebuchet MS" w:eastAsia="Times New Roman" w:hAnsi="Trebuchet MS"/>
                <w:bCs/>
                <w:noProof/>
                <w:color w:val="0070C0"/>
              </w:rPr>
              <w:t>;</w:t>
            </w:r>
          </w:p>
          <w:p w14:paraId="767BF8C1" w14:textId="0B03F92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12.</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Barabási Ottó</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HODOȘA</w:t>
            </w:r>
            <w:r w:rsidR="00C279BA">
              <w:rPr>
                <w:rFonts w:ascii="Trebuchet MS" w:eastAsia="Times New Roman" w:hAnsi="Trebuchet MS"/>
                <w:bCs/>
                <w:noProof/>
                <w:color w:val="0070C0"/>
              </w:rPr>
              <w:t>;</w:t>
            </w:r>
          </w:p>
          <w:p w14:paraId="31A98D1E" w14:textId="2CA73612"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13.</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Bányai István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LIVEZENI</w:t>
            </w:r>
            <w:r w:rsidR="00C279BA">
              <w:rPr>
                <w:rFonts w:ascii="Trebuchet MS" w:eastAsia="Times New Roman" w:hAnsi="Trebuchet MS"/>
                <w:bCs/>
                <w:noProof/>
                <w:color w:val="0070C0"/>
              </w:rPr>
              <w:t>;</w:t>
            </w:r>
          </w:p>
          <w:p w14:paraId="6E8B4C86" w14:textId="522DBD9D"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14.</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Kovács Ileana</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MĂDĂRAȘ</w:t>
            </w:r>
            <w:r w:rsidR="00C279BA">
              <w:rPr>
                <w:rFonts w:ascii="Trebuchet MS" w:eastAsia="Times New Roman" w:hAnsi="Trebuchet MS"/>
                <w:bCs/>
                <w:noProof/>
                <w:color w:val="0070C0"/>
              </w:rPr>
              <w:t>;</w:t>
            </w:r>
          </w:p>
          <w:p w14:paraId="4DD8766C" w14:textId="60185E2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15.</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Kacsó Antal</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MĂGHERANI</w:t>
            </w:r>
            <w:r w:rsidR="00C279BA">
              <w:rPr>
                <w:rFonts w:ascii="Trebuchet MS" w:eastAsia="Times New Roman" w:hAnsi="Trebuchet MS"/>
                <w:bCs/>
                <w:noProof/>
                <w:color w:val="0070C0"/>
              </w:rPr>
              <w:t>;</w:t>
            </w:r>
          </w:p>
          <w:p w14:paraId="41DF3840" w14:textId="310EB18B"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16.</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Bodó Előd Barna</w:t>
            </w:r>
            <w:r w:rsidR="000A1C0A">
              <w:rPr>
                <w:rFonts w:ascii="Trebuchet MS" w:eastAsia="Times New Roman" w:hAnsi="Trebuchet MS"/>
                <w:bCs/>
                <w:noProof/>
                <w:color w:val="0070C0"/>
              </w:rPr>
              <w:t>,</w:t>
            </w:r>
            <w:r w:rsidR="00E31772">
              <w:rPr>
                <w:rFonts w:ascii="Trebuchet MS" w:eastAsia="Times New Roman" w:hAnsi="Trebuchet MS"/>
                <w:bCs/>
                <w:noProof/>
                <w:color w:val="0070C0"/>
              </w:rPr>
              <w:t xml:space="preserve"> 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PĂNET</w:t>
            </w:r>
            <w:r w:rsidR="00C279BA">
              <w:rPr>
                <w:rFonts w:ascii="Trebuchet MS" w:eastAsia="Times New Roman" w:hAnsi="Trebuchet MS"/>
                <w:bCs/>
                <w:noProof/>
                <w:color w:val="0070C0"/>
              </w:rPr>
              <w:t>;</w:t>
            </w:r>
          </w:p>
          <w:p w14:paraId="1D49DB4C" w14:textId="4BFC72A7"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17.</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Petru Ionuț Budian</w:t>
            </w:r>
            <w:r w:rsidR="00E31772">
              <w:rPr>
                <w:rFonts w:ascii="Trebuchet MS" w:eastAsia="Times New Roman" w:hAnsi="Trebuchet MS"/>
                <w:bCs/>
                <w:noProof/>
                <w:color w:val="0070C0"/>
              </w:rPr>
              <w:t xml:space="preserve">, PRIMAR </w:t>
            </w:r>
            <w:r w:rsidR="0011345F">
              <w:rPr>
                <w:rFonts w:ascii="Trebuchet MS" w:eastAsia="Times New Roman" w:hAnsi="Trebuchet MS"/>
                <w:bCs/>
                <w:noProof/>
                <w:color w:val="0070C0"/>
              </w:rPr>
              <w:t>–</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SÂNCRAIU DE MUREȘ</w:t>
            </w:r>
            <w:r w:rsidR="00C279BA">
              <w:rPr>
                <w:rFonts w:ascii="Trebuchet MS" w:eastAsia="Times New Roman" w:hAnsi="Trebuchet MS"/>
                <w:bCs/>
                <w:noProof/>
                <w:color w:val="0070C0"/>
              </w:rPr>
              <w:t>;</w:t>
            </w:r>
          </w:p>
          <w:p w14:paraId="422F890E" w14:textId="0D3BC10A"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18.</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Sófalvi Sándor Szabolcs</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 xml:space="preserve">PRIMAR – </w:t>
            </w:r>
            <w:r w:rsidR="006B4C95">
              <w:rPr>
                <w:rFonts w:ascii="Trebuchet MS" w:eastAsia="Times New Roman" w:hAnsi="Trebuchet MS"/>
                <w:bCs/>
                <w:noProof/>
                <w:color w:val="0070C0"/>
              </w:rPr>
              <w:t>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SÂNGEORGIU DE MUREȘ</w:t>
            </w:r>
            <w:r w:rsidR="00C279BA">
              <w:rPr>
                <w:rFonts w:ascii="Trebuchet MS" w:eastAsia="Times New Roman" w:hAnsi="Trebuchet MS"/>
                <w:bCs/>
                <w:noProof/>
                <w:color w:val="0070C0"/>
              </w:rPr>
              <w:t>;</w:t>
            </w:r>
          </w:p>
          <w:p w14:paraId="625F7D6D" w14:textId="4424CE2C" w:rsidR="009D6D0A"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19.</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Dumitru Moldovan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SÂNTANA DE MUREȘ</w:t>
            </w:r>
            <w:r w:rsidR="00C279BA">
              <w:rPr>
                <w:rFonts w:ascii="Trebuchet MS" w:eastAsia="Times New Roman" w:hAnsi="Trebuchet MS"/>
                <w:bCs/>
                <w:noProof/>
                <w:color w:val="0070C0"/>
              </w:rPr>
              <w:t>;</w:t>
            </w:r>
          </w:p>
          <w:p w14:paraId="5F574548" w14:textId="3A10CDF4" w:rsidR="009D6D0A" w:rsidRPr="00915E3F" w:rsidRDefault="009D6D0A" w:rsidP="007159D3">
            <w:pPr>
              <w:keepLines/>
              <w:spacing w:line="276" w:lineRule="auto"/>
              <w:jc w:val="both"/>
              <w:rPr>
                <w:rFonts w:ascii="Trebuchet MS" w:eastAsia="Times New Roman" w:hAnsi="Trebuchet MS"/>
                <w:bCs/>
                <w:noProof/>
                <w:color w:val="0070C0"/>
              </w:rPr>
            </w:pPr>
            <w:r>
              <w:rPr>
                <w:rFonts w:ascii="Trebuchet MS" w:eastAsia="Times New Roman" w:hAnsi="Trebuchet MS"/>
                <w:bCs/>
                <w:noProof/>
                <w:color w:val="0070C0"/>
              </w:rPr>
              <w:t>20.</w:t>
            </w:r>
            <w:r w:rsidR="0011345F">
              <w:rPr>
                <w:rFonts w:ascii="Trebuchet MS" w:eastAsia="Times New Roman" w:hAnsi="Trebuchet MS"/>
                <w:bCs/>
                <w:noProof/>
                <w:color w:val="0070C0"/>
              </w:rPr>
              <w:t xml:space="preserve"> </w:t>
            </w:r>
            <w:r w:rsidR="006F5373" w:rsidRPr="006F5373">
              <w:rPr>
                <w:rFonts w:ascii="Trebuchet MS" w:eastAsia="Times New Roman" w:hAnsi="Trebuchet MS"/>
                <w:bCs/>
                <w:noProof/>
                <w:color w:val="0070C0"/>
              </w:rPr>
              <w:t>Balogh István</w:t>
            </w:r>
            <w:r w:rsidR="000A1C0A">
              <w:rPr>
                <w:rFonts w:ascii="Trebuchet MS" w:eastAsia="Times New Roman" w:hAnsi="Trebuchet MS"/>
                <w:bCs/>
                <w:noProof/>
                <w:color w:val="0070C0"/>
              </w:rPr>
              <w:t xml:space="preserve">, </w:t>
            </w:r>
            <w:r w:rsidR="00E31772">
              <w:rPr>
                <w:rFonts w:ascii="Trebuchet MS" w:eastAsia="Times New Roman" w:hAnsi="Trebuchet MS"/>
                <w:bCs/>
                <w:noProof/>
                <w:color w:val="0070C0"/>
              </w:rPr>
              <w:t>PRIMAR</w:t>
            </w:r>
            <w:r w:rsidR="0011345F">
              <w:rPr>
                <w:rFonts w:ascii="Trebuchet MS" w:eastAsia="Times New Roman" w:hAnsi="Trebuchet MS"/>
                <w:bCs/>
                <w:noProof/>
                <w:color w:val="0070C0"/>
              </w:rPr>
              <w:t xml:space="preserve"> –</w:t>
            </w:r>
            <w:r w:rsidR="006B4C95">
              <w:rPr>
                <w:rFonts w:ascii="Trebuchet MS" w:eastAsia="Times New Roman" w:hAnsi="Trebuchet MS"/>
                <w:bCs/>
                <w:noProof/>
                <w:color w:val="0070C0"/>
              </w:rPr>
              <w:t xml:space="preserve"> Comuna</w:t>
            </w:r>
            <w:r w:rsidR="00C279BA">
              <w:rPr>
                <w:rFonts w:ascii="Trebuchet MS" w:eastAsia="Times New Roman" w:hAnsi="Trebuchet MS"/>
                <w:bCs/>
                <w:noProof/>
                <w:color w:val="0070C0"/>
              </w:rPr>
              <w:t xml:space="preserve"> </w:t>
            </w:r>
            <w:r w:rsidR="00AA7939">
              <w:rPr>
                <w:rFonts w:ascii="Trebuchet MS" w:eastAsia="Times New Roman" w:hAnsi="Trebuchet MS"/>
                <w:bCs/>
                <w:noProof/>
                <w:color w:val="0070C0"/>
              </w:rPr>
              <w:t>VĂRGATA</w:t>
            </w:r>
            <w:r w:rsidR="00795532">
              <w:rPr>
                <w:rFonts w:ascii="Trebuchet MS" w:eastAsia="Times New Roman" w:hAnsi="Trebuchet MS"/>
                <w:bCs/>
                <w:noProof/>
                <w:color w:val="0070C0"/>
              </w:rPr>
              <w:t>.</w:t>
            </w:r>
          </w:p>
          <w:p w14:paraId="17205F8E" w14:textId="77777777" w:rsidR="00686C0A" w:rsidRPr="00686C0A" w:rsidRDefault="00686C0A" w:rsidP="00686C0A">
            <w:pPr>
              <w:keepLines/>
              <w:spacing w:line="276" w:lineRule="auto"/>
              <w:jc w:val="both"/>
              <w:rPr>
                <w:rFonts w:ascii="Trebuchet MS" w:eastAsia="Times New Roman" w:hAnsi="Trebuchet MS"/>
                <w:noProof/>
                <w:color w:val="548DD4" w:themeColor="text2" w:themeTint="99"/>
              </w:rPr>
            </w:pPr>
            <w:r w:rsidRPr="00686C0A">
              <w:rPr>
                <w:rFonts w:ascii="Trebuchet MS" w:hAnsi="Trebuchet MS"/>
                <w:color w:val="548DD4" w:themeColor="text2" w:themeTint="99"/>
              </w:rPr>
              <w:t xml:space="preserve">Membrii Consiliului director al ADI ECOLECT MURES: </w:t>
            </w:r>
            <w:r w:rsidRPr="00686C0A">
              <w:rPr>
                <w:rFonts w:ascii="Trebuchet MS" w:hAnsi="Trebuchet MS"/>
                <w:color w:val="548DD4" w:themeColor="text2" w:themeTint="99"/>
                <w:lang w:val="pt-PT"/>
              </w:rPr>
              <w:t>Péter Ferenc pre</w:t>
            </w:r>
            <w:proofErr w:type="spellStart"/>
            <w:r w:rsidRPr="00686C0A">
              <w:rPr>
                <w:rFonts w:ascii="Trebuchet MS" w:hAnsi="Trebuchet MS"/>
                <w:color w:val="548DD4" w:themeColor="text2" w:themeTint="99"/>
                <w:lang w:val="en-US"/>
              </w:rPr>
              <w:t>ședinte</w:t>
            </w:r>
            <w:proofErr w:type="spellEnd"/>
            <w:r w:rsidRPr="00686C0A">
              <w:rPr>
                <w:rFonts w:ascii="Trebuchet MS" w:hAnsi="Trebuchet MS"/>
                <w:color w:val="548DD4" w:themeColor="text2" w:themeTint="99"/>
                <w:lang w:val="en-US"/>
              </w:rPr>
              <w:t>,</w:t>
            </w:r>
            <w:r w:rsidRPr="00686C0A">
              <w:rPr>
                <w:rFonts w:ascii="Trebuchet MS" w:hAnsi="Trebuchet MS"/>
                <w:color w:val="548DD4" w:themeColor="text2" w:themeTint="99"/>
                <w:lang w:val="pt-PT"/>
              </w:rPr>
              <w:t xml:space="preserve"> Megheșan Nicolae Sorin – primar Mun. Târnaveni, Dan Vasile Dumitru  - primar comuna Ibănești, Simon Istv</w:t>
            </w:r>
            <w:proofErr w:type="spellStart"/>
            <w:r w:rsidRPr="00686C0A">
              <w:rPr>
                <w:rFonts w:ascii="Trebuchet MS" w:hAnsi="Trebuchet MS"/>
                <w:color w:val="548DD4" w:themeColor="text2" w:themeTint="99"/>
                <w:lang w:val="en-US"/>
              </w:rPr>
              <w:t>án</w:t>
            </w:r>
            <w:proofErr w:type="spellEnd"/>
            <w:r w:rsidRPr="00686C0A">
              <w:rPr>
                <w:rFonts w:ascii="Trebuchet MS" w:hAnsi="Trebuchet MS"/>
                <w:color w:val="548DD4" w:themeColor="text2" w:themeTint="99"/>
                <w:lang w:val="en-US"/>
              </w:rPr>
              <w:t xml:space="preserve"> – </w:t>
            </w:r>
            <w:proofErr w:type="spellStart"/>
            <w:r w:rsidRPr="00686C0A">
              <w:rPr>
                <w:rFonts w:ascii="Trebuchet MS" w:hAnsi="Trebuchet MS"/>
                <w:color w:val="548DD4" w:themeColor="text2" w:themeTint="99"/>
                <w:lang w:val="en-US"/>
              </w:rPr>
              <w:t>primar</w:t>
            </w:r>
            <w:proofErr w:type="spellEnd"/>
            <w:r w:rsidRPr="00686C0A">
              <w:rPr>
                <w:rFonts w:ascii="Trebuchet MS" w:hAnsi="Trebuchet MS"/>
                <w:color w:val="548DD4" w:themeColor="text2" w:themeTint="99"/>
                <w:lang w:val="en-US"/>
              </w:rPr>
              <w:t xml:space="preserve"> </w:t>
            </w:r>
            <w:proofErr w:type="spellStart"/>
            <w:r w:rsidRPr="00686C0A">
              <w:rPr>
                <w:rFonts w:ascii="Trebuchet MS" w:hAnsi="Trebuchet MS"/>
                <w:color w:val="548DD4" w:themeColor="text2" w:themeTint="99"/>
                <w:lang w:val="en-US"/>
              </w:rPr>
              <w:t>comuna</w:t>
            </w:r>
            <w:proofErr w:type="spellEnd"/>
            <w:r w:rsidRPr="00686C0A">
              <w:rPr>
                <w:rFonts w:ascii="Trebuchet MS" w:hAnsi="Trebuchet MS"/>
                <w:color w:val="548DD4" w:themeColor="text2" w:themeTint="99"/>
                <w:lang w:val="en-US"/>
              </w:rPr>
              <w:t xml:space="preserve"> </w:t>
            </w:r>
            <w:proofErr w:type="spellStart"/>
            <w:r w:rsidRPr="00686C0A">
              <w:rPr>
                <w:rFonts w:ascii="Trebuchet MS" w:hAnsi="Trebuchet MS"/>
                <w:color w:val="548DD4" w:themeColor="text2" w:themeTint="99"/>
                <w:lang w:val="en-US"/>
              </w:rPr>
              <w:t>Sînpaul</w:t>
            </w:r>
            <w:proofErr w:type="spellEnd"/>
            <w:r w:rsidRPr="00686C0A">
              <w:rPr>
                <w:rFonts w:ascii="Trebuchet MS" w:hAnsi="Trebuchet MS"/>
                <w:color w:val="548DD4" w:themeColor="text2" w:themeTint="99"/>
                <w:lang w:val="pt-PT"/>
              </w:rPr>
              <w:t>,</w:t>
            </w:r>
            <w:r w:rsidRPr="00686C0A">
              <w:rPr>
                <w:rFonts w:ascii="Trebuchet MS" w:eastAsia="Times New Roman" w:hAnsi="Trebuchet MS"/>
                <w:color w:val="548DD4" w:themeColor="text2" w:themeTint="99"/>
                <w:lang w:val="pt-PT"/>
              </w:rPr>
              <w:t xml:space="preserve">  So</w:t>
            </w:r>
            <w:proofErr w:type="spellStart"/>
            <w:r w:rsidRPr="00686C0A">
              <w:rPr>
                <w:rFonts w:ascii="Trebuchet MS" w:eastAsia="Times New Roman" w:hAnsi="Trebuchet MS"/>
                <w:color w:val="548DD4" w:themeColor="text2" w:themeTint="99"/>
                <w:lang w:val="en-US"/>
              </w:rPr>
              <w:t>ós</w:t>
            </w:r>
            <w:proofErr w:type="spellEnd"/>
            <w:r w:rsidRPr="00686C0A">
              <w:rPr>
                <w:rFonts w:ascii="Trebuchet MS" w:eastAsia="Times New Roman" w:hAnsi="Trebuchet MS"/>
                <w:color w:val="548DD4" w:themeColor="text2" w:themeTint="99"/>
                <w:lang w:val="en-US"/>
              </w:rPr>
              <w:t xml:space="preserve"> Zoltán  - </w:t>
            </w:r>
            <w:proofErr w:type="spellStart"/>
            <w:r w:rsidRPr="00686C0A">
              <w:rPr>
                <w:rFonts w:ascii="Trebuchet MS" w:eastAsia="Times New Roman" w:hAnsi="Trebuchet MS"/>
                <w:color w:val="548DD4" w:themeColor="text2" w:themeTint="99"/>
                <w:lang w:val="en-US"/>
              </w:rPr>
              <w:t>primar</w:t>
            </w:r>
            <w:proofErr w:type="spellEnd"/>
            <w:r w:rsidRPr="00686C0A">
              <w:rPr>
                <w:rFonts w:ascii="Trebuchet MS" w:eastAsia="Times New Roman" w:hAnsi="Trebuchet MS"/>
                <w:color w:val="548DD4" w:themeColor="text2" w:themeTint="99"/>
                <w:lang w:val="pt-PT"/>
              </w:rPr>
              <w:t xml:space="preserve"> Municipiul Tirgu Mureș</w:t>
            </w:r>
            <w:r w:rsidRPr="00686C0A">
              <w:rPr>
                <w:rFonts w:ascii="Trebuchet MS" w:hAnsi="Trebuchet MS"/>
                <w:color w:val="548DD4" w:themeColor="text2" w:themeTint="99"/>
              </w:rPr>
              <w:t xml:space="preserve">, angajatii  ADI  ECOLECT MUREŞ: </w:t>
            </w:r>
            <w:r w:rsidRPr="00686C0A">
              <w:rPr>
                <w:rFonts w:ascii="Trebuchet MS" w:eastAsia="Times New Roman" w:hAnsi="Trebuchet MS"/>
                <w:color w:val="548DD4" w:themeColor="text2" w:themeTint="99"/>
                <w:lang w:val="pt-PT"/>
              </w:rPr>
              <w:t>Tóth Andrea director executiv, Koss Gabriela – şef departament monitorizare, Kiss-Miki Levente– consilier ecolog, Dr</w:t>
            </w:r>
            <w:proofErr w:type="spellStart"/>
            <w:r w:rsidRPr="00686C0A">
              <w:rPr>
                <w:rFonts w:ascii="Trebuchet MS" w:eastAsia="Times New Roman" w:hAnsi="Trebuchet MS"/>
                <w:color w:val="548DD4" w:themeColor="text2" w:themeTint="99"/>
                <w:lang w:val="en-US"/>
              </w:rPr>
              <w:t>ăghici</w:t>
            </w:r>
            <w:proofErr w:type="spellEnd"/>
            <w:r w:rsidRPr="00686C0A">
              <w:rPr>
                <w:rFonts w:ascii="Trebuchet MS" w:eastAsia="Times New Roman" w:hAnsi="Trebuchet MS"/>
                <w:color w:val="548DD4" w:themeColor="text2" w:themeTint="99"/>
                <w:lang w:val="en-US"/>
              </w:rPr>
              <w:t xml:space="preserve"> </w:t>
            </w:r>
            <w:proofErr w:type="spellStart"/>
            <w:r w:rsidRPr="00686C0A">
              <w:rPr>
                <w:rFonts w:ascii="Trebuchet MS" w:eastAsia="Times New Roman" w:hAnsi="Trebuchet MS"/>
                <w:color w:val="548DD4" w:themeColor="text2" w:themeTint="99"/>
                <w:lang w:val="en-US"/>
              </w:rPr>
              <w:t>Floarea</w:t>
            </w:r>
            <w:proofErr w:type="spellEnd"/>
            <w:r w:rsidRPr="00686C0A">
              <w:rPr>
                <w:rFonts w:ascii="Trebuchet MS" w:eastAsia="Times New Roman" w:hAnsi="Trebuchet MS"/>
                <w:color w:val="548DD4" w:themeColor="text2" w:themeTint="99"/>
                <w:lang w:val="en-US"/>
              </w:rPr>
              <w:t xml:space="preserve"> </w:t>
            </w:r>
            <w:r w:rsidRPr="00686C0A">
              <w:rPr>
                <w:rFonts w:ascii="Trebuchet MS" w:eastAsia="Times New Roman" w:hAnsi="Trebuchet MS"/>
                <w:color w:val="548DD4" w:themeColor="text2" w:themeTint="99"/>
                <w:lang w:val="pt-PT"/>
              </w:rPr>
              <w:t>-consilier ecolog, Máté János – consilier ecolog, Moisenco Iuliu Nicolae  - consilier ecolog, Nagy Julia – asistent director, Orminișan Cristian – consilier ecolog, Antal Ana Stela consilier ecolog, Pál Csaba – consilier ecolog, György Szabolcs Csaba- consilier juridic, Szabo Agnes- Șef departament economic și achiziții publice, Ungur Carmen Ramona consilier economic, Luca Claudia –  consilier juridic, Nagy Enikő Zsuzsanna – consilier ecolog, Vlad Mariana consilier ecolog</w:t>
            </w:r>
          </w:p>
          <w:p w14:paraId="7F617B9E" w14:textId="77777777" w:rsidR="00330214" w:rsidRPr="00915E3F" w:rsidRDefault="00330214" w:rsidP="007159D3">
            <w:pPr>
              <w:keepLines/>
              <w:spacing w:line="276" w:lineRule="auto"/>
              <w:jc w:val="both"/>
              <w:rPr>
                <w:rFonts w:ascii="Trebuchet MS" w:eastAsia="Times New Roman" w:hAnsi="Trebuchet MS"/>
                <w:bCs/>
                <w:noProof/>
                <w:color w:val="0070C0"/>
              </w:rPr>
            </w:pPr>
          </w:p>
          <w:p w14:paraId="5B767E2A" w14:textId="77777777"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Membrii comisiei de evaluare:</w:t>
            </w:r>
          </w:p>
          <w:p w14:paraId="6BD2E77F" w14:textId="78608C35"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lastRenderedPageBreak/>
              <w:t xml:space="preserve">1.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Pr="00915E3F">
              <w:rPr>
                <w:rFonts w:ascii="Trebuchet MS" w:eastAsia="Times New Roman" w:hAnsi="Trebuchet MS"/>
                <w:bCs/>
                <w:noProof/>
                <w:color w:val="0070C0"/>
              </w:rPr>
              <w:t>- Președintele comisiei de evaluare</w:t>
            </w:r>
          </w:p>
          <w:p w14:paraId="1507F5F7" w14:textId="2F9933CB"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2.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Pr="00915E3F">
              <w:rPr>
                <w:rFonts w:ascii="Trebuchet MS" w:eastAsia="Times New Roman" w:hAnsi="Trebuchet MS"/>
                <w:bCs/>
                <w:noProof/>
                <w:color w:val="0070C0"/>
              </w:rPr>
              <w:t>- Membru comisia de evaluare</w:t>
            </w:r>
          </w:p>
          <w:p w14:paraId="6D73BDE6" w14:textId="0512641F"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3.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0C49111A" w14:textId="2D5D90C2"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4.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6A21BF53" w14:textId="069F4E9E"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5.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2BB5CBCA" w14:textId="5CFC7BD1"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6.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7857C8CA" w14:textId="37EDF401" w:rsidR="00330214" w:rsidRPr="00915E3F" w:rsidRDefault="00330214" w:rsidP="007159D3">
            <w:pPr>
              <w:keepLines/>
              <w:spacing w:line="276" w:lineRule="auto"/>
              <w:jc w:val="both"/>
              <w:rPr>
                <w:rFonts w:ascii="Trebuchet MS" w:eastAsia="Times New Roman" w:hAnsi="Trebuchet MS"/>
                <w:bCs/>
                <w:noProof/>
                <w:color w:val="0070C0"/>
              </w:rPr>
            </w:pPr>
            <w:r w:rsidRPr="00915E3F">
              <w:rPr>
                <w:rFonts w:ascii="Trebuchet MS" w:eastAsia="Times New Roman" w:hAnsi="Trebuchet MS"/>
                <w:bCs/>
                <w:noProof/>
                <w:color w:val="0070C0"/>
              </w:rPr>
              <w:t xml:space="preserve">7. </w:t>
            </w:r>
            <w:r w:rsidR="00FC632C" w:rsidRPr="00FC632C">
              <w:rPr>
                <w:rFonts w:ascii="Trebuchet MS" w:eastAsia="Times New Roman" w:hAnsi="Trebuchet MS"/>
                <w:bCs/>
                <w:noProof/>
                <w:color w:val="0070C0"/>
                <w:highlight w:val="yellow"/>
              </w:rPr>
              <w:t>........</w:t>
            </w:r>
            <w:r w:rsidR="00FC632C">
              <w:rPr>
                <w:rFonts w:ascii="Trebuchet MS" w:eastAsia="Times New Roman" w:hAnsi="Trebuchet MS"/>
                <w:bCs/>
                <w:noProof/>
                <w:color w:val="0070C0"/>
              </w:rPr>
              <w:t xml:space="preserve"> </w:t>
            </w:r>
            <w:r w:rsidR="00FC632C" w:rsidRPr="00915E3F">
              <w:rPr>
                <w:rFonts w:ascii="Trebuchet MS" w:eastAsia="Times New Roman" w:hAnsi="Trebuchet MS"/>
                <w:bCs/>
                <w:noProof/>
                <w:color w:val="0070C0"/>
              </w:rPr>
              <w:t>- Membru comisia de evaluare</w:t>
            </w:r>
          </w:p>
          <w:p w14:paraId="00B64C7F" w14:textId="56C9977A" w:rsidR="006220BF" w:rsidRPr="00915E3F" w:rsidRDefault="006220BF" w:rsidP="007159D3">
            <w:pPr>
              <w:keepLines/>
              <w:spacing w:line="276" w:lineRule="auto"/>
              <w:jc w:val="both"/>
              <w:rPr>
                <w:rFonts w:ascii="Trebuchet MS" w:eastAsia="Times New Roman" w:hAnsi="Trebuchet MS"/>
                <w:bCs/>
                <w:noProof/>
              </w:rPr>
            </w:pPr>
          </w:p>
        </w:tc>
      </w:tr>
      <w:tr w:rsidR="00E22034" w:rsidRPr="00915E3F" w14:paraId="5BF64A95" w14:textId="77777777" w:rsidTr="00330214">
        <w:tc>
          <w:tcPr>
            <w:tcW w:w="2122" w:type="dxa"/>
            <w:vMerge/>
            <w:shd w:val="clear" w:color="auto" w:fill="D9D9D9" w:themeFill="background1" w:themeFillShade="D9"/>
          </w:tcPr>
          <w:p w14:paraId="0329C50B"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7478DE55" w14:textId="227DABFE" w:rsidR="00E22034" w:rsidRPr="00915E3F" w:rsidRDefault="000E0791" w:rsidP="00027091">
            <w:pPr>
              <w:widowControl w:val="0"/>
              <w:spacing w:line="276" w:lineRule="auto"/>
              <w:jc w:val="both"/>
              <w:rPr>
                <w:rFonts w:ascii="Trebuchet MS" w:hAnsi="Trebuchet MS"/>
                <w:noProof/>
                <w:color w:val="000000"/>
              </w:rPr>
            </w:pPr>
            <w:r w:rsidRPr="00915E3F">
              <w:rPr>
                <w:rFonts w:ascii="Trebuchet MS" w:hAnsi="Trebuchet MS"/>
                <w:noProof/>
              </w:rPr>
              <w:t xml:space="preserve">Așa cum este definit </w:t>
            </w:r>
            <w:r w:rsidR="00582A41" w:rsidRPr="00915E3F">
              <w:rPr>
                <w:rFonts w:ascii="Trebuchet MS" w:hAnsi="Trebuchet MS"/>
                <w:noProof/>
              </w:rPr>
              <w:t>la</w:t>
            </w:r>
            <w:r w:rsidRPr="00915E3F">
              <w:rPr>
                <w:rFonts w:ascii="Trebuchet MS" w:hAnsi="Trebuchet MS"/>
                <w:noProof/>
              </w:rPr>
              <w:t xml:space="preserve"> art. </w:t>
            </w:r>
            <w:r w:rsidR="00582A41" w:rsidRPr="00915E3F">
              <w:rPr>
                <w:rFonts w:ascii="Trebuchet MS" w:hAnsi="Trebuchet MS"/>
                <w:noProof/>
              </w:rPr>
              <w:t xml:space="preserve">59 </w:t>
            </w:r>
            <w:r w:rsidRPr="00915E3F">
              <w:rPr>
                <w:rFonts w:ascii="Trebuchet MS" w:hAnsi="Trebuchet MS"/>
                <w:noProof/>
              </w:rPr>
              <w:t>din Legea 9</w:t>
            </w:r>
            <w:r w:rsidR="00582A41" w:rsidRPr="00915E3F">
              <w:rPr>
                <w:rFonts w:ascii="Trebuchet MS" w:hAnsi="Trebuchet MS"/>
                <w:noProof/>
              </w:rPr>
              <w:t>8</w:t>
            </w:r>
            <w:r w:rsidRPr="00915E3F">
              <w:rPr>
                <w:rFonts w:ascii="Trebuchet MS" w:hAnsi="Trebuchet MS"/>
                <w:noProof/>
              </w:rPr>
              <w:t xml:space="preserve">/2016, o situație de conflict de interese reprezintă </w:t>
            </w:r>
            <w:r w:rsidR="003A2719" w:rsidRPr="00915E3F">
              <w:rPr>
                <w:rFonts w:ascii="Trebuchet MS" w:hAnsi="Trebuchet MS"/>
                <w:noProof/>
              </w:rPr>
              <w:t xml:space="preserve">orice </w:t>
            </w:r>
            <w:r w:rsidR="00424FC9" w:rsidRPr="00915E3F">
              <w:rPr>
                <w:rFonts w:ascii="Trebuchet MS" w:hAnsi="Trebuchet MS"/>
                <w:noProof/>
              </w:rPr>
              <w:t>situație</w:t>
            </w:r>
            <w:r w:rsidR="003A2719" w:rsidRPr="00915E3F">
              <w:rPr>
                <w:rFonts w:ascii="Trebuchet MS" w:hAnsi="Trebuchet MS"/>
                <w:noProof/>
              </w:rPr>
              <w:t xml:space="preserve"> în care membrii personalului </w:t>
            </w:r>
            <w:r w:rsidR="00424FC9" w:rsidRPr="00915E3F">
              <w:rPr>
                <w:rFonts w:ascii="Trebuchet MS" w:hAnsi="Trebuchet MS"/>
                <w:noProof/>
              </w:rPr>
              <w:t>Autorității</w:t>
            </w:r>
            <w:r w:rsidR="003A2719" w:rsidRPr="00915E3F">
              <w:rPr>
                <w:rFonts w:ascii="Trebuchet MS" w:hAnsi="Trebuchet MS"/>
                <w:noProof/>
              </w:rPr>
              <w:t xml:space="preserve"> Contractante sau ai unui furnizor de servicii de </w:t>
            </w:r>
            <w:r w:rsidR="00424FC9" w:rsidRPr="00915E3F">
              <w:rPr>
                <w:rFonts w:ascii="Trebuchet MS" w:hAnsi="Trebuchet MS"/>
                <w:noProof/>
              </w:rPr>
              <w:t>achiziție</w:t>
            </w:r>
            <w:r w:rsidR="003A2719" w:rsidRPr="00915E3F">
              <w:rPr>
                <w:rFonts w:ascii="Trebuchet MS" w:hAnsi="Trebuchet MS"/>
                <w:noProof/>
              </w:rPr>
              <w:t xml:space="preserve"> care </w:t>
            </w:r>
            <w:r w:rsidR="00424FC9" w:rsidRPr="00915E3F">
              <w:rPr>
                <w:rFonts w:ascii="Trebuchet MS" w:hAnsi="Trebuchet MS"/>
                <w:noProof/>
              </w:rPr>
              <w:t>acționează</w:t>
            </w:r>
            <w:r w:rsidR="003A2719" w:rsidRPr="00915E3F">
              <w:rPr>
                <w:rFonts w:ascii="Trebuchet MS" w:hAnsi="Trebuchet MS"/>
                <w:noProof/>
              </w:rPr>
              <w:t xml:space="preserve"> în numele </w:t>
            </w:r>
            <w:r w:rsidR="00424FC9" w:rsidRPr="00915E3F">
              <w:rPr>
                <w:rFonts w:ascii="Trebuchet MS" w:hAnsi="Trebuchet MS"/>
                <w:noProof/>
              </w:rPr>
              <w:t>Autorității</w:t>
            </w:r>
            <w:r w:rsidR="003A2719" w:rsidRPr="00915E3F">
              <w:rPr>
                <w:rFonts w:ascii="Trebuchet MS" w:hAnsi="Trebuchet MS"/>
                <w:noProof/>
              </w:rPr>
              <w:t xml:space="preserve"> Contractante, care sunt </w:t>
            </w:r>
            <w:r w:rsidR="00424FC9" w:rsidRPr="00915E3F">
              <w:rPr>
                <w:rFonts w:ascii="Trebuchet MS" w:hAnsi="Trebuchet MS"/>
                <w:noProof/>
              </w:rPr>
              <w:t>implicați</w:t>
            </w:r>
            <w:r w:rsidR="003A2719" w:rsidRPr="00915E3F">
              <w:rPr>
                <w:rFonts w:ascii="Trebuchet MS" w:hAnsi="Trebuchet MS"/>
                <w:noProof/>
              </w:rPr>
              <w:t xml:space="preserve"> în </w:t>
            </w:r>
            <w:r w:rsidR="00424FC9" w:rsidRPr="00915E3F">
              <w:rPr>
                <w:rFonts w:ascii="Trebuchet MS" w:hAnsi="Trebuchet MS"/>
                <w:noProof/>
              </w:rPr>
              <w:t>desfășurarea</w:t>
            </w:r>
            <w:r w:rsidR="003A2719" w:rsidRPr="00915E3F">
              <w:rPr>
                <w:rFonts w:ascii="Trebuchet MS" w:hAnsi="Trebuchet MS"/>
                <w:noProof/>
              </w:rPr>
              <w:t xml:space="preserve"> procedurii de atribuire sau care pot </w:t>
            </w:r>
            <w:r w:rsidR="00424FC9" w:rsidRPr="00915E3F">
              <w:rPr>
                <w:rFonts w:ascii="Trebuchet MS" w:hAnsi="Trebuchet MS"/>
                <w:noProof/>
              </w:rPr>
              <w:t>influenta</w:t>
            </w:r>
            <w:r w:rsidR="003A2719" w:rsidRPr="00915E3F">
              <w:rPr>
                <w:rFonts w:ascii="Trebuchet MS" w:hAnsi="Trebuchet MS"/>
                <w:noProof/>
              </w:rPr>
              <w:t xml:space="preserve"> rezultatul acesteia au, în mod direct sau indirect, un interes financiar, economic sau un alt interes personal, care ar putea fi perceput ca element care compromite </w:t>
            </w:r>
            <w:r w:rsidR="00424FC9" w:rsidRPr="00915E3F">
              <w:rPr>
                <w:rFonts w:ascii="Trebuchet MS" w:hAnsi="Trebuchet MS"/>
                <w:noProof/>
              </w:rPr>
              <w:t>imparțialitatea</w:t>
            </w:r>
            <w:r w:rsidR="003A2719" w:rsidRPr="00915E3F">
              <w:rPr>
                <w:rFonts w:ascii="Trebuchet MS" w:hAnsi="Trebuchet MS"/>
                <w:noProof/>
              </w:rPr>
              <w:t xml:space="preserve"> ori </w:t>
            </w:r>
            <w:r w:rsidR="00424FC9" w:rsidRPr="00915E3F">
              <w:rPr>
                <w:rFonts w:ascii="Trebuchet MS" w:hAnsi="Trebuchet MS"/>
                <w:noProof/>
              </w:rPr>
              <w:t>independența</w:t>
            </w:r>
            <w:r w:rsidR="003A2719" w:rsidRPr="00915E3F">
              <w:rPr>
                <w:rFonts w:ascii="Trebuchet MS" w:hAnsi="Trebuchet MS"/>
                <w:noProof/>
              </w:rPr>
              <w:t xml:space="preserve"> lor în contextul procedurii de atribuire.</w:t>
            </w:r>
          </w:p>
        </w:tc>
      </w:tr>
      <w:tr w:rsidR="00E22034" w:rsidRPr="00915E3F" w14:paraId="25E8B9D4" w14:textId="77777777" w:rsidTr="00330214">
        <w:trPr>
          <w:trHeight w:val="445"/>
        </w:trPr>
        <w:tc>
          <w:tcPr>
            <w:tcW w:w="2122" w:type="dxa"/>
            <w:vMerge/>
            <w:shd w:val="clear" w:color="auto" w:fill="D9D9D9" w:themeFill="background1" w:themeFillShade="D9"/>
          </w:tcPr>
          <w:p w14:paraId="12980FAC"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6E9DEF48" w14:textId="79706F26" w:rsidR="00E22034" w:rsidRPr="00915E3F" w:rsidRDefault="000E0791" w:rsidP="00027091">
            <w:pPr>
              <w:widowControl w:val="0"/>
              <w:spacing w:line="276" w:lineRule="auto"/>
              <w:jc w:val="both"/>
              <w:rPr>
                <w:rFonts w:ascii="Trebuchet MS" w:hAnsi="Trebuchet MS"/>
                <w:noProof/>
              </w:rPr>
            </w:pPr>
            <w:r w:rsidRPr="00915E3F">
              <w:rPr>
                <w:rFonts w:ascii="Trebuchet MS" w:hAnsi="Trebuchet MS"/>
                <w:noProof/>
              </w:rPr>
              <w:t xml:space="preserve">Situațiile </w:t>
            </w:r>
            <w:r w:rsidR="00424FC9" w:rsidRPr="00915E3F">
              <w:rPr>
                <w:rFonts w:ascii="Trebuchet MS" w:hAnsi="Trebuchet MS"/>
                <w:noProof/>
              </w:rPr>
              <w:t>potențial</w:t>
            </w:r>
            <w:r w:rsidR="003A2719" w:rsidRPr="00915E3F">
              <w:rPr>
                <w:rFonts w:ascii="Trebuchet MS" w:hAnsi="Trebuchet MS"/>
                <w:noProof/>
              </w:rPr>
              <w:t xml:space="preserve"> generatoare de conflict de interese sunt cele </w:t>
            </w:r>
            <w:r w:rsidRPr="00915E3F">
              <w:rPr>
                <w:rFonts w:ascii="Trebuchet MS" w:hAnsi="Trebuchet MS"/>
                <w:noProof/>
              </w:rPr>
              <w:t>enumerate la art.</w:t>
            </w:r>
            <w:r w:rsidR="003A2719" w:rsidRPr="00915E3F">
              <w:rPr>
                <w:rFonts w:ascii="Trebuchet MS" w:hAnsi="Trebuchet MS"/>
                <w:noProof/>
              </w:rPr>
              <w:t xml:space="preserve"> 60 </w:t>
            </w:r>
            <w:r w:rsidRPr="00915E3F">
              <w:rPr>
                <w:rFonts w:ascii="Trebuchet MS" w:hAnsi="Trebuchet MS"/>
                <w:noProof/>
              </w:rPr>
              <w:t xml:space="preserve">din Legea </w:t>
            </w:r>
            <w:r w:rsidR="003A2719" w:rsidRPr="00915E3F">
              <w:rPr>
                <w:rFonts w:ascii="Trebuchet MS" w:hAnsi="Trebuchet MS"/>
                <w:noProof/>
              </w:rPr>
              <w:t>98</w:t>
            </w:r>
            <w:r w:rsidRPr="00915E3F">
              <w:rPr>
                <w:rFonts w:ascii="Trebuchet MS" w:hAnsi="Trebuchet MS"/>
                <w:noProof/>
              </w:rPr>
              <w:t xml:space="preserve">/2016, dar </w:t>
            </w:r>
            <w:r w:rsidR="003A2719" w:rsidRPr="00915E3F">
              <w:rPr>
                <w:rFonts w:ascii="Trebuchet MS" w:hAnsi="Trebuchet MS"/>
                <w:noProof/>
              </w:rPr>
              <w:t>nu se limitează</w:t>
            </w:r>
            <w:r w:rsidRPr="00915E3F">
              <w:rPr>
                <w:rFonts w:ascii="Trebuchet MS" w:hAnsi="Trebuchet MS"/>
                <w:noProof/>
              </w:rPr>
              <w:t xml:space="preserve"> la acestea</w:t>
            </w:r>
            <w:r w:rsidR="003A2719" w:rsidRPr="00915E3F">
              <w:rPr>
                <w:rFonts w:ascii="Trebuchet MS" w:hAnsi="Trebuchet MS"/>
                <w:noProof/>
              </w:rPr>
              <w:t>, ci sunt</w:t>
            </w:r>
            <w:r w:rsidRPr="00915E3F">
              <w:rPr>
                <w:rFonts w:ascii="Trebuchet MS" w:hAnsi="Trebuchet MS"/>
                <w:noProof/>
              </w:rPr>
              <w:t xml:space="preserve"> reproduse </w:t>
            </w:r>
            <w:r w:rsidR="003A2719" w:rsidRPr="00915E3F">
              <w:rPr>
                <w:rFonts w:ascii="Trebuchet MS" w:hAnsi="Trebuchet MS"/>
                <w:noProof/>
              </w:rPr>
              <w:t>în continuare</w:t>
            </w:r>
            <w:r w:rsidRPr="00915E3F">
              <w:rPr>
                <w:rFonts w:ascii="Trebuchet MS" w:hAnsi="Trebuchet MS"/>
                <w:noProof/>
              </w:rPr>
              <w:t xml:space="preserve"> ca informații de bază pentru pregătirea DUAE (răspuns)</w:t>
            </w:r>
            <w:r w:rsidR="00E22034" w:rsidRPr="00915E3F">
              <w:rPr>
                <w:rFonts w:ascii="Trebuchet MS" w:hAnsi="Trebuchet MS"/>
                <w:noProof/>
              </w:rPr>
              <w:t>:</w:t>
            </w:r>
          </w:p>
          <w:p w14:paraId="52471428" w14:textId="77777777" w:rsidR="003A2719" w:rsidRPr="00915E3F" w:rsidRDefault="00082A3F" w:rsidP="004C72C4">
            <w:pPr>
              <w:pStyle w:val="ListParagraph"/>
              <w:widowControl w:val="0"/>
              <w:numPr>
                <w:ilvl w:val="0"/>
                <w:numId w:val="28"/>
              </w:numPr>
              <w:spacing w:line="276" w:lineRule="auto"/>
              <w:jc w:val="both"/>
              <w:rPr>
                <w:rFonts w:ascii="Trebuchet MS" w:hAnsi="Trebuchet MS"/>
                <w:noProof/>
                <w:lang w:val="ro-RO"/>
              </w:rPr>
            </w:pPr>
            <w:r w:rsidRPr="00915E3F">
              <w:rPr>
                <w:rFonts w:ascii="Trebuchet MS" w:hAnsi="Trebuchet MS"/>
                <w:noProof/>
                <w:lang w:val="ro-RO"/>
              </w:rPr>
              <w:t xml:space="preserve">participarea în procesul de verificare/evaluare a </w:t>
            </w:r>
            <w:r w:rsidR="003A2719" w:rsidRPr="00915E3F">
              <w:rPr>
                <w:rFonts w:ascii="Trebuchet MS" w:hAnsi="Trebuchet MS"/>
                <w:noProof/>
                <w:lang w:val="ro-RO"/>
              </w:rPr>
              <w:t>O</w:t>
            </w:r>
            <w:r w:rsidRPr="00915E3F">
              <w:rPr>
                <w:rFonts w:ascii="Trebuchet MS" w:hAnsi="Trebuchet MS"/>
                <w:noProof/>
                <w:lang w:val="ro-RO"/>
              </w:rPr>
              <w:t>fertelor a</w:t>
            </w:r>
            <w:r w:rsidR="003A2719" w:rsidRPr="00915E3F">
              <w:rPr>
                <w:rFonts w:ascii="Trebuchet MS" w:hAnsi="Trebuchet MS"/>
                <w:noProof/>
                <w:lang w:val="ro-RO"/>
              </w:rPr>
              <w:t>:</w:t>
            </w:r>
          </w:p>
          <w:p w14:paraId="3BF1B011" w14:textId="47BF8FDF" w:rsidR="003A2719" w:rsidRPr="00915E3F" w:rsidRDefault="00082A3F" w:rsidP="004C72C4">
            <w:pPr>
              <w:pStyle w:val="ListParagraph"/>
              <w:widowControl w:val="0"/>
              <w:numPr>
                <w:ilvl w:val="1"/>
                <w:numId w:val="28"/>
              </w:numPr>
              <w:spacing w:line="276" w:lineRule="auto"/>
              <w:jc w:val="both"/>
              <w:rPr>
                <w:rFonts w:ascii="Trebuchet MS" w:hAnsi="Trebuchet MS"/>
                <w:noProof/>
                <w:lang w:val="ro-RO"/>
              </w:rPr>
            </w:pPr>
            <w:r w:rsidRPr="00915E3F">
              <w:rPr>
                <w:rFonts w:ascii="Trebuchet MS" w:hAnsi="Trebuchet MS"/>
                <w:noProof/>
                <w:lang w:val="ro-RO"/>
              </w:rPr>
              <w:t xml:space="preserve">persoanelor care </w:t>
            </w:r>
            <w:r w:rsidR="00424FC9" w:rsidRPr="00915E3F">
              <w:rPr>
                <w:rFonts w:ascii="Trebuchet MS" w:hAnsi="Trebuchet MS"/>
                <w:noProof/>
                <w:lang w:val="ro-RO"/>
              </w:rPr>
              <w:t>dețin</w:t>
            </w:r>
            <w:r w:rsidRPr="00915E3F">
              <w:rPr>
                <w:rFonts w:ascii="Trebuchet MS" w:hAnsi="Trebuchet MS"/>
                <w:noProof/>
                <w:lang w:val="ro-RO"/>
              </w:rPr>
              <w:t xml:space="preserve"> </w:t>
            </w:r>
            <w:r w:rsidR="00424FC9" w:rsidRPr="00915E3F">
              <w:rPr>
                <w:rFonts w:ascii="Trebuchet MS" w:hAnsi="Trebuchet MS"/>
                <w:noProof/>
                <w:lang w:val="ro-RO"/>
              </w:rPr>
              <w:t>părți</w:t>
            </w:r>
            <w:r w:rsidRPr="00915E3F">
              <w:rPr>
                <w:rFonts w:ascii="Trebuchet MS" w:hAnsi="Trebuchet MS"/>
                <w:noProof/>
                <w:lang w:val="ro-RO"/>
              </w:rPr>
              <w:t xml:space="preserve"> sociale, </w:t>
            </w:r>
            <w:r w:rsidR="00424FC9" w:rsidRPr="00915E3F">
              <w:rPr>
                <w:rFonts w:ascii="Trebuchet MS" w:hAnsi="Trebuchet MS"/>
                <w:noProof/>
                <w:lang w:val="ro-RO"/>
              </w:rPr>
              <w:t>părți</w:t>
            </w:r>
            <w:r w:rsidRPr="00915E3F">
              <w:rPr>
                <w:rFonts w:ascii="Trebuchet MS" w:hAnsi="Trebuchet MS"/>
                <w:noProof/>
                <w:lang w:val="ro-RO"/>
              </w:rPr>
              <w:t xml:space="preserve"> de interes, </w:t>
            </w:r>
            <w:r w:rsidR="00424FC9" w:rsidRPr="00915E3F">
              <w:rPr>
                <w:rFonts w:ascii="Trebuchet MS" w:hAnsi="Trebuchet MS"/>
                <w:noProof/>
                <w:lang w:val="ro-RO"/>
              </w:rPr>
              <w:t>acțiuni</w:t>
            </w:r>
            <w:r w:rsidRPr="00915E3F">
              <w:rPr>
                <w:rFonts w:ascii="Trebuchet MS" w:hAnsi="Trebuchet MS"/>
                <w:noProof/>
                <w:lang w:val="ro-RO"/>
              </w:rPr>
              <w:t xml:space="preserve"> din capitalul subscris al unuia dintre </w:t>
            </w:r>
            <w:r w:rsidR="00424FC9" w:rsidRPr="00915E3F">
              <w:rPr>
                <w:rFonts w:ascii="Trebuchet MS" w:hAnsi="Trebuchet MS"/>
                <w:noProof/>
                <w:lang w:val="ro-RO"/>
              </w:rPr>
              <w:t>Ofertanți</w:t>
            </w:r>
            <w:r w:rsidRPr="00915E3F">
              <w:rPr>
                <w:rFonts w:ascii="Trebuchet MS" w:hAnsi="Trebuchet MS"/>
                <w:noProof/>
                <w:lang w:val="ro-RO"/>
              </w:rPr>
              <w:t xml:space="preserve">, </w:t>
            </w:r>
            <w:r w:rsidR="00424FC9" w:rsidRPr="00915E3F">
              <w:rPr>
                <w:rFonts w:ascii="Trebuchet MS" w:hAnsi="Trebuchet MS"/>
                <w:noProof/>
                <w:lang w:val="ro-RO"/>
              </w:rPr>
              <w:t>Terți</w:t>
            </w:r>
            <w:r w:rsidR="003A2719" w:rsidRPr="00915E3F">
              <w:rPr>
                <w:rFonts w:ascii="Trebuchet MS" w:hAnsi="Trebuchet MS"/>
                <w:noProof/>
                <w:lang w:val="ro-RO"/>
              </w:rPr>
              <w:t xml:space="preserve"> </w:t>
            </w:r>
            <w:r w:rsidR="00424FC9" w:rsidRPr="00915E3F">
              <w:rPr>
                <w:rFonts w:ascii="Trebuchet MS" w:hAnsi="Trebuchet MS"/>
                <w:noProof/>
                <w:lang w:val="ro-RO"/>
              </w:rPr>
              <w:t>Susținători</w:t>
            </w:r>
            <w:r w:rsidR="003A2719" w:rsidRPr="00915E3F">
              <w:rPr>
                <w:rFonts w:ascii="Trebuchet MS" w:hAnsi="Trebuchet MS"/>
                <w:noProof/>
                <w:lang w:val="ro-RO"/>
              </w:rPr>
              <w:t xml:space="preserve"> </w:t>
            </w:r>
            <w:r w:rsidRPr="00915E3F">
              <w:rPr>
                <w:rFonts w:ascii="Trebuchet MS" w:hAnsi="Trebuchet MS"/>
                <w:noProof/>
                <w:lang w:val="ro-RO"/>
              </w:rPr>
              <w:t xml:space="preserve">sau </w:t>
            </w:r>
            <w:r w:rsidR="00424FC9" w:rsidRPr="00915E3F">
              <w:rPr>
                <w:rFonts w:ascii="Trebuchet MS" w:hAnsi="Trebuchet MS"/>
                <w:noProof/>
                <w:lang w:val="ro-RO"/>
              </w:rPr>
              <w:t>Subcontractanți</w:t>
            </w:r>
            <w:r w:rsidRPr="00915E3F">
              <w:rPr>
                <w:rFonts w:ascii="Trebuchet MS" w:hAnsi="Trebuchet MS"/>
                <w:noProof/>
                <w:lang w:val="ro-RO"/>
              </w:rPr>
              <w:t xml:space="preserve"> </w:t>
            </w:r>
            <w:r w:rsidR="00424FC9" w:rsidRPr="00915E3F">
              <w:rPr>
                <w:rFonts w:ascii="Trebuchet MS" w:hAnsi="Trebuchet MS"/>
                <w:noProof/>
                <w:lang w:val="ro-RO"/>
              </w:rPr>
              <w:t>propuși</w:t>
            </w:r>
            <w:r w:rsidRPr="00915E3F">
              <w:rPr>
                <w:rFonts w:ascii="Trebuchet MS" w:hAnsi="Trebuchet MS"/>
                <w:noProof/>
                <w:lang w:val="ro-RO"/>
              </w:rPr>
              <w:t xml:space="preserve"> ori a persoanelor care fac parte din consiliul de </w:t>
            </w:r>
            <w:r w:rsidR="00424FC9" w:rsidRPr="00915E3F">
              <w:rPr>
                <w:rFonts w:ascii="Trebuchet MS" w:hAnsi="Trebuchet MS"/>
                <w:noProof/>
                <w:lang w:val="ro-RO"/>
              </w:rPr>
              <w:t>administrație</w:t>
            </w:r>
            <w:r w:rsidRPr="00915E3F">
              <w:rPr>
                <w:rFonts w:ascii="Trebuchet MS" w:hAnsi="Trebuchet MS"/>
                <w:noProof/>
                <w:lang w:val="ro-RO"/>
              </w:rPr>
              <w:t xml:space="preserve">/organul de conducere sau de supervizare a unuia dintre </w:t>
            </w:r>
            <w:r w:rsidR="00424FC9" w:rsidRPr="00915E3F">
              <w:rPr>
                <w:rFonts w:ascii="Trebuchet MS" w:hAnsi="Trebuchet MS"/>
                <w:noProof/>
                <w:lang w:val="ro-RO"/>
              </w:rPr>
              <w:t>Ofertanți</w:t>
            </w:r>
            <w:r w:rsidRPr="00915E3F">
              <w:rPr>
                <w:rFonts w:ascii="Trebuchet MS" w:hAnsi="Trebuchet MS"/>
                <w:noProof/>
                <w:lang w:val="ro-RO"/>
              </w:rPr>
              <w:t xml:space="preserve">, </w:t>
            </w:r>
            <w:r w:rsidR="00424FC9" w:rsidRPr="00915E3F">
              <w:rPr>
                <w:rFonts w:ascii="Trebuchet MS" w:hAnsi="Trebuchet MS"/>
                <w:noProof/>
                <w:lang w:val="ro-RO"/>
              </w:rPr>
              <w:t>Terți</w:t>
            </w:r>
            <w:r w:rsidR="003A2719" w:rsidRPr="00915E3F">
              <w:rPr>
                <w:rFonts w:ascii="Trebuchet MS" w:hAnsi="Trebuchet MS"/>
                <w:noProof/>
                <w:lang w:val="ro-RO"/>
              </w:rPr>
              <w:t xml:space="preserve"> </w:t>
            </w:r>
            <w:r w:rsidR="00424FC9" w:rsidRPr="00915E3F">
              <w:rPr>
                <w:rFonts w:ascii="Trebuchet MS" w:hAnsi="Trebuchet MS"/>
                <w:noProof/>
                <w:lang w:val="ro-RO"/>
              </w:rPr>
              <w:t>Susținători</w:t>
            </w:r>
            <w:r w:rsidR="003A2719" w:rsidRPr="00915E3F">
              <w:rPr>
                <w:rFonts w:ascii="Trebuchet MS" w:hAnsi="Trebuchet MS"/>
                <w:noProof/>
                <w:lang w:val="ro-RO"/>
              </w:rPr>
              <w:t xml:space="preserve"> </w:t>
            </w:r>
            <w:r w:rsidRPr="00915E3F">
              <w:rPr>
                <w:rFonts w:ascii="Trebuchet MS" w:hAnsi="Trebuchet MS"/>
                <w:noProof/>
                <w:lang w:val="ro-RO"/>
              </w:rPr>
              <w:t xml:space="preserve">ori </w:t>
            </w:r>
            <w:r w:rsidR="00424FC9" w:rsidRPr="00915E3F">
              <w:rPr>
                <w:rFonts w:ascii="Trebuchet MS" w:hAnsi="Trebuchet MS"/>
                <w:noProof/>
                <w:lang w:val="ro-RO"/>
              </w:rPr>
              <w:t>Subcontractanți</w:t>
            </w:r>
            <w:r w:rsidR="003A2719" w:rsidRPr="00915E3F">
              <w:rPr>
                <w:rFonts w:ascii="Trebuchet MS" w:hAnsi="Trebuchet MS"/>
                <w:noProof/>
                <w:lang w:val="ro-RO"/>
              </w:rPr>
              <w:t xml:space="preserve"> </w:t>
            </w:r>
            <w:r w:rsidR="00424FC9" w:rsidRPr="00915E3F">
              <w:rPr>
                <w:rFonts w:ascii="Trebuchet MS" w:hAnsi="Trebuchet MS"/>
                <w:noProof/>
                <w:lang w:val="ro-RO"/>
              </w:rPr>
              <w:t>propuși</w:t>
            </w:r>
            <w:r w:rsidRPr="00915E3F">
              <w:rPr>
                <w:rFonts w:ascii="Trebuchet MS" w:hAnsi="Trebuchet MS"/>
                <w:noProof/>
                <w:lang w:val="ro-RO"/>
              </w:rPr>
              <w:t>;</w:t>
            </w:r>
          </w:p>
          <w:p w14:paraId="13867249" w14:textId="5038ED6C" w:rsidR="003A2719" w:rsidRPr="00915E3F" w:rsidRDefault="00082A3F" w:rsidP="004C72C4">
            <w:pPr>
              <w:pStyle w:val="ListParagraph"/>
              <w:widowControl w:val="0"/>
              <w:numPr>
                <w:ilvl w:val="1"/>
                <w:numId w:val="28"/>
              </w:numPr>
              <w:spacing w:line="276" w:lineRule="auto"/>
              <w:jc w:val="both"/>
              <w:rPr>
                <w:rFonts w:ascii="Trebuchet MS" w:hAnsi="Trebuchet MS"/>
                <w:noProof/>
                <w:lang w:val="ro-RO"/>
              </w:rPr>
            </w:pPr>
            <w:r w:rsidRPr="00915E3F">
              <w:rPr>
                <w:rFonts w:ascii="Trebuchet MS" w:hAnsi="Trebuchet MS"/>
                <w:noProof/>
                <w:lang w:val="ro-RO"/>
              </w:rPr>
              <w:t xml:space="preserve">unei persoane care este </w:t>
            </w:r>
            <w:r w:rsidR="00424FC9" w:rsidRPr="00915E3F">
              <w:rPr>
                <w:rFonts w:ascii="Trebuchet MS" w:hAnsi="Trebuchet MS"/>
                <w:noProof/>
                <w:lang w:val="ro-RO"/>
              </w:rPr>
              <w:t>soț</w:t>
            </w:r>
            <w:r w:rsidRPr="00915E3F">
              <w:rPr>
                <w:rFonts w:ascii="Trebuchet MS" w:hAnsi="Trebuchet MS"/>
                <w:noProof/>
                <w:lang w:val="ro-RO"/>
              </w:rPr>
              <w:t>/</w:t>
            </w:r>
            <w:r w:rsidR="00424FC9" w:rsidRPr="00915E3F">
              <w:rPr>
                <w:rFonts w:ascii="Trebuchet MS" w:hAnsi="Trebuchet MS"/>
                <w:noProof/>
                <w:lang w:val="ro-RO"/>
              </w:rPr>
              <w:t>soție</w:t>
            </w:r>
            <w:r w:rsidRPr="00915E3F">
              <w:rPr>
                <w:rFonts w:ascii="Trebuchet MS" w:hAnsi="Trebuchet MS"/>
                <w:noProof/>
                <w:lang w:val="ro-RO"/>
              </w:rPr>
              <w:t xml:space="preserve">, rudă sau afin, până la gradul al doilea inclusiv, cu persoane care fac parte din consiliul de </w:t>
            </w:r>
            <w:r w:rsidR="00424FC9" w:rsidRPr="00915E3F">
              <w:rPr>
                <w:rFonts w:ascii="Trebuchet MS" w:hAnsi="Trebuchet MS"/>
                <w:noProof/>
                <w:lang w:val="ro-RO"/>
              </w:rPr>
              <w:t>administrație</w:t>
            </w:r>
            <w:r w:rsidRPr="00915E3F">
              <w:rPr>
                <w:rFonts w:ascii="Trebuchet MS" w:hAnsi="Trebuchet MS"/>
                <w:noProof/>
                <w:lang w:val="ro-RO"/>
              </w:rPr>
              <w:t xml:space="preserve">/organul de conducere sau de supervizare a unuia dintre </w:t>
            </w:r>
            <w:r w:rsidR="00424FC9" w:rsidRPr="00915E3F">
              <w:rPr>
                <w:rFonts w:ascii="Trebuchet MS" w:hAnsi="Trebuchet MS"/>
                <w:noProof/>
                <w:lang w:val="ro-RO"/>
              </w:rPr>
              <w:t>Ofertanți</w:t>
            </w:r>
            <w:r w:rsidRPr="00915E3F">
              <w:rPr>
                <w:rFonts w:ascii="Trebuchet MS" w:hAnsi="Trebuchet MS"/>
                <w:noProof/>
                <w:lang w:val="ro-RO"/>
              </w:rPr>
              <w:t xml:space="preserve">, </w:t>
            </w:r>
            <w:r w:rsidR="00424FC9" w:rsidRPr="00915E3F">
              <w:rPr>
                <w:rFonts w:ascii="Trebuchet MS" w:hAnsi="Trebuchet MS"/>
                <w:noProof/>
                <w:lang w:val="ro-RO"/>
              </w:rPr>
              <w:t>Terți</w:t>
            </w:r>
            <w:r w:rsidR="003A2719" w:rsidRPr="00915E3F">
              <w:rPr>
                <w:rFonts w:ascii="Trebuchet MS" w:hAnsi="Trebuchet MS"/>
                <w:noProof/>
                <w:lang w:val="ro-RO"/>
              </w:rPr>
              <w:t xml:space="preserve"> </w:t>
            </w:r>
            <w:r w:rsidR="00424FC9" w:rsidRPr="00915E3F">
              <w:rPr>
                <w:rFonts w:ascii="Trebuchet MS" w:hAnsi="Trebuchet MS"/>
                <w:noProof/>
                <w:lang w:val="ro-RO"/>
              </w:rPr>
              <w:t>Susținători</w:t>
            </w:r>
            <w:r w:rsidR="003A2719" w:rsidRPr="00915E3F">
              <w:rPr>
                <w:rFonts w:ascii="Trebuchet MS" w:hAnsi="Trebuchet MS"/>
                <w:noProof/>
                <w:lang w:val="ro-RO"/>
              </w:rPr>
              <w:t xml:space="preserve"> ori </w:t>
            </w:r>
            <w:r w:rsidR="00424FC9" w:rsidRPr="00915E3F">
              <w:rPr>
                <w:rFonts w:ascii="Trebuchet MS" w:hAnsi="Trebuchet MS"/>
                <w:noProof/>
                <w:lang w:val="ro-RO"/>
              </w:rPr>
              <w:t>Subcontractanți</w:t>
            </w:r>
            <w:r w:rsidR="003A2719" w:rsidRPr="00915E3F">
              <w:rPr>
                <w:rFonts w:ascii="Trebuchet MS" w:hAnsi="Trebuchet MS"/>
                <w:noProof/>
                <w:lang w:val="ro-RO"/>
              </w:rPr>
              <w:t xml:space="preserve"> </w:t>
            </w:r>
            <w:r w:rsidR="00424FC9" w:rsidRPr="00915E3F">
              <w:rPr>
                <w:rFonts w:ascii="Trebuchet MS" w:hAnsi="Trebuchet MS"/>
                <w:noProof/>
                <w:lang w:val="ro-RO"/>
              </w:rPr>
              <w:t>propuși</w:t>
            </w:r>
            <w:r w:rsidRPr="00915E3F">
              <w:rPr>
                <w:rFonts w:ascii="Trebuchet MS" w:hAnsi="Trebuchet MS"/>
                <w:noProof/>
                <w:lang w:val="ro-RO"/>
              </w:rPr>
              <w:t>;</w:t>
            </w:r>
          </w:p>
          <w:p w14:paraId="3CF5F938" w14:textId="0265A7F8" w:rsidR="003A2719" w:rsidRPr="00915E3F" w:rsidRDefault="00082A3F" w:rsidP="004C72C4">
            <w:pPr>
              <w:pStyle w:val="ListParagraph"/>
              <w:widowControl w:val="0"/>
              <w:numPr>
                <w:ilvl w:val="1"/>
                <w:numId w:val="28"/>
              </w:numPr>
              <w:spacing w:line="276" w:lineRule="auto"/>
              <w:jc w:val="both"/>
              <w:rPr>
                <w:rFonts w:ascii="Trebuchet MS" w:hAnsi="Trebuchet MS"/>
                <w:noProof/>
                <w:lang w:val="ro-RO"/>
              </w:rPr>
            </w:pPr>
            <w:r w:rsidRPr="00915E3F">
              <w:rPr>
                <w:rFonts w:ascii="Trebuchet MS" w:hAnsi="Trebuchet MS"/>
                <w:noProof/>
                <w:lang w:val="ro-RO"/>
              </w:rPr>
              <w:t>unei persoane despre care se constată sau cu privire la care există indicii rezonabile/</w:t>
            </w:r>
            <w:r w:rsidR="00424FC9" w:rsidRPr="00915E3F">
              <w:rPr>
                <w:rFonts w:ascii="Trebuchet MS" w:hAnsi="Trebuchet MS"/>
                <w:noProof/>
                <w:lang w:val="ro-RO"/>
              </w:rPr>
              <w:t>informații</w:t>
            </w:r>
            <w:r w:rsidRPr="00915E3F">
              <w:rPr>
                <w:rFonts w:ascii="Trebuchet MS" w:hAnsi="Trebuchet MS"/>
                <w:noProof/>
                <w:lang w:val="ro-RO"/>
              </w:rPr>
              <w:t xml:space="preserve"> concrete că poate avea, direct ori indirect, un interes personal, financiar, economic sau de altă natură, ori se află într-o altă </w:t>
            </w:r>
            <w:r w:rsidR="00424FC9" w:rsidRPr="00915E3F">
              <w:rPr>
                <w:rFonts w:ascii="Trebuchet MS" w:hAnsi="Trebuchet MS"/>
                <w:noProof/>
                <w:lang w:val="ro-RO"/>
              </w:rPr>
              <w:t>situație</w:t>
            </w:r>
            <w:r w:rsidRPr="00915E3F">
              <w:rPr>
                <w:rFonts w:ascii="Trebuchet MS" w:hAnsi="Trebuchet MS"/>
                <w:noProof/>
                <w:lang w:val="ro-RO"/>
              </w:rPr>
              <w:t xml:space="preserve"> de natură să îi afecteze </w:t>
            </w:r>
            <w:r w:rsidR="00424FC9" w:rsidRPr="00915E3F">
              <w:rPr>
                <w:rFonts w:ascii="Trebuchet MS" w:hAnsi="Trebuchet MS"/>
                <w:noProof/>
                <w:lang w:val="ro-RO"/>
              </w:rPr>
              <w:t>independența</w:t>
            </w:r>
            <w:r w:rsidRPr="00915E3F">
              <w:rPr>
                <w:rFonts w:ascii="Trebuchet MS" w:hAnsi="Trebuchet MS"/>
                <w:noProof/>
                <w:lang w:val="ro-RO"/>
              </w:rPr>
              <w:t xml:space="preserve"> </w:t>
            </w:r>
            <w:r w:rsidR="00424FC9" w:rsidRPr="00915E3F">
              <w:rPr>
                <w:rFonts w:ascii="Trebuchet MS" w:hAnsi="Trebuchet MS"/>
                <w:noProof/>
                <w:lang w:val="ro-RO"/>
              </w:rPr>
              <w:t>și</w:t>
            </w:r>
            <w:r w:rsidRPr="00915E3F">
              <w:rPr>
                <w:rFonts w:ascii="Trebuchet MS" w:hAnsi="Trebuchet MS"/>
                <w:noProof/>
                <w:lang w:val="ro-RO"/>
              </w:rPr>
              <w:t xml:space="preserve"> </w:t>
            </w:r>
            <w:r w:rsidR="00424FC9" w:rsidRPr="00915E3F">
              <w:rPr>
                <w:rFonts w:ascii="Trebuchet MS" w:hAnsi="Trebuchet MS"/>
                <w:noProof/>
                <w:lang w:val="ro-RO"/>
              </w:rPr>
              <w:t>imparțialitatea</w:t>
            </w:r>
            <w:r w:rsidRPr="00915E3F">
              <w:rPr>
                <w:rFonts w:ascii="Trebuchet MS" w:hAnsi="Trebuchet MS"/>
                <w:noProof/>
                <w:lang w:val="ro-RO"/>
              </w:rPr>
              <w:t xml:space="preserve"> pe parcursul procesului de evaluare;</w:t>
            </w:r>
          </w:p>
          <w:p w14:paraId="5855EBE9" w14:textId="37FE632C" w:rsidR="00614FC4" w:rsidRPr="00915E3F" w:rsidRDefault="00424FC9" w:rsidP="004C72C4">
            <w:pPr>
              <w:pStyle w:val="ListParagraph"/>
              <w:widowControl w:val="0"/>
              <w:numPr>
                <w:ilvl w:val="0"/>
                <w:numId w:val="28"/>
              </w:numPr>
              <w:spacing w:line="276" w:lineRule="auto"/>
              <w:jc w:val="both"/>
              <w:rPr>
                <w:rFonts w:ascii="Trebuchet MS" w:hAnsi="Trebuchet MS"/>
                <w:noProof/>
                <w:lang w:val="ro-RO"/>
              </w:rPr>
            </w:pPr>
            <w:r w:rsidRPr="00915E3F">
              <w:rPr>
                <w:rFonts w:ascii="Trebuchet MS" w:hAnsi="Trebuchet MS"/>
                <w:noProof/>
                <w:lang w:val="ro-RO"/>
              </w:rPr>
              <w:t>situația</w:t>
            </w:r>
            <w:r w:rsidR="00082A3F" w:rsidRPr="00915E3F">
              <w:rPr>
                <w:rFonts w:ascii="Trebuchet MS" w:hAnsi="Trebuchet MS"/>
                <w:noProof/>
                <w:lang w:val="ro-RO"/>
              </w:rPr>
              <w:t xml:space="preserve"> în care </w:t>
            </w:r>
            <w:r w:rsidR="003A2719" w:rsidRPr="00915E3F">
              <w:rPr>
                <w:rFonts w:ascii="Trebuchet MS" w:hAnsi="Trebuchet MS"/>
                <w:noProof/>
                <w:lang w:val="ro-RO"/>
              </w:rPr>
              <w:t>O</w:t>
            </w:r>
            <w:r w:rsidR="00082A3F" w:rsidRPr="00915E3F">
              <w:rPr>
                <w:rFonts w:ascii="Trebuchet MS" w:hAnsi="Trebuchet MS"/>
                <w:noProof/>
                <w:lang w:val="ro-RO"/>
              </w:rPr>
              <w:t>fertantul individual/</w:t>
            </w:r>
            <w:r w:rsidR="00614FC4" w:rsidRPr="00915E3F">
              <w:rPr>
                <w:rFonts w:ascii="Trebuchet MS" w:hAnsi="Trebuchet MS"/>
                <w:noProof/>
                <w:lang w:val="ro-RO"/>
              </w:rPr>
              <w:t>membrul Asocierii/S</w:t>
            </w:r>
            <w:r w:rsidR="00082A3F" w:rsidRPr="00915E3F">
              <w:rPr>
                <w:rFonts w:ascii="Trebuchet MS" w:hAnsi="Trebuchet MS"/>
                <w:noProof/>
                <w:lang w:val="ro-RO"/>
              </w:rPr>
              <w:t>ubcontractantul propus/</w:t>
            </w:r>
            <w:r w:rsidRPr="00915E3F">
              <w:rPr>
                <w:rFonts w:ascii="Trebuchet MS" w:hAnsi="Trebuchet MS"/>
                <w:noProof/>
                <w:lang w:val="ro-RO"/>
              </w:rPr>
              <w:t>Terțul</w:t>
            </w:r>
            <w:r w:rsidR="00614FC4" w:rsidRPr="00915E3F">
              <w:rPr>
                <w:rFonts w:ascii="Trebuchet MS" w:hAnsi="Trebuchet MS"/>
                <w:noProof/>
                <w:lang w:val="ro-RO"/>
              </w:rPr>
              <w:t xml:space="preserve"> </w:t>
            </w:r>
            <w:r w:rsidRPr="00915E3F">
              <w:rPr>
                <w:rFonts w:ascii="Trebuchet MS" w:hAnsi="Trebuchet MS"/>
                <w:noProof/>
                <w:lang w:val="ro-RO"/>
              </w:rPr>
              <w:t>Susținător</w:t>
            </w:r>
            <w:r w:rsidR="00614FC4" w:rsidRPr="00915E3F">
              <w:rPr>
                <w:rFonts w:ascii="Trebuchet MS" w:hAnsi="Trebuchet MS"/>
                <w:noProof/>
                <w:lang w:val="ro-RO"/>
              </w:rPr>
              <w:t xml:space="preserve"> </w:t>
            </w:r>
            <w:r w:rsidR="00082A3F" w:rsidRPr="00915E3F">
              <w:rPr>
                <w:rFonts w:ascii="Trebuchet MS" w:hAnsi="Trebuchet MS"/>
                <w:noProof/>
                <w:lang w:val="ro-RO"/>
              </w:rPr>
              <w:t xml:space="preserve">are drept membri în cadrul consiliului de </w:t>
            </w:r>
            <w:r w:rsidRPr="00915E3F">
              <w:rPr>
                <w:rFonts w:ascii="Trebuchet MS" w:hAnsi="Trebuchet MS"/>
                <w:noProof/>
                <w:lang w:val="ro-RO"/>
              </w:rPr>
              <w:t>administrație</w:t>
            </w:r>
            <w:r w:rsidR="00082A3F" w:rsidRPr="00915E3F">
              <w:rPr>
                <w:rFonts w:ascii="Trebuchet MS" w:hAnsi="Trebuchet MS"/>
                <w:noProof/>
                <w:lang w:val="ro-RO"/>
              </w:rPr>
              <w:t xml:space="preserve">/organului de conducere sau de supervizare </w:t>
            </w:r>
            <w:r w:rsidRPr="00915E3F">
              <w:rPr>
                <w:rFonts w:ascii="Trebuchet MS" w:hAnsi="Trebuchet MS"/>
                <w:noProof/>
                <w:lang w:val="ro-RO"/>
              </w:rPr>
              <w:t>și</w:t>
            </w:r>
            <w:r w:rsidR="00082A3F" w:rsidRPr="00915E3F">
              <w:rPr>
                <w:rFonts w:ascii="Trebuchet MS" w:hAnsi="Trebuchet MS"/>
                <w:noProof/>
                <w:lang w:val="ro-RO"/>
              </w:rPr>
              <w:t xml:space="preserve">/sau are </w:t>
            </w:r>
            <w:r w:rsidRPr="00915E3F">
              <w:rPr>
                <w:rFonts w:ascii="Trebuchet MS" w:hAnsi="Trebuchet MS"/>
                <w:noProof/>
                <w:lang w:val="ro-RO"/>
              </w:rPr>
              <w:t>acționari</w:t>
            </w:r>
            <w:r w:rsidR="00082A3F" w:rsidRPr="00915E3F">
              <w:rPr>
                <w:rFonts w:ascii="Trebuchet MS" w:hAnsi="Trebuchet MS"/>
                <w:noProof/>
                <w:lang w:val="ro-RO"/>
              </w:rPr>
              <w:t xml:space="preserve"> ori </w:t>
            </w:r>
            <w:r w:rsidRPr="00915E3F">
              <w:rPr>
                <w:rFonts w:ascii="Trebuchet MS" w:hAnsi="Trebuchet MS"/>
                <w:noProof/>
                <w:lang w:val="ro-RO"/>
              </w:rPr>
              <w:t>asociați</w:t>
            </w:r>
            <w:r w:rsidR="00082A3F" w:rsidRPr="00915E3F">
              <w:rPr>
                <w:rFonts w:ascii="Trebuchet MS" w:hAnsi="Trebuchet MS"/>
                <w:noProof/>
                <w:lang w:val="ro-RO"/>
              </w:rPr>
              <w:t xml:space="preserve"> semnificativi persoane care sunt </w:t>
            </w:r>
            <w:r w:rsidRPr="00915E3F">
              <w:rPr>
                <w:rFonts w:ascii="Trebuchet MS" w:hAnsi="Trebuchet MS"/>
                <w:noProof/>
                <w:lang w:val="ro-RO"/>
              </w:rPr>
              <w:t>soț</w:t>
            </w:r>
            <w:r w:rsidR="00082A3F" w:rsidRPr="00915E3F">
              <w:rPr>
                <w:rFonts w:ascii="Trebuchet MS" w:hAnsi="Trebuchet MS"/>
                <w:noProof/>
                <w:lang w:val="ro-RO"/>
              </w:rPr>
              <w:t>/</w:t>
            </w:r>
            <w:r w:rsidRPr="00915E3F">
              <w:rPr>
                <w:rFonts w:ascii="Trebuchet MS" w:hAnsi="Trebuchet MS"/>
                <w:noProof/>
                <w:lang w:val="ro-RO"/>
              </w:rPr>
              <w:t>soție</w:t>
            </w:r>
            <w:r w:rsidR="00082A3F" w:rsidRPr="00915E3F">
              <w:rPr>
                <w:rFonts w:ascii="Trebuchet MS" w:hAnsi="Trebuchet MS"/>
                <w:noProof/>
                <w:lang w:val="ro-RO"/>
              </w:rPr>
              <w:t xml:space="preserve">, rudă sau afin până la gradul al doilea inclusiv ori care se află în </w:t>
            </w:r>
            <w:r w:rsidRPr="00915E3F">
              <w:rPr>
                <w:rFonts w:ascii="Trebuchet MS" w:hAnsi="Trebuchet MS"/>
                <w:noProof/>
                <w:lang w:val="ro-RO"/>
              </w:rPr>
              <w:t>relații</w:t>
            </w:r>
            <w:r w:rsidR="00082A3F" w:rsidRPr="00915E3F">
              <w:rPr>
                <w:rFonts w:ascii="Trebuchet MS" w:hAnsi="Trebuchet MS"/>
                <w:noProof/>
                <w:lang w:val="ro-RO"/>
              </w:rPr>
              <w:t xml:space="preserve"> comerciale cu persoane cu </w:t>
            </w:r>
            <w:r w:rsidRPr="00915E3F">
              <w:rPr>
                <w:rFonts w:ascii="Trebuchet MS" w:hAnsi="Trebuchet MS"/>
                <w:noProof/>
                <w:lang w:val="ro-RO"/>
              </w:rPr>
              <w:t>funcții</w:t>
            </w:r>
            <w:r w:rsidR="00082A3F" w:rsidRPr="00915E3F">
              <w:rPr>
                <w:rFonts w:ascii="Trebuchet MS" w:hAnsi="Trebuchet MS"/>
                <w:noProof/>
                <w:lang w:val="ro-RO"/>
              </w:rPr>
              <w:t xml:space="preserve"> de decizie în cadrul </w:t>
            </w:r>
            <w:r w:rsidRPr="00915E3F">
              <w:rPr>
                <w:rFonts w:ascii="Trebuchet MS" w:hAnsi="Trebuchet MS"/>
                <w:noProof/>
                <w:lang w:val="ro-RO"/>
              </w:rPr>
              <w:t>Autorității</w:t>
            </w:r>
            <w:r w:rsidR="00614FC4" w:rsidRPr="00915E3F">
              <w:rPr>
                <w:rFonts w:ascii="Trebuchet MS" w:hAnsi="Trebuchet MS"/>
                <w:noProof/>
                <w:lang w:val="ro-RO"/>
              </w:rPr>
              <w:t xml:space="preserve"> Contractante </w:t>
            </w:r>
            <w:r w:rsidR="00082A3F" w:rsidRPr="00915E3F">
              <w:rPr>
                <w:rFonts w:ascii="Trebuchet MS" w:hAnsi="Trebuchet MS"/>
                <w:noProof/>
                <w:lang w:val="ro-RO"/>
              </w:rPr>
              <w:t xml:space="preserve">sau al furnizorului de servicii de </w:t>
            </w:r>
            <w:r w:rsidRPr="00915E3F">
              <w:rPr>
                <w:rFonts w:ascii="Trebuchet MS" w:hAnsi="Trebuchet MS"/>
                <w:noProof/>
                <w:lang w:val="ro-RO"/>
              </w:rPr>
              <w:t>achiziție</w:t>
            </w:r>
            <w:r w:rsidR="00082A3F" w:rsidRPr="00915E3F">
              <w:rPr>
                <w:rFonts w:ascii="Trebuchet MS" w:hAnsi="Trebuchet MS"/>
                <w:noProof/>
                <w:lang w:val="ro-RO"/>
              </w:rPr>
              <w:t xml:space="preserve"> implicat în procedura de atribuire;</w:t>
            </w:r>
          </w:p>
          <w:p w14:paraId="075859E2" w14:textId="16048AF7" w:rsidR="00082A3F" w:rsidRPr="00915E3F" w:rsidRDefault="00424FC9" w:rsidP="004C72C4">
            <w:pPr>
              <w:pStyle w:val="ListParagraph"/>
              <w:widowControl w:val="0"/>
              <w:numPr>
                <w:ilvl w:val="0"/>
                <w:numId w:val="28"/>
              </w:numPr>
              <w:spacing w:line="276" w:lineRule="auto"/>
              <w:jc w:val="both"/>
              <w:rPr>
                <w:rFonts w:ascii="Trebuchet MS" w:hAnsi="Trebuchet MS"/>
                <w:noProof/>
                <w:lang w:val="ro-RO"/>
              </w:rPr>
            </w:pPr>
            <w:r w:rsidRPr="00915E3F">
              <w:rPr>
                <w:rFonts w:ascii="Trebuchet MS" w:hAnsi="Trebuchet MS"/>
                <w:noProof/>
                <w:lang w:val="ro-RO"/>
              </w:rPr>
              <w:t>situația</w:t>
            </w:r>
            <w:r w:rsidR="00082A3F" w:rsidRPr="00915E3F">
              <w:rPr>
                <w:rFonts w:ascii="Trebuchet MS" w:hAnsi="Trebuchet MS"/>
                <w:noProof/>
                <w:lang w:val="ro-RO"/>
              </w:rPr>
              <w:t xml:space="preserve"> în care </w:t>
            </w:r>
            <w:r w:rsidR="00614FC4" w:rsidRPr="00915E3F">
              <w:rPr>
                <w:rFonts w:ascii="Trebuchet MS" w:hAnsi="Trebuchet MS"/>
                <w:noProof/>
                <w:lang w:val="ro-RO"/>
              </w:rPr>
              <w:t>O</w:t>
            </w:r>
            <w:r w:rsidR="00082A3F" w:rsidRPr="00915E3F">
              <w:rPr>
                <w:rFonts w:ascii="Trebuchet MS" w:hAnsi="Trebuchet MS"/>
                <w:noProof/>
                <w:lang w:val="ro-RO"/>
              </w:rPr>
              <w:t>fertantul</w:t>
            </w:r>
            <w:r w:rsidR="00614FC4" w:rsidRPr="00915E3F">
              <w:rPr>
                <w:rFonts w:ascii="Trebuchet MS" w:hAnsi="Trebuchet MS"/>
                <w:noProof/>
                <w:lang w:val="ro-RO"/>
              </w:rPr>
              <w:t xml:space="preserve"> </w:t>
            </w:r>
            <w:r w:rsidR="00082A3F" w:rsidRPr="00915E3F">
              <w:rPr>
                <w:rFonts w:ascii="Trebuchet MS" w:hAnsi="Trebuchet MS"/>
                <w:noProof/>
                <w:lang w:val="ro-RO"/>
              </w:rPr>
              <w:t xml:space="preserve">a nominalizat printre principalele persoane desemnate pentru executarea </w:t>
            </w:r>
            <w:r w:rsidR="00614FC4" w:rsidRPr="00915E3F">
              <w:rPr>
                <w:rFonts w:ascii="Trebuchet MS" w:hAnsi="Trebuchet MS"/>
                <w:noProof/>
                <w:lang w:val="ro-RO"/>
              </w:rPr>
              <w:t>C</w:t>
            </w:r>
            <w:r w:rsidR="00082A3F" w:rsidRPr="00915E3F">
              <w:rPr>
                <w:rFonts w:ascii="Trebuchet MS" w:hAnsi="Trebuchet MS"/>
                <w:noProof/>
                <w:lang w:val="ro-RO"/>
              </w:rPr>
              <w:t>ontractului</w:t>
            </w:r>
            <w:r w:rsidR="00614FC4" w:rsidRPr="00915E3F">
              <w:rPr>
                <w:rFonts w:ascii="Trebuchet MS" w:hAnsi="Trebuchet MS"/>
                <w:noProof/>
                <w:lang w:val="ro-RO"/>
              </w:rPr>
              <w:t>/Acordului-cadru</w:t>
            </w:r>
            <w:r w:rsidR="00082A3F" w:rsidRPr="00915E3F">
              <w:rPr>
                <w:rFonts w:ascii="Trebuchet MS" w:hAnsi="Trebuchet MS"/>
                <w:noProof/>
                <w:lang w:val="ro-RO"/>
              </w:rPr>
              <w:t xml:space="preserve"> persoane care sunt </w:t>
            </w:r>
            <w:r w:rsidRPr="00915E3F">
              <w:rPr>
                <w:rFonts w:ascii="Trebuchet MS" w:hAnsi="Trebuchet MS"/>
                <w:noProof/>
                <w:lang w:val="ro-RO"/>
              </w:rPr>
              <w:t>soț</w:t>
            </w:r>
            <w:r w:rsidR="00082A3F" w:rsidRPr="00915E3F">
              <w:rPr>
                <w:rFonts w:ascii="Trebuchet MS" w:hAnsi="Trebuchet MS"/>
                <w:noProof/>
                <w:lang w:val="ro-RO"/>
              </w:rPr>
              <w:t>/</w:t>
            </w:r>
            <w:r w:rsidRPr="00915E3F">
              <w:rPr>
                <w:rFonts w:ascii="Trebuchet MS" w:hAnsi="Trebuchet MS"/>
                <w:noProof/>
                <w:lang w:val="ro-RO"/>
              </w:rPr>
              <w:t>soție</w:t>
            </w:r>
            <w:r w:rsidR="00082A3F" w:rsidRPr="00915E3F">
              <w:rPr>
                <w:rFonts w:ascii="Trebuchet MS" w:hAnsi="Trebuchet MS"/>
                <w:noProof/>
                <w:lang w:val="ro-RO"/>
              </w:rPr>
              <w:t xml:space="preserve">, rudă sau afin până la gradul al doilea inclusiv ori care se află în </w:t>
            </w:r>
            <w:r w:rsidRPr="00915E3F">
              <w:rPr>
                <w:rFonts w:ascii="Trebuchet MS" w:hAnsi="Trebuchet MS"/>
                <w:noProof/>
                <w:lang w:val="ro-RO"/>
              </w:rPr>
              <w:t>relații</w:t>
            </w:r>
            <w:r w:rsidR="00082A3F" w:rsidRPr="00915E3F">
              <w:rPr>
                <w:rFonts w:ascii="Trebuchet MS" w:hAnsi="Trebuchet MS"/>
                <w:noProof/>
                <w:lang w:val="ro-RO"/>
              </w:rPr>
              <w:t xml:space="preserve"> comerciale cu persoane cu </w:t>
            </w:r>
            <w:r w:rsidRPr="00915E3F">
              <w:rPr>
                <w:rFonts w:ascii="Trebuchet MS" w:hAnsi="Trebuchet MS"/>
                <w:noProof/>
                <w:lang w:val="ro-RO"/>
              </w:rPr>
              <w:t>funcții</w:t>
            </w:r>
            <w:r w:rsidR="00082A3F" w:rsidRPr="00915E3F">
              <w:rPr>
                <w:rFonts w:ascii="Trebuchet MS" w:hAnsi="Trebuchet MS"/>
                <w:noProof/>
                <w:lang w:val="ro-RO"/>
              </w:rPr>
              <w:t xml:space="preserve"> de decizie în cadrul </w:t>
            </w:r>
            <w:r w:rsidRPr="00915E3F">
              <w:rPr>
                <w:rFonts w:ascii="Trebuchet MS" w:hAnsi="Trebuchet MS"/>
                <w:noProof/>
                <w:lang w:val="ro-RO"/>
              </w:rPr>
              <w:t>Autorității</w:t>
            </w:r>
            <w:r w:rsidR="00614FC4" w:rsidRPr="00915E3F">
              <w:rPr>
                <w:rFonts w:ascii="Trebuchet MS" w:hAnsi="Trebuchet MS"/>
                <w:noProof/>
                <w:lang w:val="ro-RO"/>
              </w:rPr>
              <w:t xml:space="preserve"> Contractante </w:t>
            </w:r>
            <w:r w:rsidR="00082A3F" w:rsidRPr="00915E3F">
              <w:rPr>
                <w:rFonts w:ascii="Trebuchet MS" w:hAnsi="Trebuchet MS"/>
                <w:noProof/>
                <w:lang w:val="ro-RO"/>
              </w:rPr>
              <w:t xml:space="preserve">sau al furnizorului de servicii de </w:t>
            </w:r>
            <w:r w:rsidRPr="00915E3F">
              <w:rPr>
                <w:rFonts w:ascii="Trebuchet MS" w:hAnsi="Trebuchet MS"/>
                <w:noProof/>
                <w:lang w:val="ro-RO"/>
              </w:rPr>
              <w:t>achiziție</w:t>
            </w:r>
            <w:r w:rsidR="00082A3F" w:rsidRPr="00915E3F">
              <w:rPr>
                <w:rFonts w:ascii="Trebuchet MS" w:hAnsi="Trebuchet MS"/>
                <w:noProof/>
                <w:lang w:val="ro-RO"/>
              </w:rPr>
              <w:t xml:space="preserve"> implicat în procedura de atribuire</w:t>
            </w:r>
            <w:r w:rsidR="00614FC4" w:rsidRPr="00915E3F">
              <w:rPr>
                <w:rFonts w:ascii="Trebuchet MS" w:hAnsi="Trebuchet MS"/>
                <w:noProof/>
                <w:lang w:val="ro-RO"/>
              </w:rPr>
              <w:t>;</w:t>
            </w:r>
          </w:p>
          <w:p w14:paraId="0FB23539" w14:textId="03521775" w:rsidR="00614FC4" w:rsidRPr="00915E3F" w:rsidRDefault="00424FC9" w:rsidP="004C72C4">
            <w:pPr>
              <w:pStyle w:val="ListParagraph"/>
              <w:widowControl w:val="0"/>
              <w:numPr>
                <w:ilvl w:val="0"/>
                <w:numId w:val="28"/>
              </w:numPr>
              <w:spacing w:line="276" w:lineRule="auto"/>
              <w:jc w:val="both"/>
              <w:rPr>
                <w:rFonts w:ascii="Trebuchet MS" w:hAnsi="Trebuchet MS"/>
                <w:noProof/>
                <w:lang w:val="ro-RO"/>
              </w:rPr>
            </w:pPr>
            <w:r w:rsidRPr="00915E3F">
              <w:rPr>
                <w:rFonts w:ascii="Trebuchet MS" w:hAnsi="Trebuchet MS"/>
                <w:noProof/>
                <w:lang w:val="ro-RO"/>
              </w:rPr>
              <w:t>situația</w:t>
            </w:r>
            <w:r w:rsidR="00614FC4" w:rsidRPr="00915E3F">
              <w:rPr>
                <w:rFonts w:ascii="Trebuchet MS" w:hAnsi="Trebuchet MS"/>
                <w:noProof/>
                <w:lang w:val="ro-RO"/>
              </w:rPr>
              <w:t xml:space="preserve"> în care Ofertantul individual/membrul Asocierii/ Subcontractantul propus/</w:t>
            </w:r>
            <w:r w:rsidRPr="00915E3F">
              <w:rPr>
                <w:rFonts w:ascii="Trebuchet MS" w:hAnsi="Trebuchet MS"/>
                <w:noProof/>
                <w:lang w:val="ro-RO"/>
              </w:rPr>
              <w:t>Terțul</w:t>
            </w:r>
            <w:r w:rsidR="00614FC4" w:rsidRPr="00915E3F">
              <w:rPr>
                <w:rFonts w:ascii="Trebuchet MS" w:hAnsi="Trebuchet MS"/>
                <w:noProof/>
                <w:lang w:val="ro-RO"/>
              </w:rPr>
              <w:t xml:space="preserve"> </w:t>
            </w:r>
            <w:r w:rsidRPr="00915E3F">
              <w:rPr>
                <w:rFonts w:ascii="Trebuchet MS" w:hAnsi="Trebuchet MS"/>
                <w:noProof/>
                <w:lang w:val="ro-RO"/>
              </w:rPr>
              <w:t>Susținător</w:t>
            </w:r>
            <w:r w:rsidR="00614FC4" w:rsidRPr="00915E3F">
              <w:rPr>
                <w:rFonts w:ascii="Trebuchet MS" w:hAnsi="Trebuchet MS"/>
                <w:noProof/>
                <w:lang w:val="ro-RO"/>
              </w:rPr>
              <w:t xml:space="preserve"> are drept membri în cadrul consiliului de </w:t>
            </w:r>
            <w:r w:rsidRPr="00915E3F">
              <w:rPr>
                <w:rFonts w:ascii="Trebuchet MS" w:hAnsi="Trebuchet MS"/>
                <w:noProof/>
                <w:lang w:val="ro-RO"/>
              </w:rPr>
              <w:t>administrație</w:t>
            </w:r>
            <w:r w:rsidR="00614FC4" w:rsidRPr="00915E3F">
              <w:rPr>
                <w:rFonts w:ascii="Trebuchet MS" w:hAnsi="Trebuchet MS"/>
                <w:noProof/>
                <w:lang w:val="ro-RO"/>
              </w:rPr>
              <w:t xml:space="preserve">/organului de conducere sau de supervizare </w:t>
            </w:r>
            <w:r w:rsidRPr="00915E3F">
              <w:rPr>
                <w:rFonts w:ascii="Trebuchet MS" w:hAnsi="Trebuchet MS"/>
                <w:noProof/>
                <w:lang w:val="ro-RO"/>
              </w:rPr>
              <w:t>și</w:t>
            </w:r>
            <w:r w:rsidR="00614FC4" w:rsidRPr="00915E3F">
              <w:rPr>
                <w:rFonts w:ascii="Trebuchet MS" w:hAnsi="Trebuchet MS"/>
                <w:noProof/>
                <w:lang w:val="ro-RO"/>
              </w:rPr>
              <w:t xml:space="preserve">/sau are </w:t>
            </w:r>
            <w:r w:rsidRPr="00915E3F">
              <w:rPr>
                <w:rFonts w:ascii="Trebuchet MS" w:hAnsi="Trebuchet MS"/>
                <w:noProof/>
                <w:lang w:val="ro-RO"/>
              </w:rPr>
              <w:t>acționari</w:t>
            </w:r>
            <w:r w:rsidR="00614FC4" w:rsidRPr="00915E3F">
              <w:rPr>
                <w:rFonts w:ascii="Trebuchet MS" w:hAnsi="Trebuchet MS"/>
                <w:noProof/>
                <w:lang w:val="ro-RO"/>
              </w:rPr>
              <w:t xml:space="preserve"> ori </w:t>
            </w:r>
            <w:r w:rsidRPr="00915E3F">
              <w:rPr>
                <w:rFonts w:ascii="Trebuchet MS" w:hAnsi="Trebuchet MS"/>
                <w:noProof/>
                <w:lang w:val="ro-RO"/>
              </w:rPr>
              <w:t>asociați</w:t>
            </w:r>
            <w:r w:rsidR="00614FC4" w:rsidRPr="00915E3F">
              <w:rPr>
                <w:rFonts w:ascii="Trebuchet MS" w:hAnsi="Trebuchet MS"/>
                <w:noProof/>
                <w:lang w:val="ro-RO"/>
              </w:rPr>
              <w:t xml:space="preserve"> semnificativi persoane care sunt </w:t>
            </w:r>
            <w:r w:rsidRPr="00915E3F">
              <w:rPr>
                <w:rFonts w:ascii="Trebuchet MS" w:hAnsi="Trebuchet MS"/>
                <w:noProof/>
                <w:lang w:val="ro-RO"/>
              </w:rPr>
              <w:t>soț</w:t>
            </w:r>
            <w:r w:rsidR="00614FC4" w:rsidRPr="00915E3F">
              <w:rPr>
                <w:rFonts w:ascii="Trebuchet MS" w:hAnsi="Trebuchet MS"/>
                <w:noProof/>
                <w:lang w:val="ro-RO"/>
              </w:rPr>
              <w:t>/</w:t>
            </w:r>
            <w:r w:rsidRPr="00915E3F">
              <w:rPr>
                <w:rFonts w:ascii="Trebuchet MS" w:hAnsi="Trebuchet MS"/>
                <w:noProof/>
                <w:lang w:val="ro-RO"/>
              </w:rPr>
              <w:t>soție</w:t>
            </w:r>
            <w:r w:rsidR="00614FC4" w:rsidRPr="00915E3F">
              <w:rPr>
                <w:rFonts w:ascii="Trebuchet MS" w:hAnsi="Trebuchet MS"/>
                <w:noProof/>
                <w:lang w:val="ro-RO"/>
              </w:rPr>
              <w:t xml:space="preserve">, rudă sau afin până la gradul al doilea inclusiv ori care se află în </w:t>
            </w:r>
            <w:r w:rsidRPr="00915E3F">
              <w:rPr>
                <w:rFonts w:ascii="Trebuchet MS" w:hAnsi="Trebuchet MS"/>
                <w:noProof/>
                <w:lang w:val="ro-RO"/>
              </w:rPr>
              <w:t>relații</w:t>
            </w:r>
            <w:r w:rsidR="00614FC4" w:rsidRPr="00915E3F">
              <w:rPr>
                <w:rFonts w:ascii="Trebuchet MS" w:hAnsi="Trebuchet MS"/>
                <w:noProof/>
                <w:lang w:val="ro-RO"/>
              </w:rPr>
              <w:t xml:space="preserve"> </w:t>
            </w:r>
            <w:r w:rsidR="00614FC4" w:rsidRPr="00915E3F">
              <w:rPr>
                <w:rFonts w:ascii="Trebuchet MS" w:hAnsi="Trebuchet MS"/>
                <w:noProof/>
                <w:lang w:val="ro-RO"/>
              </w:rPr>
              <w:lastRenderedPageBreak/>
              <w:t xml:space="preserve">comerciale cu persoane cu </w:t>
            </w:r>
            <w:r w:rsidRPr="00915E3F">
              <w:rPr>
                <w:rFonts w:ascii="Trebuchet MS" w:hAnsi="Trebuchet MS"/>
                <w:noProof/>
                <w:lang w:val="ro-RO"/>
              </w:rPr>
              <w:t>funcții</w:t>
            </w:r>
            <w:r w:rsidR="00614FC4" w:rsidRPr="00915E3F">
              <w:rPr>
                <w:rFonts w:ascii="Trebuchet MS" w:hAnsi="Trebuchet MS"/>
                <w:noProof/>
                <w:lang w:val="ro-RO"/>
              </w:rPr>
              <w:t xml:space="preserve"> de decizie în cadrul </w:t>
            </w:r>
            <w:r w:rsidRPr="00915E3F">
              <w:rPr>
                <w:rFonts w:ascii="Trebuchet MS" w:hAnsi="Trebuchet MS"/>
                <w:noProof/>
                <w:lang w:val="ro-RO"/>
              </w:rPr>
              <w:t>Autorității</w:t>
            </w:r>
            <w:r w:rsidR="00614FC4" w:rsidRPr="00915E3F">
              <w:rPr>
                <w:rFonts w:ascii="Trebuchet MS" w:hAnsi="Trebuchet MS"/>
                <w:noProof/>
                <w:lang w:val="ro-RO"/>
              </w:rPr>
              <w:t xml:space="preserve"> Contractante sau al furnizorului de servicii de </w:t>
            </w:r>
            <w:r w:rsidRPr="00915E3F">
              <w:rPr>
                <w:rFonts w:ascii="Trebuchet MS" w:hAnsi="Trebuchet MS"/>
                <w:noProof/>
                <w:lang w:val="ro-RO"/>
              </w:rPr>
              <w:t>achiziție</w:t>
            </w:r>
            <w:r w:rsidR="00614FC4" w:rsidRPr="00915E3F">
              <w:rPr>
                <w:rFonts w:ascii="Trebuchet MS" w:hAnsi="Trebuchet MS"/>
                <w:noProof/>
                <w:lang w:val="ro-RO"/>
              </w:rPr>
              <w:t xml:space="preserve"> implicat în procedura de atribuire;</w:t>
            </w:r>
          </w:p>
          <w:p w14:paraId="1D7ED61C" w14:textId="2F40C50E" w:rsidR="00E22034" w:rsidRPr="00915E3F" w:rsidRDefault="00424FC9" w:rsidP="004C72C4">
            <w:pPr>
              <w:pStyle w:val="ListParagraph"/>
              <w:widowControl w:val="0"/>
              <w:numPr>
                <w:ilvl w:val="0"/>
                <w:numId w:val="28"/>
              </w:numPr>
              <w:spacing w:line="276" w:lineRule="auto"/>
              <w:jc w:val="both"/>
              <w:rPr>
                <w:rFonts w:ascii="Trebuchet MS" w:hAnsi="Trebuchet MS"/>
                <w:noProof/>
                <w:lang w:val="ro-RO"/>
              </w:rPr>
            </w:pPr>
            <w:r w:rsidRPr="00915E3F">
              <w:rPr>
                <w:rFonts w:ascii="Trebuchet MS" w:hAnsi="Trebuchet MS"/>
                <w:noProof/>
                <w:lang w:val="ro-RO"/>
              </w:rPr>
              <w:t>situația</w:t>
            </w:r>
            <w:r w:rsidR="00614FC4" w:rsidRPr="00915E3F">
              <w:rPr>
                <w:rFonts w:ascii="Trebuchet MS" w:hAnsi="Trebuchet MS"/>
                <w:noProof/>
                <w:lang w:val="ro-RO"/>
              </w:rPr>
              <w:t xml:space="preserve"> în care Ofertantul a nominalizat printre principalele persoane desemnate pentru executarea Contractului/Acordului-cadru persoane care sunt </w:t>
            </w:r>
            <w:r w:rsidRPr="00915E3F">
              <w:rPr>
                <w:rFonts w:ascii="Trebuchet MS" w:hAnsi="Trebuchet MS"/>
                <w:noProof/>
                <w:lang w:val="ro-RO"/>
              </w:rPr>
              <w:t>soț</w:t>
            </w:r>
            <w:r w:rsidR="00614FC4" w:rsidRPr="00915E3F">
              <w:rPr>
                <w:rFonts w:ascii="Trebuchet MS" w:hAnsi="Trebuchet MS"/>
                <w:noProof/>
                <w:lang w:val="ro-RO"/>
              </w:rPr>
              <w:t>/</w:t>
            </w:r>
            <w:r w:rsidRPr="00915E3F">
              <w:rPr>
                <w:rFonts w:ascii="Trebuchet MS" w:hAnsi="Trebuchet MS"/>
                <w:noProof/>
                <w:lang w:val="ro-RO"/>
              </w:rPr>
              <w:t>soție</w:t>
            </w:r>
            <w:r w:rsidR="00614FC4" w:rsidRPr="00915E3F">
              <w:rPr>
                <w:rFonts w:ascii="Trebuchet MS" w:hAnsi="Trebuchet MS"/>
                <w:noProof/>
                <w:lang w:val="ro-RO"/>
              </w:rPr>
              <w:t xml:space="preserve">, rudă sau afin până la gradul al doilea inclusiv ori care se află în </w:t>
            </w:r>
            <w:r w:rsidRPr="00915E3F">
              <w:rPr>
                <w:rFonts w:ascii="Trebuchet MS" w:hAnsi="Trebuchet MS"/>
                <w:noProof/>
                <w:lang w:val="ro-RO"/>
              </w:rPr>
              <w:t>relații</w:t>
            </w:r>
            <w:r w:rsidR="00614FC4" w:rsidRPr="00915E3F">
              <w:rPr>
                <w:rFonts w:ascii="Trebuchet MS" w:hAnsi="Trebuchet MS"/>
                <w:noProof/>
                <w:lang w:val="ro-RO"/>
              </w:rPr>
              <w:t xml:space="preserve"> comerciale cu persoane cu </w:t>
            </w:r>
            <w:r w:rsidRPr="00915E3F">
              <w:rPr>
                <w:rFonts w:ascii="Trebuchet MS" w:hAnsi="Trebuchet MS"/>
                <w:noProof/>
                <w:lang w:val="ro-RO"/>
              </w:rPr>
              <w:t>funcții</w:t>
            </w:r>
            <w:r w:rsidR="00614FC4" w:rsidRPr="00915E3F">
              <w:rPr>
                <w:rFonts w:ascii="Trebuchet MS" w:hAnsi="Trebuchet MS"/>
                <w:noProof/>
                <w:lang w:val="ro-RO"/>
              </w:rPr>
              <w:t xml:space="preserve"> de decizie în cadrul </w:t>
            </w:r>
            <w:r w:rsidRPr="00915E3F">
              <w:rPr>
                <w:rFonts w:ascii="Trebuchet MS" w:hAnsi="Trebuchet MS"/>
                <w:noProof/>
                <w:lang w:val="ro-RO"/>
              </w:rPr>
              <w:t>Autorității</w:t>
            </w:r>
            <w:r w:rsidR="00614FC4" w:rsidRPr="00915E3F">
              <w:rPr>
                <w:rFonts w:ascii="Trebuchet MS" w:hAnsi="Trebuchet MS"/>
                <w:noProof/>
                <w:lang w:val="ro-RO"/>
              </w:rPr>
              <w:t xml:space="preserve"> Contractante sau al furnizorului de servicii de </w:t>
            </w:r>
            <w:r w:rsidRPr="00915E3F">
              <w:rPr>
                <w:rFonts w:ascii="Trebuchet MS" w:hAnsi="Trebuchet MS"/>
                <w:noProof/>
                <w:lang w:val="ro-RO"/>
              </w:rPr>
              <w:t>achiziție</w:t>
            </w:r>
            <w:r w:rsidR="00614FC4" w:rsidRPr="00915E3F">
              <w:rPr>
                <w:rFonts w:ascii="Trebuchet MS" w:hAnsi="Trebuchet MS"/>
                <w:noProof/>
                <w:lang w:val="ro-RO"/>
              </w:rPr>
              <w:t xml:space="preserve"> implicat în procedura de atribuire</w:t>
            </w:r>
          </w:p>
        </w:tc>
      </w:tr>
      <w:tr w:rsidR="00E22034" w:rsidRPr="00915E3F" w14:paraId="4DA0D9F0" w14:textId="77777777" w:rsidTr="00330214">
        <w:trPr>
          <w:trHeight w:val="711"/>
        </w:trPr>
        <w:tc>
          <w:tcPr>
            <w:tcW w:w="2122" w:type="dxa"/>
            <w:vMerge w:val="restart"/>
            <w:shd w:val="clear" w:color="auto" w:fill="D9D9D9" w:themeFill="background1" w:themeFillShade="D9"/>
          </w:tcPr>
          <w:p w14:paraId="6C2DC2B2" w14:textId="7E367BC8" w:rsidR="00E22034" w:rsidRPr="00915E3F" w:rsidRDefault="00D4169D" w:rsidP="007159D3">
            <w:pPr>
              <w:widowControl w:val="0"/>
              <w:spacing w:line="276" w:lineRule="auto"/>
              <w:rPr>
                <w:rFonts w:ascii="Trebuchet MS" w:hAnsi="Trebuchet MS"/>
                <w:b/>
                <w:bCs/>
                <w:noProof/>
              </w:rPr>
            </w:pPr>
            <w:r w:rsidRPr="00915E3F">
              <w:rPr>
                <w:rFonts w:ascii="Trebuchet MS" w:hAnsi="Trebuchet MS"/>
                <w:b/>
                <w:noProof/>
              </w:rPr>
              <w:lastRenderedPageBreak/>
              <w:t xml:space="preserve">Informații legate de </w:t>
            </w:r>
            <w:r w:rsidR="00B13F53" w:rsidRPr="00915E3F">
              <w:rPr>
                <w:rFonts w:ascii="Trebuchet MS" w:hAnsi="Trebuchet MS"/>
                <w:b/>
                <w:noProof/>
              </w:rPr>
              <w:t xml:space="preserve">motivele de </w:t>
            </w:r>
            <w:r w:rsidRPr="00915E3F">
              <w:rPr>
                <w:rFonts w:ascii="Trebuchet MS" w:hAnsi="Trebuchet MS"/>
                <w:b/>
                <w:noProof/>
              </w:rPr>
              <w:t>excludere</w:t>
            </w:r>
            <w:r w:rsidR="00B13F53" w:rsidRPr="00915E3F">
              <w:rPr>
                <w:rFonts w:ascii="Trebuchet MS" w:hAnsi="Trebuchet MS"/>
                <w:b/>
                <w:noProof/>
              </w:rPr>
              <w:t xml:space="preserve"> în legătură cu</w:t>
            </w:r>
            <w:r w:rsidRPr="00915E3F">
              <w:rPr>
                <w:rFonts w:ascii="Trebuchet MS" w:hAnsi="Trebuchet MS"/>
                <w:b/>
                <w:noProof/>
              </w:rPr>
              <w:t xml:space="preserve"> abateril</w:t>
            </w:r>
            <w:r w:rsidR="00B13F53" w:rsidRPr="00915E3F">
              <w:rPr>
                <w:rFonts w:ascii="Trebuchet MS" w:hAnsi="Trebuchet MS"/>
                <w:b/>
                <w:noProof/>
              </w:rPr>
              <w:t>e</w:t>
            </w:r>
            <w:r w:rsidRPr="00915E3F">
              <w:rPr>
                <w:rFonts w:ascii="Trebuchet MS" w:hAnsi="Trebuchet MS"/>
                <w:b/>
                <w:noProof/>
              </w:rPr>
              <w:t xml:space="preserve"> profesionale</w:t>
            </w:r>
            <w:r w:rsidR="00B13F53" w:rsidRPr="00915E3F">
              <w:rPr>
                <w:rFonts w:ascii="Trebuchet MS" w:hAnsi="Trebuchet MS"/>
                <w:b/>
                <w:noProof/>
              </w:rPr>
              <w:t xml:space="preserve"> grave</w:t>
            </w:r>
          </w:p>
        </w:tc>
        <w:tc>
          <w:tcPr>
            <w:tcW w:w="7512" w:type="dxa"/>
            <w:shd w:val="clear" w:color="auto" w:fill="D9D9D9" w:themeFill="background1" w:themeFillShade="D9"/>
          </w:tcPr>
          <w:p w14:paraId="329307D9" w14:textId="5D34667E"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B13F53" w:rsidRPr="00915E3F">
              <w:rPr>
                <w:rFonts w:ascii="Trebuchet MS" w:hAnsi="Trebuchet MS"/>
                <w:noProof/>
              </w:rPr>
              <w:t xml:space="preserve"> 167 </w:t>
            </w:r>
            <w:r w:rsidRPr="00915E3F">
              <w:rPr>
                <w:rFonts w:ascii="Trebuchet MS" w:hAnsi="Trebuchet MS"/>
                <w:noProof/>
              </w:rPr>
              <w:t xml:space="preserve">alin. </w:t>
            </w:r>
            <w:r w:rsidR="00B13F53" w:rsidRPr="00915E3F">
              <w:rPr>
                <w:rFonts w:ascii="Trebuchet MS" w:hAnsi="Trebuchet MS"/>
                <w:noProof/>
              </w:rPr>
              <w:t>(</w:t>
            </w:r>
            <w:r w:rsidRPr="00915E3F">
              <w:rPr>
                <w:rFonts w:ascii="Trebuchet MS" w:hAnsi="Trebuchet MS"/>
                <w:noProof/>
              </w:rPr>
              <w:t>1</w:t>
            </w:r>
            <w:r w:rsidR="00B13F53" w:rsidRPr="00915E3F">
              <w:rPr>
                <w:rFonts w:ascii="Trebuchet MS" w:hAnsi="Trebuchet MS"/>
                <w:noProof/>
              </w:rPr>
              <w:t>)</w:t>
            </w:r>
            <w:r w:rsidRPr="00915E3F">
              <w:rPr>
                <w:rFonts w:ascii="Trebuchet MS" w:hAnsi="Trebuchet MS"/>
                <w:noProof/>
              </w:rPr>
              <w:t xml:space="preserve"> lit. c</w:t>
            </w:r>
            <w:r w:rsidR="00B13F53" w:rsidRPr="00915E3F">
              <w:rPr>
                <w:rFonts w:ascii="Trebuchet MS" w:hAnsi="Trebuchet MS"/>
                <w:noProof/>
              </w:rPr>
              <w:t>)</w:t>
            </w:r>
            <w:r w:rsidRPr="00915E3F">
              <w:rPr>
                <w:rFonts w:ascii="Trebuchet MS" w:hAnsi="Trebuchet MS"/>
                <w:noProof/>
              </w:rPr>
              <w:t xml:space="preserve"> din Legea </w:t>
            </w:r>
            <w:r w:rsidR="00B13F53" w:rsidRPr="00915E3F">
              <w:rPr>
                <w:rFonts w:ascii="Trebuchet MS" w:hAnsi="Trebuchet MS"/>
                <w:noProof/>
              </w:rPr>
              <w:t>98</w:t>
            </w:r>
            <w:r w:rsidRPr="00915E3F">
              <w:rPr>
                <w:rFonts w:ascii="Trebuchet MS" w:hAnsi="Trebuchet MS"/>
                <w:noProof/>
              </w:rPr>
              <w:t xml:space="preserve">/2016, </w:t>
            </w:r>
            <w:r w:rsidR="00496099" w:rsidRPr="00915E3F">
              <w:rPr>
                <w:rFonts w:ascii="Trebuchet MS" w:hAnsi="Trebuchet MS"/>
                <w:noProof/>
              </w:rPr>
              <w:t>Autoritatea</w:t>
            </w:r>
            <w:r w:rsidRPr="00915E3F">
              <w:rPr>
                <w:rFonts w:ascii="Trebuchet MS" w:hAnsi="Trebuchet MS"/>
                <w:noProof/>
              </w:rPr>
              <w:t xml:space="preserve"> Contractantă exclude din procedură orice Operator Economic care se fac</w:t>
            </w:r>
            <w:r w:rsidR="00B13F53" w:rsidRPr="00915E3F">
              <w:rPr>
                <w:rFonts w:ascii="Trebuchet MS" w:hAnsi="Trebuchet MS"/>
                <w:noProof/>
              </w:rPr>
              <w:t>e</w:t>
            </w:r>
            <w:r w:rsidRPr="00915E3F">
              <w:rPr>
                <w:rFonts w:ascii="Trebuchet MS" w:hAnsi="Trebuchet MS"/>
                <w:noProof/>
              </w:rPr>
              <w:t xml:space="preserve"> vinova</w:t>
            </w:r>
            <w:r w:rsidR="00B13F53" w:rsidRPr="00915E3F">
              <w:rPr>
                <w:rFonts w:ascii="Trebuchet MS" w:hAnsi="Trebuchet MS"/>
                <w:noProof/>
              </w:rPr>
              <w:t>t</w:t>
            </w:r>
            <w:r w:rsidRPr="00915E3F">
              <w:rPr>
                <w:rFonts w:ascii="Trebuchet MS" w:hAnsi="Trebuchet MS"/>
                <w:noProof/>
              </w:rPr>
              <w:t xml:space="preserve"> de abateri profesionale</w:t>
            </w:r>
            <w:r w:rsidR="00B13F53" w:rsidRPr="00915E3F">
              <w:rPr>
                <w:rFonts w:ascii="Trebuchet MS" w:hAnsi="Trebuchet MS"/>
                <w:noProof/>
              </w:rPr>
              <w:t xml:space="preserve"> grave</w:t>
            </w:r>
            <w:r w:rsidR="00E22034" w:rsidRPr="00915E3F">
              <w:rPr>
                <w:rFonts w:ascii="Trebuchet MS" w:hAnsi="Trebuchet MS"/>
                <w:noProof/>
              </w:rPr>
              <w:t>.</w:t>
            </w:r>
          </w:p>
        </w:tc>
      </w:tr>
      <w:tr w:rsidR="00E22034" w:rsidRPr="00915E3F" w14:paraId="050A6162" w14:textId="77777777" w:rsidTr="00330214">
        <w:trPr>
          <w:trHeight w:val="1115"/>
        </w:trPr>
        <w:tc>
          <w:tcPr>
            <w:tcW w:w="2122" w:type="dxa"/>
            <w:vMerge/>
            <w:shd w:val="clear" w:color="auto" w:fill="D9D9D9" w:themeFill="background1" w:themeFillShade="D9"/>
          </w:tcPr>
          <w:p w14:paraId="2ED59851"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534123E1" w14:textId="37541C50"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Pentru a fi exclus din motive de "abatere profesională gravă" în cadrul acestei proceduri de atribuire, Operatorul Economic trebuie să fi</w:t>
            </w:r>
            <w:r w:rsidR="00B13F53" w:rsidRPr="00915E3F">
              <w:rPr>
                <w:rFonts w:ascii="Trebuchet MS" w:hAnsi="Trebuchet MS"/>
                <w:noProof/>
              </w:rPr>
              <w:t xml:space="preserve"> fost declarat </w:t>
            </w:r>
            <w:r w:rsidRPr="00915E3F">
              <w:rPr>
                <w:rFonts w:ascii="Trebuchet MS" w:hAnsi="Trebuchet MS"/>
                <w:noProof/>
              </w:rPr>
              <w:t xml:space="preserve">vinovat de o abatere profesională gravă, ceea ce îi pune </w:t>
            </w:r>
            <w:r w:rsidR="00B13F53" w:rsidRPr="00915E3F">
              <w:rPr>
                <w:rFonts w:ascii="Trebuchet MS" w:hAnsi="Trebuchet MS"/>
                <w:noProof/>
              </w:rPr>
              <w:t>în discuție</w:t>
            </w:r>
            <w:r w:rsidRPr="00915E3F">
              <w:rPr>
                <w:rFonts w:ascii="Trebuchet MS" w:hAnsi="Trebuchet MS"/>
                <w:noProof/>
              </w:rPr>
              <w:t xml:space="preserve"> integritatea, printr-o decizie a unei instanțe judecătorești</w:t>
            </w:r>
            <w:r w:rsidR="00B13F53" w:rsidRPr="00915E3F">
              <w:rPr>
                <w:rFonts w:ascii="Trebuchet MS" w:hAnsi="Trebuchet MS"/>
                <w:noProof/>
              </w:rPr>
              <w:t xml:space="preserve"> sau a unei </w:t>
            </w:r>
            <w:r w:rsidRPr="00915E3F">
              <w:rPr>
                <w:rFonts w:ascii="Trebuchet MS" w:hAnsi="Trebuchet MS"/>
                <w:noProof/>
              </w:rPr>
              <w:t>autorit</w:t>
            </w:r>
            <w:r w:rsidR="00B13F53" w:rsidRPr="00915E3F">
              <w:rPr>
                <w:rFonts w:ascii="Trebuchet MS" w:hAnsi="Trebuchet MS"/>
                <w:noProof/>
              </w:rPr>
              <w:t>ăți administrative.</w:t>
            </w:r>
          </w:p>
        </w:tc>
      </w:tr>
      <w:tr w:rsidR="00E22034" w:rsidRPr="00915E3F" w14:paraId="2F6392AB" w14:textId="77777777" w:rsidTr="00330214">
        <w:trPr>
          <w:trHeight w:val="1511"/>
        </w:trPr>
        <w:tc>
          <w:tcPr>
            <w:tcW w:w="2122" w:type="dxa"/>
            <w:vMerge w:val="restart"/>
            <w:shd w:val="clear" w:color="auto" w:fill="D9D9D9" w:themeFill="background1" w:themeFillShade="D9"/>
          </w:tcPr>
          <w:p w14:paraId="01F3B6E4" w14:textId="773944CF" w:rsidR="00E22034" w:rsidRPr="00915E3F" w:rsidRDefault="00A35661" w:rsidP="00027091">
            <w:pPr>
              <w:spacing w:line="276" w:lineRule="auto"/>
              <w:rPr>
                <w:rFonts w:ascii="Trebuchet MS" w:hAnsi="Trebuchet MS"/>
                <w:b/>
                <w:noProof/>
              </w:rPr>
            </w:pPr>
            <w:r w:rsidRPr="00915E3F">
              <w:rPr>
                <w:rFonts w:ascii="Trebuchet MS" w:hAnsi="Trebuchet MS"/>
                <w:b/>
                <w:noProof/>
              </w:rPr>
              <w:t>Informații legate de motivele de excludere în legătură cu denaturarea concurenței</w:t>
            </w:r>
          </w:p>
        </w:tc>
        <w:tc>
          <w:tcPr>
            <w:tcW w:w="7512" w:type="dxa"/>
            <w:shd w:val="clear" w:color="auto" w:fill="D9D9D9" w:themeFill="background1" w:themeFillShade="D9"/>
          </w:tcPr>
          <w:p w14:paraId="7DBBF99A" w14:textId="3AA9CC1B"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A35661" w:rsidRPr="00915E3F">
              <w:rPr>
                <w:rFonts w:ascii="Trebuchet MS" w:hAnsi="Trebuchet MS"/>
                <w:noProof/>
              </w:rPr>
              <w:t xml:space="preserve"> 167 </w:t>
            </w:r>
            <w:r w:rsidRPr="00915E3F">
              <w:rPr>
                <w:rFonts w:ascii="Trebuchet MS" w:hAnsi="Trebuchet MS"/>
                <w:noProof/>
              </w:rPr>
              <w:t>alin. (</w:t>
            </w:r>
            <w:r w:rsidR="00A35661" w:rsidRPr="00915E3F">
              <w:rPr>
                <w:rFonts w:ascii="Trebuchet MS" w:hAnsi="Trebuchet MS"/>
                <w:noProof/>
              </w:rPr>
              <w:t>1)</w:t>
            </w:r>
            <w:r w:rsidRPr="00915E3F">
              <w:rPr>
                <w:rFonts w:ascii="Trebuchet MS" w:hAnsi="Trebuchet MS"/>
                <w:noProof/>
              </w:rPr>
              <w:t xml:space="preserve"> lit. d</w:t>
            </w:r>
            <w:r w:rsidR="00A35661" w:rsidRPr="00915E3F">
              <w:rPr>
                <w:rFonts w:ascii="Trebuchet MS" w:hAnsi="Trebuchet MS"/>
                <w:noProof/>
              </w:rPr>
              <w:t>)</w:t>
            </w:r>
            <w:r w:rsidRPr="00915E3F">
              <w:rPr>
                <w:rFonts w:ascii="Trebuchet MS" w:hAnsi="Trebuchet MS"/>
                <w:noProof/>
              </w:rPr>
              <w:t xml:space="preserve"> din Legea nr. </w:t>
            </w:r>
            <w:r w:rsidR="00A35661" w:rsidRPr="00915E3F">
              <w:rPr>
                <w:rFonts w:ascii="Trebuchet MS" w:hAnsi="Trebuchet MS"/>
                <w:noProof/>
              </w:rPr>
              <w:t>98/</w:t>
            </w:r>
            <w:r w:rsidRPr="00915E3F">
              <w:rPr>
                <w:rFonts w:ascii="Trebuchet MS" w:hAnsi="Trebuchet MS"/>
                <w:noProof/>
              </w:rPr>
              <w:t xml:space="preserve">2016, </w:t>
            </w:r>
            <w:r w:rsidR="00A83961" w:rsidRPr="00915E3F">
              <w:rPr>
                <w:rFonts w:ascii="Trebuchet MS" w:hAnsi="Trebuchet MS"/>
                <w:noProof/>
              </w:rPr>
              <w:t>Autoritatea</w:t>
            </w:r>
            <w:r w:rsidRPr="00915E3F">
              <w:rPr>
                <w:rFonts w:ascii="Trebuchet MS" w:hAnsi="Trebuchet MS"/>
                <w:noProof/>
              </w:rPr>
              <w:t xml:space="preserve"> Contractantă exclude din procedură orice </w:t>
            </w:r>
            <w:r w:rsidR="00A35661" w:rsidRPr="00915E3F">
              <w:rPr>
                <w:rFonts w:ascii="Trebuchet MS" w:hAnsi="Trebuchet MS"/>
                <w:noProof/>
              </w:rPr>
              <w:t>O</w:t>
            </w:r>
            <w:r w:rsidRPr="00915E3F">
              <w:rPr>
                <w:rFonts w:ascii="Trebuchet MS" w:hAnsi="Trebuchet MS"/>
                <w:noProof/>
              </w:rPr>
              <w:t xml:space="preserve">perator </w:t>
            </w:r>
            <w:r w:rsidR="00A35661" w:rsidRPr="00915E3F">
              <w:rPr>
                <w:rFonts w:ascii="Trebuchet MS" w:hAnsi="Trebuchet MS"/>
                <w:noProof/>
              </w:rPr>
              <w:t>E</w:t>
            </w:r>
            <w:r w:rsidRPr="00915E3F">
              <w:rPr>
                <w:rFonts w:ascii="Trebuchet MS" w:hAnsi="Trebuchet MS"/>
                <w:noProof/>
              </w:rPr>
              <w:t xml:space="preserve">conomic pentru care a obținut </w:t>
            </w:r>
            <w:r w:rsidR="00AC54A4" w:rsidRPr="00915E3F">
              <w:rPr>
                <w:rFonts w:ascii="Trebuchet MS" w:hAnsi="Trebuchet MS"/>
                <w:noProof/>
              </w:rPr>
              <w:t>suficiente indicii rezonabile/</w:t>
            </w:r>
            <w:r w:rsidR="00424FC9" w:rsidRPr="00915E3F">
              <w:rPr>
                <w:rFonts w:ascii="Trebuchet MS" w:hAnsi="Trebuchet MS"/>
                <w:noProof/>
              </w:rPr>
              <w:t>informații</w:t>
            </w:r>
            <w:r w:rsidR="00AC54A4" w:rsidRPr="00915E3F">
              <w:rPr>
                <w:rFonts w:ascii="Trebuchet MS" w:hAnsi="Trebuchet MS"/>
                <w:noProof/>
              </w:rPr>
              <w:t xml:space="preserve"> concrete pentru a considera că Operatorul Economic a încheiat cu </w:t>
            </w:r>
            <w:r w:rsidR="00424FC9" w:rsidRPr="00915E3F">
              <w:rPr>
                <w:rFonts w:ascii="Trebuchet MS" w:hAnsi="Trebuchet MS"/>
                <w:noProof/>
              </w:rPr>
              <w:t>alți</w:t>
            </w:r>
            <w:r w:rsidR="00AC54A4" w:rsidRPr="00915E3F">
              <w:rPr>
                <w:rFonts w:ascii="Trebuchet MS" w:hAnsi="Trebuchet MS"/>
                <w:noProof/>
              </w:rPr>
              <w:t xml:space="preserve"> operatori economici acorduri care vizează denaturarea </w:t>
            </w:r>
            <w:r w:rsidR="00424FC9" w:rsidRPr="00915E3F">
              <w:rPr>
                <w:rFonts w:ascii="Trebuchet MS" w:hAnsi="Trebuchet MS"/>
                <w:noProof/>
              </w:rPr>
              <w:t>concurenței</w:t>
            </w:r>
            <w:r w:rsidR="00AC54A4" w:rsidRPr="00915E3F">
              <w:rPr>
                <w:rFonts w:ascii="Trebuchet MS" w:hAnsi="Trebuchet MS"/>
                <w:noProof/>
              </w:rPr>
              <w:t xml:space="preserve"> în cadrul sau în legătură cu procedura în cauză.</w:t>
            </w:r>
          </w:p>
        </w:tc>
      </w:tr>
      <w:tr w:rsidR="00E22034" w:rsidRPr="00915E3F" w14:paraId="6F2B2054" w14:textId="77777777" w:rsidTr="00330214">
        <w:trPr>
          <w:trHeight w:val="283"/>
        </w:trPr>
        <w:tc>
          <w:tcPr>
            <w:tcW w:w="2122" w:type="dxa"/>
            <w:vMerge/>
            <w:shd w:val="clear" w:color="auto" w:fill="D9D9D9" w:themeFill="background1" w:themeFillShade="D9"/>
          </w:tcPr>
          <w:p w14:paraId="19FE6F22"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50FA29FE" w14:textId="02A59E20"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 xml:space="preserve">Cel puțin următoarele situații sunt considerate ca reprezentând </w:t>
            </w:r>
            <w:r w:rsidR="00967C73" w:rsidRPr="00915E3F">
              <w:rPr>
                <w:rFonts w:ascii="Trebuchet MS" w:hAnsi="Trebuchet MS"/>
                <w:noProof/>
              </w:rPr>
              <w:t xml:space="preserve">indicii </w:t>
            </w:r>
            <w:r w:rsidR="00C924B4" w:rsidRPr="00915E3F">
              <w:rPr>
                <w:rFonts w:ascii="Trebuchet MS" w:hAnsi="Trebuchet MS"/>
                <w:noProof/>
              </w:rPr>
              <w:t xml:space="preserve">plauzibile </w:t>
            </w:r>
            <w:r w:rsidRPr="00915E3F">
              <w:rPr>
                <w:rFonts w:ascii="Trebuchet MS" w:hAnsi="Trebuchet MS"/>
                <w:noProof/>
              </w:rPr>
              <w:t>pentru</w:t>
            </w:r>
            <w:r w:rsidR="00C924B4" w:rsidRPr="00915E3F">
              <w:rPr>
                <w:rFonts w:ascii="Trebuchet MS" w:hAnsi="Trebuchet MS"/>
                <w:noProof/>
              </w:rPr>
              <w:t xml:space="preserve"> a considera</w:t>
            </w:r>
            <w:r w:rsidR="00967C73" w:rsidRPr="00915E3F">
              <w:rPr>
                <w:rFonts w:ascii="Trebuchet MS" w:hAnsi="Trebuchet MS"/>
                <w:noProof/>
              </w:rPr>
              <w:t xml:space="preserve"> că Operatorul Economic a încheiat cu </w:t>
            </w:r>
            <w:r w:rsidR="00424FC9" w:rsidRPr="00915E3F">
              <w:rPr>
                <w:rFonts w:ascii="Trebuchet MS" w:hAnsi="Trebuchet MS"/>
                <w:noProof/>
              </w:rPr>
              <w:t>alți</w:t>
            </w:r>
            <w:r w:rsidR="00967C73" w:rsidRPr="00915E3F">
              <w:rPr>
                <w:rFonts w:ascii="Trebuchet MS" w:hAnsi="Trebuchet MS"/>
                <w:noProof/>
              </w:rPr>
              <w:t xml:space="preserve"> operatori economici acorduri care vizează denaturarea </w:t>
            </w:r>
            <w:r w:rsidR="00424FC9" w:rsidRPr="00915E3F">
              <w:rPr>
                <w:rFonts w:ascii="Trebuchet MS" w:hAnsi="Trebuchet MS"/>
                <w:noProof/>
              </w:rPr>
              <w:t>concurenței</w:t>
            </w:r>
            <w:r w:rsidR="00967C73" w:rsidRPr="00915E3F">
              <w:rPr>
                <w:rFonts w:ascii="Trebuchet MS" w:hAnsi="Trebuchet MS"/>
                <w:noProof/>
              </w:rPr>
              <w:t xml:space="preserve"> în cadrul sau în legătură cu procedura în cauză în următoarele </w:t>
            </w:r>
            <w:r w:rsidR="00424FC9" w:rsidRPr="00915E3F">
              <w:rPr>
                <w:rFonts w:ascii="Trebuchet MS" w:hAnsi="Trebuchet MS"/>
                <w:noProof/>
              </w:rPr>
              <w:t>situații</w:t>
            </w:r>
            <w:r w:rsidR="00E22034" w:rsidRPr="00915E3F">
              <w:rPr>
                <w:rFonts w:ascii="Trebuchet MS" w:hAnsi="Trebuchet MS"/>
                <w:noProof/>
              </w:rPr>
              <w:t>:</w:t>
            </w:r>
          </w:p>
          <w:p w14:paraId="535C9008" w14:textId="2C0B6137" w:rsidR="00967C73" w:rsidRPr="00915E3F" w:rsidRDefault="00967C73" w:rsidP="004C72C4">
            <w:pPr>
              <w:pStyle w:val="ListParagraph"/>
              <w:widowControl w:val="0"/>
              <w:numPr>
                <w:ilvl w:val="0"/>
                <w:numId w:val="29"/>
              </w:numPr>
              <w:spacing w:line="276" w:lineRule="auto"/>
              <w:jc w:val="both"/>
              <w:rPr>
                <w:rFonts w:ascii="Trebuchet MS" w:hAnsi="Trebuchet MS"/>
                <w:noProof/>
                <w:lang w:val="ro-RO"/>
              </w:rPr>
            </w:pPr>
            <w:r w:rsidRPr="00915E3F">
              <w:rPr>
                <w:rFonts w:ascii="Trebuchet MS" w:eastAsiaTheme="minorHAnsi" w:hAnsi="Trebuchet MS"/>
                <w:noProof/>
                <w:lang w:val="ro-RO"/>
              </w:rPr>
              <w:t>o</w:t>
            </w:r>
            <w:r w:rsidR="009756F0" w:rsidRPr="00915E3F">
              <w:rPr>
                <w:rFonts w:ascii="Trebuchet MS" w:eastAsiaTheme="minorHAnsi" w:hAnsi="Trebuchet MS"/>
                <w:noProof/>
                <w:lang w:val="ro-RO"/>
              </w:rPr>
              <w:t xml:space="preserve">fertele transmise de 2 sau mai </w:t>
            </w:r>
            <w:r w:rsidR="00424FC9" w:rsidRPr="00915E3F">
              <w:rPr>
                <w:rFonts w:ascii="Trebuchet MS" w:eastAsiaTheme="minorHAnsi" w:hAnsi="Trebuchet MS"/>
                <w:noProof/>
                <w:lang w:val="ro-RO"/>
              </w:rPr>
              <w:t>mulți</w:t>
            </w:r>
            <w:r w:rsidR="009756F0" w:rsidRPr="00915E3F">
              <w:rPr>
                <w:rFonts w:ascii="Trebuchet MS" w:eastAsiaTheme="minorHAnsi" w:hAnsi="Trebuchet MS"/>
                <w:noProof/>
                <w:lang w:val="ro-RO"/>
              </w:rPr>
              <w:t xml:space="preserve"> operatori economici</w:t>
            </w:r>
            <w:r w:rsidR="009756F0" w:rsidRPr="00915E3F">
              <w:rPr>
                <w:rFonts w:ascii="Trebuchet MS" w:hAnsi="Trebuchet MS"/>
                <w:noProof/>
                <w:lang w:val="ro-RO"/>
              </w:rPr>
              <w:t xml:space="preserve"> </w:t>
            </w:r>
            <w:r w:rsidR="00424FC9" w:rsidRPr="00915E3F">
              <w:rPr>
                <w:rFonts w:ascii="Trebuchet MS" w:hAnsi="Trebuchet MS"/>
                <w:noProof/>
                <w:lang w:val="ro-RO"/>
              </w:rPr>
              <w:t>participanți</w:t>
            </w:r>
            <w:r w:rsidR="009756F0" w:rsidRPr="00915E3F">
              <w:rPr>
                <w:rFonts w:ascii="Trebuchet MS" w:hAnsi="Trebuchet MS"/>
                <w:noProof/>
                <w:lang w:val="ro-RO"/>
              </w:rPr>
              <w:t xml:space="preserve"> la procedura de atribuire prezintă asemănări semnificative din punct de vedere al </w:t>
            </w:r>
            <w:r w:rsidR="00424FC9" w:rsidRPr="00915E3F">
              <w:rPr>
                <w:rFonts w:ascii="Trebuchet MS" w:hAnsi="Trebuchet MS"/>
                <w:noProof/>
                <w:lang w:val="ro-RO"/>
              </w:rPr>
              <w:t>conținutului</w:t>
            </w:r>
            <w:r w:rsidR="009756F0" w:rsidRPr="00915E3F">
              <w:rPr>
                <w:rFonts w:ascii="Trebuchet MS" w:hAnsi="Trebuchet MS"/>
                <w:noProof/>
                <w:lang w:val="ro-RO"/>
              </w:rPr>
              <w:t xml:space="preserve"> documentelor nestandardizate potrivit </w:t>
            </w:r>
            <w:r w:rsidR="00424FC9" w:rsidRPr="00915E3F">
              <w:rPr>
                <w:rFonts w:ascii="Trebuchet MS" w:hAnsi="Trebuchet MS"/>
                <w:noProof/>
                <w:lang w:val="ro-RO"/>
              </w:rPr>
              <w:t>Documentației</w:t>
            </w:r>
            <w:r w:rsidR="009756F0" w:rsidRPr="00915E3F">
              <w:rPr>
                <w:rFonts w:ascii="Trebuchet MS" w:hAnsi="Trebuchet MS"/>
                <w:noProof/>
                <w:lang w:val="ro-RO"/>
              </w:rPr>
              <w:t xml:space="preserve"> de atribuire;</w:t>
            </w:r>
          </w:p>
          <w:p w14:paraId="7AA50C51" w14:textId="3B75261D" w:rsidR="00967C73" w:rsidRPr="00915E3F" w:rsidRDefault="00967C73" w:rsidP="004C72C4">
            <w:pPr>
              <w:pStyle w:val="ListParagraph"/>
              <w:widowControl w:val="0"/>
              <w:numPr>
                <w:ilvl w:val="0"/>
                <w:numId w:val="29"/>
              </w:numPr>
              <w:spacing w:line="276" w:lineRule="auto"/>
              <w:jc w:val="both"/>
              <w:rPr>
                <w:rFonts w:ascii="Trebuchet MS" w:hAnsi="Trebuchet MS"/>
                <w:noProof/>
                <w:lang w:val="ro-RO"/>
              </w:rPr>
            </w:pPr>
            <w:r w:rsidRPr="00915E3F">
              <w:rPr>
                <w:rFonts w:ascii="Trebuchet MS" w:eastAsiaTheme="minorHAnsi" w:hAnsi="Trebuchet MS"/>
                <w:noProof/>
                <w:lang w:val="ro-RO"/>
              </w:rPr>
              <w:t>î</w:t>
            </w:r>
            <w:r w:rsidR="009756F0" w:rsidRPr="00915E3F">
              <w:rPr>
                <w:rFonts w:ascii="Trebuchet MS" w:eastAsiaTheme="minorHAnsi" w:hAnsi="Trebuchet MS"/>
                <w:noProof/>
                <w:lang w:val="ro-RO"/>
              </w:rPr>
              <w:t xml:space="preserve">n cadrul organelor de conducere a 2 sau mai multor operatori economici </w:t>
            </w:r>
            <w:r w:rsidR="00424FC9" w:rsidRPr="00915E3F">
              <w:rPr>
                <w:rFonts w:ascii="Trebuchet MS" w:eastAsiaTheme="minorHAnsi" w:hAnsi="Trebuchet MS"/>
                <w:noProof/>
                <w:lang w:val="ro-RO"/>
              </w:rPr>
              <w:t>participanți</w:t>
            </w:r>
            <w:r w:rsidR="009756F0" w:rsidRPr="00915E3F">
              <w:rPr>
                <w:rFonts w:ascii="Trebuchet MS" w:eastAsiaTheme="minorHAnsi" w:hAnsi="Trebuchet MS"/>
                <w:noProof/>
                <w:lang w:val="ro-RO"/>
              </w:rPr>
              <w:t xml:space="preserve"> la</w:t>
            </w:r>
            <w:r w:rsidR="009756F0" w:rsidRPr="00915E3F">
              <w:rPr>
                <w:rFonts w:ascii="Trebuchet MS" w:hAnsi="Trebuchet MS"/>
                <w:noProof/>
                <w:lang w:val="ro-RO"/>
              </w:rPr>
              <w:t xml:space="preserve"> procedura de atribuire se regăsesc </w:t>
            </w:r>
            <w:r w:rsidR="00424FC9" w:rsidRPr="00915E3F">
              <w:rPr>
                <w:rFonts w:ascii="Trebuchet MS" w:hAnsi="Trebuchet MS"/>
                <w:noProof/>
                <w:lang w:val="ro-RO"/>
              </w:rPr>
              <w:t>aceleași</w:t>
            </w:r>
            <w:r w:rsidR="009756F0" w:rsidRPr="00915E3F">
              <w:rPr>
                <w:rFonts w:ascii="Trebuchet MS" w:hAnsi="Trebuchet MS"/>
                <w:noProof/>
                <w:lang w:val="ro-RO"/>
              </w:rPr>
              <w:t xml:space="preserve"> persoane sau persoane care sunt </w:t>
            </w:r>
            <w:r w:rsidR="00424FC9" w:rsidRPr="00915E3F">
              <w:rPr>
                <w:rFonts w:ascii="Trebuchet MS" w:hAnsi="Trebuchet MS"/>
                <w:noProof/>
                <w:lang w:val="ro-RO"/>
              </w:rPr>
              <w:t>soț</w:t>
            </w:r>
            <w:r w:rsidR="009756F0" w:rsidRPr="00915E3F">
              <w:rPr>
                <w:rFonts w:ascii="Trebuchet MS" w:hAnsi="Trebuchet MS"/>
                <w:noProof/>
                <w:lang w:val="ro-RO"/>
              </w:rPr>
              <w:t>/</w:t>
            </w:r>
            <w:r w:rsidR="00424FC9" w:rsidRPr="00915E3F">
              <w:rPr>
                <w:rFonts w:ascii="Trebuchet MS" w:hAnsi="Trebuchet MS"/>
                <w:noProof/>
                <w:lang w:val="ro-RO"/>
              </w:rPr>
              <w:t>soție</w:t>
            </w:r>
            <w:r w:rsidR="009756F0" w:rsidRPr="00915E3F">
              <w:rPr>
                <w:rFonts w:ascii="Trebuchet MS" w:hAnsi="Trebuchet MS"/>
                <w:noProof/>
                <w:lang w:val="ro-RO"/>
              </w:rPr>
              <w:t>, rudă sau afin până la gradul al doilea inclusiv ori care au interese comune de natură personală, financiară sau economică sau de orice altă natură;</w:t>
            </w:r>
          </w:p>
          <w:p w14:paraId="7488A783" w14:textId="187C665D" w:rsidR="00967C73" w:rsidRPr="00915E3F" w:rsidRDefault="009756F0" w:rsidP="004C72C4">
            <w:pPr>
              <w:pStyle w:val="ListParagraph"/>
              <w:widowControl w:val="0"/>
              <w:numPr>
                <w:ilvl w:val="0"/>
                <w:numId w:val="29"/>
              </w:numPr>
              <w:spacing w:line="276" w:lineRule="auto"/>
              <w:jc w:val="both"/>
              <w:rPr>
                <w:rFonts w:ascii="Trebuchet MS" w:hAnsi="Trebuchet MS"/>
                <w:noProof/>
                <w:lang w:val="ro-RO"/>
              </w:rPr>
            </w:pPr>
            <w:r w:rsidRPr="00915E3F">
              <w:rPr>
                <w:rFonts w:ascii="Trebuchet MS" w:eastAsiaTheme="minorHAnsi" w:hAnsi="Trebuchet MS"/>
                <w:noProof/>
                <w:lang w:val="ro-RO"/>
              </w:rPr>
              <w:t>un ofertant a depus două sau mai multe oferte, atât</w:t>
            </w:r>
            <w:r w:rsidRPr="00915E3F">
              <w:rPr>
                <w:rFonts w:ascii="Trebuchet MS" w:hAnsi="Trebuchet MS"/>
                <w:noProof/>
                <w:lang w:val="ro-RO"/>
              </w:rPr>
              <w:t xml:space="preserve"> individual cât </w:t>
            </w:r>
            <w:r w:rsidR="00424FC9" w:rsidRPr="00915E3F">
              <w:rPr>
                <w:rFonts w:ascii="Trebuchet MS" w:hAnsi="Trebuchet MS"/>
                <w:noProof/>
                <w:lang w:val="ro-RO"/>
              </w:rPr>
              <w:t>și</w:t>
            </w:r>
            <w:r w:rsidRPr="00915E3F">
              <w:rPr>
                <w:rFonts w:ascii="Trebuchet MS" w:hAnsi="Trebuchet MS"/>
                <w:noProof/>
                <w:lang w:val="ro-RO"/>
              </w:rPr>
              <w:t xml:space="preserve"> în comun cu </w:t>
            </w:r>
            <w:r w:rsidR="00424FC9" w:rsidRPr="00915E3F">
              <w:rPr>
                <w:rFonts w:ascii="Trebuchet MS" w:hAnsi="Trebuchet MS"/>
                <w:noProof/>
                <w:lang w:val="ro-RO"/>
              </w:rPr>
              <w:t>alți</w:t>
            </w:r>
            <w:r w:rsidRPr="00915E3F">
              <w:rPr>
                <w:rFonts w:ascii="Trebuchet MS" w:hAnsi="Trebuchet MS"/>
                <w:noProof/>
                <w:lang w:val="ro-RO"/>
              </w:rPr>
              <w:t xml:space="preserve"> operatori economici sau doar în comun cu </w:t>
            </w:r>
            <w:r w:rsidR="00424FC9" w:rsidRPr="00915E3F">
              <w:rPr>
                <w:rFonts w:ascii="Trebuchet MS" w:hAnsi="Trebuchet MS"/>
                <w:noProof/>
                <w:lang w:val="ro-RO"/>
              </w:rPr>
              <w:t>alți</w:t>
            </w:r>
            <w:r w:rsidRPr="00915E3F">
              <w:rPr>
                <w:rFonts w:ascii="Trebuchet MS" w:hAnsi="Trebuchet MS"/>
                <w:noProof/>
                <w:lang w:val="ro-RO"/>
              </w:rPr>
              <w:t xml:space="preserve"> operatori economici;</w:t>
            </w:r>
          </w:p>
          <w:p w14:paraId="5F0C1FC1" w14:textId="027446F7" w:rsidR="00E22034" w:rsidRPr="00915E3F" w:rsidRDefault="009756F0" w:rsidP="004C72C4">
            <w:pPr>
              <w:pStyle w:val="ListParagraph"/>
              <w:widowControl w:val="0"/>
              <w:numPr>
                <w:ilvl w:val="0"/>
                <w:numId w:val="29"/>
              </w:numPr>
              <w:spacing w:line="276" w:lineRule="auto"/>
              <w:jc w:val="both"/>
              <w:rPr>
                <w:rFonts w:ascii="Trebuchet MS" w:hAnsi="Trebuchet MS"/>
                <w:noProof/>
                <w:lang w:val="ro-RO"/>
              </w:rPr>
            </w:pPr>
            <w:r w:rsidRPr="00915E3F">
              <w:rPr>
                <w:rFonts w:ascii="Trebuchet MS" w:eastAsiaTheme="minorHAnsi" w:hAnsi="Trebuchet MS"/>
                <w:noProof/>
                <w:lang w:val="ro-RO"/>
              </w:rPr>
              <w:t xml:space="preserve">un ofertant a depus </w:t>
            </w:r>
            <w:r w:rsidR="00967C73" w:rsidRPr="00915E3F">
              <w:rPr>
                <w:rFonts w:ascii="Trebuchet MS" w:eastAsiaTheme="minorHAnsi" w:hAnsi="Trebuchet MS"/>
                <w:noProof/>
                <w:lang w:val="ro-RO"/>
              </w:rPr>
              <w:t>O</w:t>
            </w:r>
            <w:r w:rsidRPr="00915E3F">
              <w:rPr>
                <w:rFonts w:ascii="Trebuchet MS" w:eastAsiaTheme="minorHAnsi" w:hAnsi="Trebuchet MS"/>
                <w:noProof/>
                <w:lang w:val="ro-RO"/>
              </w:rPr>
              <w:t xml:space="preserve">fertă individuală/în comun cu </w:t>
            </w:r>
            <w:r w:rsidR="00424FC9" w:rsidRPr="00915E3F">
              <w:rPr>
                <w:rFonts w:ascii="Trebuchet MS" w:eastAsiaTheme="minorHAnsi" w:hAnsi="Trebuchet MS"/>
                <w:noProof/>
                <w:lang w:val="ro-RO"/>
              </w:rPr>
              <w:t>alți</w:t>
            </w:r>
            <w:r w:rsidRPr="00915E3F">
              <w:rPr>
                <w:rFonts w:ascii="Trebuchet MS" w:hAnsi="Trebuchet MS"/>
                <w:noProof/>
                <w:lang w:val="ro-RO"/>
              </w:rPr>
              <w:t xml:space="preserve"> operatori economici </w:t>
            </w:r>
            <w:r w:rsidR="00424FC9" w:rsidRPr="00915E3F">
              <w:rPr>
                <w:rFonts w:ascii="Trebuchet MS" w:hAnsi="Trebuchet MS"/>
                <w:noProof/>
                <w:lang w:val="ro-RO"/>
              </w:rPr>
              <w:t>și</w:t>
            </w:r>
            <w:r w:rsidRPr="00915E3F">
              <w:rPr>
                <w:rFonts w:ascii="Trebuchet MS" w:hAnsi="Trebuchet MS"/>
                <w:noProof/>
                <w:lang w:val="ro-RO"/>
              </w:rPr>
              <w:t xml:space="preserve"> este nominalizat ca </w:t>
            </w:r>
            <w:r w:rsidR="00967C73" w:rsidRPr="00915E3F">
              <w:rPr>
                <w:rFonts w:ascii="Trebuchet MS" w:hAnsi="Trebuchet MS"/>
                <w:noProof/>
                <w:lang w:val="ro-RO"/>
              </w:rPr>
              <w:t>S</w:t>
            </w:r>
            <w:r w:rsidRPr="00915E3F">
              <w:rPr>
                <w:rFonts w:ascii="Trebuchet MS" w:hAnsi="Trebuchet MS"/>
                <w:noProof/>
                <w:lang w:val="ro-RO"/>
              </w:rPr>
              <w:t xml:space="preserve">ubcontractant în cadrul unei alte </w:t>
            </w:r>
            <w:r w:rsidR="00967C73" w:rsidRPr="00915E3F">
              <w:rPr>
                <w:rFonts w:ascii="Trebuchet MS" w:hAnsi="Trebuchet MS"/>
                <w:noProof/>
                <w:lang w:val="ro-RO"/>
              </w:rPr>
              <w:t>O</w:t>
            </w:r>
            <w:r w:rsidRPr="00915E3F">
              <w:rPr>
                <w:rFonts w:ascii="Trebuchet MS" w:hAnsi="Trebuchet MS"/>
                <w:noProof/>
                <w:lang w:val="ro-RO"/>
              </w:rPr>
              <w:t>ferte.</w:t>
            </w:r>
            <w:r w:rsidR="00E22034" w:rsidRPr="00915E3F">
              <w:rPr>
                <w:rFonts w:ascii="Trebuchet MS" w:hAnsi="Trebuchet MS"/>
                <w:noProof/>
                <w:color w:val="7030A0"/>
                <w:lang w:val="ro-RO"/>
              </w:rPr>
              <w:t xml:space="preserve"> </w:t>
            </w:r>
          </w:p>
        </w:tc>
      </w:tr>
      <w:tr w:rsidR="00E22034" w:rsidRPr="00915E3F" w14:paraId="7726875E" w14:textId="77777777" w:rsidTr="00330214">
        <w:trPr>
          <w:trHeight w:val="1088"/>
        </w:trPr>
        <w:tc>
          <w:tcPr>
            <w:tcW w:w="2122" w:type="dxa"/>
            <w:vMerge/>
            <w:shd w:val="clear" w:color="auto" w:fill="D9D9D9" w:themeFill="background1" w:themeFillShade="D9"/>
          </w:tcPr>
          <w:p w14:paraId="648421F6" w14:textId="353FB134"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3C17C67D" w14:textId="5C26C628"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 xml:space="preserve">Pentru a evita </w:t>
            </w:r>
            <w:r w:rsidR="00967C73" w:rsidRPr="00915E3F">
              <w:rPr>
                <w:rFonts w:ascii="Trebuchet MS" w:hAnsi="Trebuchet MS"/>
                <w:noProof/>
              </w:rPr>
              <w:t xml:space="preserve">încadrarea în </w:t>
            </w:r>
            <w:r w:rsidRPr="00915E3F">
              <w:rPr>
                <w:rFonts w:ascii="Trebuchet MS" w:hAnsi="Trebuchet MS"/>
                <w:noProof/>
              </w:rPr>
              <w:t>motivele de</w:t>
            </w:r>
            <w:r w:rsidR="00967C73" w:rsidRPr="00915E3F">
              <w:rPr>
                <w:rFonts w:ascii="Trebuchet MS" w:hAnsi="Trebuchet MS"/>
                <w:noProof/>
              </w:rPr>
              <w:t xml:space="preserve"> excludere</w:t>
            </w:r>
            <w:r w:rsidRPr="00915E3F">
              <w:rPr>
                <w:rFonts w:ascii="Trebuchet MS" w:hAnsi="Trebuchet MS"/>
                <w:noProof/>
              </w:rPr>
              <w:t xml:space="preserve"> </w:t>
            </w:r>
            <w:r w:rsidR="00967C73" w:rsidRPr="00915E3F">
              <w:rPr>
                <w:rFonts w:ascii="Trebuchet MS" w:hAnsi="Trebuchet MS"/>
                <w:noProof/>
              </w:rPr>
              <w:t xml:space="preserve">de </w:t>
            </w:r>
            <w:r w:rsidRPr="00915E3F">
              <w:rPr>
                <w:rFonts w:ascii="Trebuchet MS" w:hAnsi="Trebuchet MS"/>
                <w:noProof/>
              </w:rPr>
              <w:t xml:space="preserve">mai sus sau </w:t>
            </w:r>
            <w:r w:rsidR="00967C73" w:rsidRPr="00915E3F">
              <w:rPr>
                <w:rFonts w:ascii="Trebuchet MS" w:hAnsi="Trebuchet MS"/>
                <w:noProof/>
              </w:rPr>
              <w:t xml:space="preserve">altele </w:t>
            </w:r>
            <w:r w:rsidRPr="00915E3F">
              <w:rPr>
                <w:rFonts w:ascii="Trebuchet MS" w:hAnsi="Trebuchet MS"/>
                <w:noProof/>
              </w:rPr>
              <w:t xml:space="preserve">similare care ar putea duce la denaturarea concurenței, un </w:t>
            </w:r>
            <w:r w:rsidR="00967C73" w:rsidRPr="00915E3F">
              <w:rPr>
                <w:rFonts w:ascii="Trebuchet MS" w:hAnsi="Trebuchet MS"/>
                <w:noProof/>
              </w:rPr>
              <w:t>O</w:t>
            </w:r>
            <w:r w:rsidR="009756F0" w:rsidRPr="00915E3F">
              <w:rPr>
                <w:rFonts w:ascii="Trebuchet MS" w:hAnsi="Trebuchet MS"/>
                <w:noProof/>
              </w:rPr>
              <w:t xml:space="preserve">fertant </w:t>
            </w:r>
            <w:r w:rsidRPr="00915E3F">
              <w:rPr>
                <w:rFonts w:ascii="Trebuchet MS" w:hAnsi="Trebuchet MS"/>
                <w:noProof/>
              </w:rPr>
              <w:t xml:space="preserve">(fie individual, fie ca membru al unei </w:t>
            </w:r>
            <w:r w:rsidR="00967C73" w:rsidRPr="00915E3F">
              <w:rPr>
                <w:rFonts w:ascii="Trebuchet MS" w:hAnsi="Trebuchet MS"/>
                <w:noProof/>
              </w:rPr>
              <w:t>A</w:t>
            </w:r>
            <w:r w:rsidRPr="00915E3F">
              <w:rPr>
                <w:rFonts w:ascii="Trebuchet MS" w:hAnsi="Trebuchet MS"/>
                <w:noProof/>
              </w:rPr>
              <w:t>soci</w:t>
            </w:r>
            <w:r w:rsidR="00967C73" w:rsidRPr="00915E3F">
              <w:rPr>
                <w:rFonts w:ascii="Trebuchet MS" w:hAnsi="Trebuchet MS"/>
                <w:noProof/>
              </w:rPr>
              <w:t>eri</w:t>
            </w:r>
            <w:r w:rsidRPr="00915E3F">
              <w:rPr>
                <w:rFonts w:ascii="Trebuchet MS" w:hAnsi="Trebuchet MS"/>
                <w:noProof/>
              </w:rPr>
              <w:t xml:space="preserve">) nu va depune mai mult de o </w:t>
            </w:r>
            <w:r w:rsidR="009756F0" w:rsidRPr="00915E3F">
              <w:rPr>
                <w:rFonts w:ascii="Trebuchet MS" w:hAnsi="Trebuchet MS"/>
                <w:noProof/>
              </w:rPr>
              <w:t>Ofert</w:t>
            </w:r>
            <w:r w:rsidR="00967C73" w:rsidRPr="00915E3F">
              <w:rPr>
                <w:rFonts w:ascii="Trebuchet MS" w:hAnsi="Trebuchet MS"/>
                <w:noProof/>
              </w:rPr>
              <w:t>ă</w:t>
            </w:r>
            <w:r w:rsidR="00E22034" w:rsidRPr="00915E3F">
              <w:rPr>
                <w:rFonts w:ascii="Trebuchet MS" w:hAnsi="Trebuchet MS"/>
                <w:noProof/>
              </w:rPr>
              <w:t>.</w:t>
            </w:r>
          </w:p>
        </w:tc>
      </w:tr>
      <w:tr w:rsidR="00E22034" w:rsidRPr="00915E3F" w14:paraId="239FE6E0" w14:textId="77777777" w:rsidTr="00330214">
        <w:trPr>
          <w:trHeight w:val="697"/>
        </w:trPr>
        <w:tc>
          <w:tcPr>
            <w:tcW w:w="2122" w:type="dxa"/>
            <w:vMerge/>
            <w:shd w:val="clear" w:color="auto" w:fill="D9D9D9" w:themeFill="background1" w:themeFillShade="D9"/>
          </w:tcPr>
          <w:p w14:paraId="1C2418D0"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2FD89A30" w14:textId="71B02EE0" w:rsidR="00E22034" w:rsidRPr="00915E3F" w:rsidRDefault="009756F0" w:rsidP="00027091">
            <w:pPr>
              <w:widowControl w:val="0"/>
              <w:spacing w:line="276" w:lineRule="auto"/>
              <w:jc w:val="both"/>
              <w:rPr>
                <w:rFonts w:ascii="Trebuchet MS" w:hAnsi="Trebuchet MS"/>
                <w:noProof/>
              </w:rPr>
            </w:pPr>
            <w:r w:rsidRPr="00915E3F">
              <w:rPr>
                <w:rFonts w:ascii="Trebuchet MS" w:hAnsi="Trebuchet MS"/>
                <w:noProof/>
              </w:rPr>
              <w:t xml:space="preserve">Ofertantul </w:t>
            </w:r>
            <w:r w:rsidR="002236FC" w:rsidRPr="00915E3F">
              <w:rPr>
                <w:rFonts w:ascii="Trebuchet MS" w:hAnsi="Trebuchet MS"/>
                <w:noProof/>
              </w:rPr>
              <w:t xml:space="preserve">care depune mai multe </w:t>
            </w:r>
            <w:r w:rsidR="00967C73" w:rsidRPr="00915E3F">
              <w:rPr>
                <w:rFonts w:ascii="Trebuchet MS" w:hAnsi="Trebuchet MS"/>
                <w:noProof/>
              </w:rPr>
              <w:t>O</w:t>
            </w:r>
            <w:r w:rsidRPr="00915E3F">
              <w:rPr>
                <w:rFonts w:ascii="Trebuchet MS" w:hAnsi="Trebuchet MS"/>
                <w:noProof/>
              </w:rPr>
              <w:t>ferte</w:t>
            </w:r>
            <w:r w:rsidR="002236FC" w:rsidRPr="00915E3F">
              <w:rPr>
                <w:rFonts w:ascii="Trebuchet MS" w:hAnsi="Trebuchet MS"/>
                <w:noProof/>
              </w:rPr>
              <w:t xml:space="preserve"> va fi respins și toate </w:t>
            </w:r>
            <w:r w:rsidR="00967C73" w:rsidRPr="00915E3F">
              <w:rPr>
                <w:rFonts w:ascii="Trebuchet MS" w:hAnsi="Trebuchet MS"/>
                <w:noProof/>
              </w:rPr>
              <w:t>O</w:t>
            </w:r>
            <w:r w:rsidRPr="00915E3F">
              <w:rPr>
                <w:rFonts w:ascii="Trebuchet MS" w:hAnsi="Trebuchet MS"/>
                <w:noProof/>
              </w:rPr>
              <w:t>ferte</w:t>
            </w:r>
            <w:r w:rsidR="00967C73" w:rsidRPr="00915E3F">
              <w:rPr>
                <w:rFonts w:ascii="Trebuchet MS" w:hAnsi="Trebuchet MS"/>
                <w:noProof/>
              </w:rPr>
              <w:t>le</w:t>
            </w:r>
            <w:r w:rsidR="002236FC" w:rsidRPr="00915E3F">
              <w:rPr>
                <w:rFonts w:ascii="Trebuchet MS" w:hAnsi="Trebuchet MS"/>
                <w:noProof/>
              </w:rPr>
              <w:t xml:space="preserve"> prezentate de respectivul </w:t>
            </w:r>
            <w:r w:rsidR="00967C73" w:rsidRPr="00915E3F">
              <w:rPr>
                <w:rFonts w:ascii="Trebuchet MS" w:hAnsi="Trebuchet MS"/>
                <w:noProof/>
              </w:rPr>
              <w:t>O</w:t>
            </w:r>
            <w:r w:rsidRPr="00915E3F">
              <w:rPr>
                <w:rFonts w:ascii="Trebuchet MS" w:hAnsi="Trebuchet MS"/>
                <w:noProof/>
              </w:rPr>
              <w:t xml:space="preserve">fertant </w:t>
            </w:r>
            <w:r w:rsidR="002236FC" w:rsidRPr="00915E3F">
              <w:rPr>
                <w:rFonts w:ascii="Trebuchet MS" w:hAnsi="Trebuchet MS"/>
                <w:noProof/>
              </w:rPr>
              <w:t>vor fi respinse</w:t>
            </w:r>
            <w:r w:rsidR="00E22034" w:rsidRPr="00915E3F">
              <w:rPr>
                <w:rFonts w:ascii="Trebuchet MS" w:hAnsi="Trebuchet MS"/>
                <w:noProof/>
              </w:rPr>
              <w:t xml:space="preserve">.  </w:t>
            </w:r>
          </w:p>
        </w:tc>
      </w:tr>
      <w:tr w:rsidR="00E22034" w:rsidRPr="00915E3F" w14:paraId="418FF95C" w14:textId="77777777" w:rsidTr="00330214">
        <w:trPr>
          <w:trHeight w:val="787"/>
        </w:trPr>
        <w:tc>
          <w:tcPr>
            <w:tcW w:w="2122" w:type="dxa"/>
            <w:vMerge/>
            <w:shd w:val="clear" w:color="auto" w:fill="D9D9D9" w:themeFill="background1" w:themeFillShade="D9"/>
          </w:tcPr>
          <w:p w14:paraId="4868E522" w14:textId="77777777" w:rsidR="00E22034" w:rsidRPr="00915E3F" w:rsidRDefault="00E22034" w:rsidP="00027091">
            <w:pPr>
              <w:spacing w:line="276" w:lineRule="auto"/>
              <w:rPr>
                <w:rFonts w:ascii="Trebuchet MS" w:hAnsi="Trebuchet MS"/>
                <w:b/>
                <w:noProof/>
              </w:rPr>
            </w:pPr>
          </w:p>
        </w:tc>
        <w:tc>
          <w:tcPr>
            <w:tcW w:w="7512" w:type="dxa"/>
            <w:shd w:val="clear" w:color="auto" w:fill="D9D9D9" w:themeFill="background1" w:themeFillShade="D9"/>
          </w:tcPr>
          <w:p w14:paraId="7B2B274F" w14:textId="6CF804B3" w:rsidR="00E22034"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Subcontractanții nominalizați în</w:t>
            </w:r>
            <w:r w:rsidR="00967C73" w:rsidRPr="00915E3F">
              <w:rPr>
                <w:rFonts w:ascii="Trebuchet MS" w:hAnsi="Trebuchet MS"/>
                <w:noProof/>
              </w:rPr>
              <w:t xml:space="preserve"> cadrul unei</w:t>
            </w:r>
            <w:r w:rsidRPr="00915E3F">
              <w:rPr>
                <w:rFonts w:ascii="Trebuchet MS" w:hAnsi="Trebuchet MS"/>
                <w:noProof/>
              </w:rPr>
              <w:t xml:space="preserve"> </w:t>
            </w:r>
            <w:r w:rsidR="009756F0" w:rsidRPr="00915E3F">
              <w:rPr>
                <w:rFonts w:ascii="Trebuchet MS" w:hAnsi="Trebuchet MS"/>
                <w:noProof/>
              </w:rPr>
              <w:t>Ofe</w:t>
            </w:r>
            <w:r w:rsidR="00967C73" w:rsidRPr="00915E3F">
              <w:rPr>
                <w:rFonts w:ascii="Trebuchet MS" w:hAnsi="Trebuchet MS"/>
                <w:noProof/>
              </w:rPr>
              <w:t>rte</w:t>
            </w:r>
            <w:r w:rsidRPr="00915E3F">
              <w:rPr>
                <w:rFonts w:ascii="Trebuchet MS" w:hAnsi="Trebuchet MS"/>
                <w:noProof/>
              </w:rPr>
              <w:t xml:space="preserve"> nu au dreptul să depună o </w:t>
            </w:r>
            <w:r w:rsidR="009756F0" w:rsidRPr="00915E3F">
              <w:rPr>
                <w:rFonts w:ascii="Trebuchet MS" w:hAnsi="Trebuchet MS"/>
                <w:noProof/>
              </w:rPr>
              <w:t>Ofert</w:t>
            </w:r>
            <w:r w:rsidR="00967C73" w:rsidRPr="00915E3F">
              <w:rPr>
                <w:rFonts w:ascii="Trebuchet MS" w:hAnsi="Trebuchet MS"/>
                <w:noProof/>
              </w:rPr>
              <w:t>ă</w:t>
            </w:r>
            <w:r w:rsidRPr="00915E3F">
              <w:rPr>
                <w:rFonts w:ascii="Trebuchet MS" w:hAnsi="Trebuchet MS"/>
                <w:noProof/>
              </w:rPr>
              <w:t xml:space="preserve"> </w:t>
            </w:r>
            <w:r w:rsidR="00967C73" w:rsidRPr="00915E3F">
              <w:rPr>
                <w:rFonts w:ascii="Trebuchet MS" w:hAnsi="Trebuchet MS"/>
                <w:noProof/>
              </w:rPr>
              <w:t>în nume propriu</w:t>
            </w:r>
            <w:r w:rsidRPr="00915E3F">
              <w:rPr>
                <w:rFonts w:ascii="Trebuchet MS" w:hAnsi="Trebuchet MS"/>
                <w:noProof/>
              </w:rPr>
              <w:t xml:space="preserve"> sau în</w:t>
            </w:r>
            <w:r w:rsidR="00967C73" w:rsidRPr="00915E3F">
              <w:rPr>
                <w:rFonts w:ascii="Trebuchet MS" w:hAnsi="Trebuchet MS"/>
                <w:noProof/>
              </w:rPr>
              <w:t>tr-o</w:t>
            </w:r>
            <w:r w:rsidRPr="00915E3F">
              <w:rPr>
                <w:rFonts w:ascii="Trebuchet MS" w:hAnsi="Trebuchet MS"/>
                <w:noProof/>
              </w:rPr>
              <w:t xml:space="preserve"> asociere în cadrul aceleiași proceduri de atribuire.</w:t>
            </w:r>
          </w:p>
        </w:tc>
      </w:tr>
      <w:tr w:rsidR="00E22034" w:rsidRPr="00915E3F" w14:paraId="7FB6357F" w14:textId="77777777" w:rsidTr="00330214">
        <w:trPr>
          <w:trHeight w:val="1872"/>
        </w:trPr>
        <w:tc>
          <w:tcPr>
            <w:tcW w:w="2122" w:type="dxa"/>
            <w:vMerge w:val="restart"/>
            <w:shd w:val="clear" w:color="auto" w:fill="D9D9D9" w:themeFill="background1" w:themeFillShade="D9"/>
          </w:tcPr>
          <w:p w14:paraId="744E4E94" w14:textId="59BD9128" w:rsidR="00E22034" w:rsidRPr="00915E3F" w:rsidRDefault="002236FC" w:rsidP="00027091">
            <w:pPr>
              <w:spacing w:line="276" w:lineRule="auto"/>
              <w:rPr>
                <w:rFonts w:ascii="Trebuchet MS" w:hAnsi="Trebuchet MS"/>
                <w:b/>
                <w:bCs/>
                <w:noProof/>
              </w:rPr>
            </w:pPr>
            <w:r w:rsidRPr="00915E3F">
              <w:rPr>
                <w:rFonts w:ascii="Trebuchet MS" w:hAnsi="Trebuchet MS"/>
                <w:b/>
                <w:noProof/>
              </w:rPr>
              <w:lastRenderedPageBreak/>
              <w:t xml:space="preserve">Informații </w:t>
            </w:r>
            <w:r w:rsidR="00CE318E" w:rsidRPr="00915E3F">
              <w:rPr>
                <w:rFonts w:ascii="Trebuchet MS" w:hAnsi="Trebuchet MS"/>
                <w:b/>
                <w:noProof/>
              </w:rPr>
              <w:t xml:space="preserve">legate de motivele de excludere </w:t>
            </w:r>
            <w:r w:rsidRPr="00915E3F">
              <w:rPr>
                <w:rFonts w:ascii="Trebuchet MS" w:hAnsi="Trebuchet MS"/>
                <w:b/>
                <w:noProof/>
              </w:rPr>
              <w:t xml:space="preserve">privind încetarea anticipată a contractelor </w:t>
            </w:r>
            <w:r w:rsidR="00CE318E" w:rsidRPr="00915E3F">
              <w:rPr>
                <w:rFonts w:ascii="Trebuchet MS" w:hAnsi="Trebuchet MS"/>
                <w:b/>
                <w:noProof/>
              </w:rPr>
              <w:t>anterioare</w:t>
            </w:r>
            <w:r w:rsidRPr="00915E3F">
              <w:rPr>
                <w:rFonts w:ascii="Trebuchet MS" w:hAnsi="Trebuchet MS"/>
                <w:b/>
                <w:noProof/>
              </w:rPr>
              <w:t xml:space="preserve">, </w:t>
            </w:r>
            <w:r w:rsidR="00CE318E" w:rsidRPr="00915E3F">
              <w:rPr>
                <w:rFonts w:ascii="Trebuchet MS" w:hAnsi="Trebuchet MS"/>
                <w:b/>
                <w:noProof/>
              </w:rPr>
              <w:t xml:space="preserve">plata de daune-interese sau alte </w:t>
            </w:r>
            <w:r w:rsidR="00424FC9" w:rsidRPr="00915E3F">
              <w:rPr>
                <w:rFonts w:ascii="Trebuchet MS" w:hAnsi="Trebuchet MS"/>
                <w:b/>
                <w:noProof/>
              </w:rPr>
              <w:t>sancțiuni</w:t>
            </w:r>
            <w:r w:rsidR="00CE318E" w:rsidRPr="00915E3F">
              <w:rPr>
                <w:rFonts w:ascii="Trebuchet MS" w:hAnsi="Trebuchet MS"/>
                <w:b/>
                <w:noProof/>
              </w:rPr>
              <w:t xml:space="preserve"> comparabile</w:t>
            </w:r>
          </w:p>
        </w:tc>
        <w:tc>
          <w:tcPr>
            <w:tcW w:w="7512" w:type="dxa"/>
            <w:shd w:val="clear" w:color="auto" w:fill="D9D9D9" w:themeFill="background1" w:themeFillShade="D9"/>
          </w:tcPr>
          <w:p w14:paraId="7B296FE2" w14:textId="051BFE9A" w:rsidR="00EA322E"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Conform art.</w:t>
            </w:r>
            <w:r w:rsidR="00CE318E" w:rsidRPr="00915E3F">
              <w:rPr>
                <w:rFonts w:ascii="Trebuchet MS" w:hAnsi="Trebuchet MS"/>
                <w:noProof/>
              </w:rPr>
              <w:t xml:space="preserve"> </w:t>
            </w:r>
            <w:r w:rsidR="00EA322E" w:rsidRPr="00915E3F">
              <w:rPr>
                <w:rFonts w:ascii="Trebuchet MS" w:hAnsi="Trebuchet MS"/>
                <w:noProof/>
              </w:rPr>
              <w:t>16</w:t>
            </w:r>
            <w:r w:rsidR="00CE318E" w:rsidRPr="00915E3F">
              <w:rPr>
                <w:rFonts w:ascii="Trebuchet MS" w:hAnsi="Trebuchet MS"/>
                <w:noProof/>
              </w:rPr>
              <w:t xml:space="preserve">, </w:t>
            </w:r>
            <w:r w:rsidRPr="00915E3F">
              <w:rPr>
                <w:rFonts w:ascii="Trebuchet MS" w:hAnsi="Trebuchet MS"/>
                <w:noProof/>
              </w:rPr>
              <w:t xml:space="preserve">alin. </w:t>
            </w:r>
            <w:r w:rsidR="00CE318E" w:rsidRPr="00915E3F">
              <w:rPr>
                <w:rFonts w:ascii="Trebuchet MS" w:hAnsi="Trebuchet MS"/>
                <w:noProof/>
              </w:rPr>
              <w:t>(</w:t>
            </w:r>
            <w:r w:rsidRPr="00915E3F">
              <w:rPr>
                <w:rFonts w:ascii="Trebuchet MS" w:hAnsi="Trebuchet MS"/>
                <w:noProof/>
              </w:rPr>
              <w:t>1</w:t>
            </w:r>
            <w:r w:rsidR="00CE318E" w:rsidRPr="00915E3F">
              <w:rPr>
                <w:rFonts w:ascii="Trebuchet MS" w:hAnsi="Trebuchet MS"/>
                <w:noProof/>
              </w:rPr>
              <w:t>),</w:t>
            </w:r>
            <w:r w:rsidRPr="00915E3F">
              <w:rPr>
                <w:rFonts w:ascii="Trebuchet MS" w:hAnsi="Trebuchet MS"/>
                <w:noProof/>
              </w:rPr>
              <w:t xml:space="preserve"> lit. g</w:t>
            </w:r>
            <w:r w:rsidR="00CE318E" w:rsidRPr="00915E3F">
              <w:rPr>
                <w:rFonts w:ascii="Trebuchet MS" w:hAnsi="Trebuchet MS"/>
                <w:noProof/>
              </w:rPr>
              <w:t>)</w:t>
            </w:r>
            <w:r w:rsidRPr="00915E3F">
              <w:rPr>
                <w:rFonts w:ascii="Trebuchet MS" w:hAnsi="Trebuchet MS"/>
                <w:noProof/>
              </w:rPr>
              <w:t xml:space="preserve"> din Legea nr. 9</w:t>
            </w:r>
            <w:r w:rsidR="00CE318E" w:rsidRPr="00915E3F">
              <w:rPr>
                <w:rFonts w:ascii="Trebuchet MS" w:hAnsi="Trebuchet MS"/>
                <w:noProof/>
              </w:rPr>
              <w:t>8</w:t>
            </w:r>
            <w:r w:rsidRPr="00915E3F">
              <w:rPr>
                <w:rFonts w:ascii="Trebuchet MS" w:hAnsi="Trebuchet MS"/>
                <w:noProof/>
              </w:rPr>
              <w:t xml:space="preserve">/2016, </w:t>
            </w:r>
            <w:r w:rsidR="00EA322E" w:rsidRPr="00915E3F">
              <w:rPr>
                <w:rFonts w:ascii="Trebuchet MS" w:hAnsi="Trebuchet MS"/>
                <w:noProof/>
              </w:rPr>
              <w:t xml:space="preserve">Autoritatea </w:t>
            </w:r>
            <w:r w:rsidRPr="00915E3F">
              <w:rPr>
                <w:rFonts w:ascii="Trebuchet MS" w:hAnsi="Trebuchet MS"/>
                <w:noProof/>
              </w:rPr>
              <w:t>Contractantă exclude din procedură orice</w:t>
            </w:r>
            <w:r w:rsidR="00CE318E" w:rsidRPr="00915E3F">
              <w:rPr>
                <w:rFonts w:ascii="Trebuchet MS" w:hAnsi="Trebuchet MS"/>
                <w:noProof/>
              </w:rPr>
              <w:t xml:space="preserve"> </w:t>
            </w:r>
            <w:r w:rsidR="00EA322E" w:rsidRPr="00915E3F">
              <w:rPr>
                <w:rFonts w:ascii="Trebuchet MS" w:hAnsi="Trebuchet MS"/>
                <w:noProof/>
              </w:rPr>
              <w:t xml:space="preserve">operator economic </w:t>
            </w:r>
            <w:r w:rsidR="00CE318E" w:rsidRPr="00915E3F">
              <w:rPr>
                <w:rFonts w:ascii="Trebuchet MS" w:hAnsi="Trebuchet MS"/>
                <w:noProof/>
              </w:rPr>
              <w:t xml:space="preserve">care a demonstrat că </w:t>
            </w:r>
            <w:r w:rsidR="00424FC9" w:rsidRPr="00915E3F">
              <w:rPr>
                <w:rFonts w:ascii="Trebuchet MS" w:hAnsi="Trebuchet MS"/>
                <w:noProof/>
              </w:rPr>
              <w:t>și</w:t>
            </w:r>
            <w:r w:rsidR="00EA322E" w:rsidRPr="00915E3F">
              <w:rPr>
                <w:rFonts w:ascii="Trebuchet MS" w:hAnsi="Trebuchet MS"/>
                <w:noProof/>
              </w:rPr>
              <w:t xml:space="preserve">-a încălcat în mod grav sau repetat </w:t>
            </w:r>
            <w:r w:rsidR="00424FC9" w:rsidRPr="00915E3F">
              <w:rPr>
                <w:rFonts w:ascii="Trebuchet MS" w:hAnsi="Trebuchet MS"/>
                <w:noProof/>
              </w:rPr>
              <w:t>obligațiile</w:t>
            </w:r>
            <w:r w:rsidR="00EA322E" w:rsidRPr="00915E3F">
              <w:rPr>
                <w:rFonts w:ascii="Trebuchet MS" w:hAnsi="Trebuchet MS"/>
                <w:noProof/>
              </w:rPr>
              <w:t xml:space="preserve"> principale ce-i reveneau în cadrul unui contract de </w:t>
            </w:r>
            <w:r w:rsidR="00424FC9" w:rsidRPr="00915E3F">
              <w:rPr>
                <w:rFonts w:ascii="Trebuchet MS" w:hAnsi="Trebuchet MS"/>
                <w:noProof/>
              </w:rPr>
              <w:t>achiziții</w:t>
            </w:r>
            <w:r w:rsidR="00EA322E" w:rsidRPr="00915E3F">
              <w:rPr>
                <w:rFonts w:ascii="Trebuchet MS" w:hAnsi="Trebuchet MS"/>
                <w:noProof/>
              </w:rPr>
              <w:t xml:space="preserve"> publice, al unui contract de </w:t>
            </w:r>
            <w:r w:rsidR="00424FC9" w:rsidRPr="00915E3F">
              <w:rPr>
                <w:rFonts w:ascii="Trebuchet MS" w:hAnsi="Trebuchet MS"/>
                <w:noProof/>
              </w:rPr>
              <w:t>achiziții</w:t>
            </w:r>
            <w:r w:rsidR="00EA322E" w:rsidRPr="00915E3F">
              <w:rPr>
                <w:rFonts w:ascii="Trebuchet MS" w:hAnsi="Trebuchet MS"/>
                <w:noProof/>
              </w:rPr>
              <w:t xml:space="preserve"> sectoriale sau al unui contract de concesiune încheiat anterior, iar aceste încălcări au dus la încetarea anticipată a respectivului contract, plata de daune-interese sau alte </w:t>
            </w:r>
            <w:r w:rsidR="00424FC9" w:rsidRPr="00915E3F">
              <w:rPr>
                <w:rFonts w:ascii="Trebuchet MS" w:hAnsi="Trebuchet MS"/>
                <w:noProof/>
              </w:rPr>
              <w:t>sancțiuni</w:t>
            </w:r>
            <w:r w:rsidR="00EA322E" w:rsidRPr="00915E3F">
              <w:rPr>
                <w:rFonts w:ascii="Trebuchet MS" w:hAnsi="Trebuchet MS"/>
                <w:noProof/>
              </w:rPr>
              <w:t xml:space="preserve"> comparabile</w:t>
            </w:r>
            <w:r w:rsidR="00CE318E" w:rsidRPr="00915E3F">
              <w:rPr>
                <w:rFonts w:ascii="Trebuchet MS" w:hAnsi="Trebuchet MS"/>
                <w:noProof/>
              </w:rPr>
              <w:t>.</w:t>
            </w:r>
          </w:p>
        </w:tc>
      </w:tr>
      <w:tr w:rsidR="00E22034" w:rsidRPr="00915E3F" w14:paraId="2DC45BCA" w14:textId="77777777" w:rsidTr="00330214">
        <w:trPr>
          <w:trHeight w:val="445"/>
        </w:trPr>
        <w:tc>
          <w:tcPr>
            <w:tcW w:w="2122" w:type="dxa"/>
            <w:vMerge/>
            <w:shd w:val="clear" w:color="auto" w:fill="D9D9D9" w:themeFill="background1" w:themeFillShade="D9"/>
          </w:tcPr>
          <w:p w14:paraId="0C2F47D8" w14:textId="6EFDC7FD"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4E1729F0" w14:textId="77777777" w:rsidR="00CE318E" w:rsidRPr="00915E3F" w:rsidRDefault="002236FC" w:rsidP="00027091">
            <w:pPr>
              <w:widowControl w:val="0"/>
              <w:spacing w:line="276" w:lineRule="auto"/>
              <w:jc w:val="both"/>
              <w:rPr>
                <w:rFonts w:ascii="Trebuchet MS" w:hAnsi="Trebuchet MS"/>
                <w:noProof/>
              </w:rPr>
            </w:pPr>
            <w:r w:rsidRPr="00915E3F">
              <w:rPr>
                <w:rFonts w:ascii="Trebuchet MS" w:hAnsi="Trebuchet MS"/>
                <w:noProof/>
              </w:rPr>
              <w:t>Cel puțin următoarele situații sunt considerate a reprezenta în cadrul acestei proceduri de achiziție o încălcare gravă a obligațiilor contractuale</w:t>
            </w:r>
            <w:r w:rsidR="00E22034" w:rsidRPr="00915E3F">
              <w:rPr>
                <w:rFonts w:ascii="Trebuchet MS" w:hAnsi="Trebuchet MS"/>
                <w:noProof/>
              </w:rPr>
              <w:t xml:space="preserve">: </w:t>
            </w:r>
          </w:p>
          <w:p w14:paraId="1DA9269C" w14:textId="50F107AC" w:rsidR="00CE318E" w:rsidRPr="00915E3F" w:rsidRDefault="00CE318E" w:rsidP="004C72C4">
            <w:pPr>
              <w:pStyle w:val="ListParagraph"/>
              <w:widowControl w:val="0"/>
              <w:numPr>
                <w:ilvl w:val="0"/>
                <w:numId w:val="30"/>
              </w:numPr>
              <w:spacing w:line="276" w:lineRule="auto"/>
              <w:jc w:val="both"/>
              <w:rPr>
                <w:rFonts w:ascii="Trebuchet MS" w:hAnsi="Trebuchet MS"/>
                <w:noProof/>
                <w:lang w:val="ro-RO"/>
              </w:rPr>
            </w:pPr>
            <w:r w:rsidRPr="00915E3F">
              <w:rPr>
                <w:rFonts w:ascii="Trebuchet MS" w:hAnsi="Trebuchet MS"/>
                <w:noProof/>
                <w:lang w:val="ro-RO"/>
              </w:rPr>
              <w:t>neexecutarea contractului;</w:t>
            </w:r>
          </w:p>
          <w:p w14:paraId="168CAC8D" w14:textId="12D9186E" w:rsidR="00EA322E" w:rsidRPr="00915E3F" w:rsidRDefault="00CE318E" w:rsidP="004C72C4">
            <w:pPr>
              <w:pStyle w:val="ListParagraph"/>
              <w:widowControl w:val="0"/>
              <w:numPr>
                <w:ilvl w:val="0"/>
                <w:numId w:val="30"/>
              </w:numPr>
              <w:spacing w:line="276" w:lineRule="auto"/>
              <w:jc w:val="both"/>
              <w:rPr>
                <w:rFonts w:ascii="Trebuchet MS" w:hAnsi="Trebuchet MS"/>
                <w:noProof/>
                <w:lang w:val="ro-RO"/>
              </w:rPr>
            </w:pPr>
            <w:r w:rsidRPr="00915E3F">
              <w:rPr>
                <w:rFonts w:ascii="Trebuchet MS" w:hAnsi="Trebuchet MS"/>
                <w:noProof/>
                <w:lang w:val="ro-RO"/>
              </w:rPr>
              <w:t xml:space="preserve">livrarea/prestarea/executarea unor produse/servicii/lucrări care prezintă </w:t>
            </w:r>
            <w:r w:rsidR="00424FC9" w:rsidRPr="00915E3F">
              <w:rPr>
                <w:rFonts w:ascii="Trebuchet MS" w:hAnsi="Trebuchet MS"/>
                <w:noProof/>
                <w:lang w:val="ro-RO"/>
              </w:rPr>
              <w:t>neconformități</w:t>
            </w:r>
            <w:r w:rsidRPr="00915E3F">
              <w:rPr>
                <w:rFonts w:ascii="Trebuchet MS" w:hAnsi="Trebuchet MS"/>
                <w:noProof/>
                <w:lang w:val="ro-RO"/>
              </w:rPr>
              <w:t xml:space="preserve"> majore care le fac improprii utilizării conform </w:t>
            </w:r>
            <w:r w:rsidR="00424FC9" w:rsidRPr="00915E3F">
              <w:rPr>
                <w:rFonts w:ascii="Trebuchet MS" w:hAnsi="Trebuchet MS"/>
                <w:noProof/>
                <w:lang w:val="ro-RO"/>
              </w:rPr>
              <w:t>destinației</w:t>
            </w:r>
            <w:r w:rsidRPr="00915E3F">
              <w:rPr>
                <w:rFonts w:ascii="Trebuchet MS" w:hAnsi="Trebuchet MS"/>
                <w:noProof/>
                <w:lang w:val="ro-RO"/>
              </w:rPr>
              <w:t xml:space="preserve"> prevăzute în contract.</w:t>
            </w:r>
          </w:p>
        </w:tc>
      </w:tr>
    </w:tbl>
    <w:p w14:paraId="16B33DF9" w14:textId="77777777" w:rsidR="00E22034" w:rsidRPr="00915E3F" w:rsidRDefault="00E22034" w:rsidP="00027091">
      <w:pPr>
        <w:spacing w:after="0"/>
        <w:rPr>
          <w:rFonts w:ascii="Trebuchet MS" w:hAnsi="Trebuchet MS" w:cs="Times New Roman"/>
          <w:noProof/>
          <w:sz w:val="20"/>
          <w:szCs w:val="20"/>
          <w:lang w:val="ro-RO"/>
        </w:rPr>
      </w:pPr>
    </w:p>
    <w:p w14:paraId="755D3F23" w14:textId="70987589" w:rsidR="00E22034" w:rsidRPr="00915E3F" w:rsidRDefault="002236FC"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Pentru a verifica dacă </w:t>
      </w:r>
      <w:r w:rsidR="005772C1" w:rsidRPr="00915E3F">
        <w:rPr>
          <w:rFonts w:ascii="Trebuchet MS" w:hAnsi="Trebuchet MS" w:cs="Times New Roman"/>
          <w:noProof/>
          <w:sz w:val="20"/>
          <w:szCs w:val="20"/>
          <w:lang w:val="ro-RO"/>
        </w:rPr>
        <w:t xml:space="preserve">Operatorii Economici </w:t>
      </w:r>
      <w:r w:rsidRPr="00915E3F">
        <w:rPr>
          <w:rFonts w:ascii="Trebuchet MS" w:hAnsi="Trebuchet MS" w:cs="Times New Roman"/>
          <w:noProof/>
          <w:sz w:val="20"/>
          <w:szCs w:val="20"/>
          <w:lang w:val="ro-RO"/>
        </w:rPr>
        <w:t>(</w:t>
      </w:r>
      <w:r w:rsidR="005772C1" w:rsidRPr="00915E3F">
        <w:rPr>
          <w:rFonts w:ascii="Trebuchet MS" w:hAnsi="Trebuchet MS" w:cs="Times New Roman"/>
          <w:noProof/>
          <w:sz w:val="20"/>
          <w:szCs w:val="20"/>
          <w:lang w:val="ro-RO"/>
        </w:rPr>
        <w:t>Ofertan</w:t>
      </w:r>
      <w:r w:rsidRPr="00915E3F">
        <w:rPr>
          <w:rFonts w:ascii="Trebuchet MS" w:hAnsi="Trebuchet MS" w:cs="Times New Roman"/>
          <w:noProof/>
          <w:sz w:val="20"/>
          <w:szCs w:val="20"/>
          <w:lang w:val="ro-RO"/>
        </w:rPr>
        <w:t xml:space="preserve">ți individuali, membri ai </w:t>
      </w:r>
      <w:r w:rsidR="005772C1" w:rsidRPr="00915E3F">
        <w:rPr>
          <w:rFonts w:ascii="Trebuchet MS" w:hAnsi="Trebuchet MS" w:cs="Times New Roman"/>
          <w:noProof/>
          <w:sz w:val="20"/>
          <w:szCs w:val="20"/>
          <w:lang w:val="ro-RO"/>
        </w:rPr>
        <w:t>unei A</w:t>
      </w:r>
      <w:r w:rsidRPr="00915E3F">
        <w:rPr>
          <w:rFonts w:ascii="Trebuchet MS" w:hAnsi="Trebuchet MS" w:cs="Times New Roman"/>
          <w:noProof/>
          <w:sz w:val="20"/>
          <w:szCs w:val="20"/>
          <w:lang w:val="ro-RO"/>
        </w:rPr>
        <w:t>soci</w:t>
      </w:r>
      <w:r w:rsidR="005772C1" w:rsidRPr="00915E3F">
        <w:rPr>
          <w:rFonts w:ascii="Trebuchet MS" w:hAnsi="Trebuchet MS" w:cs="Times New Roman"/>
          <w:noProof/>
          <w:sz w:val="20"/>
          <w:szCs w:val="20"/>
          <w:lang w:val="ro-RO"/>
        </w:rPr>
        <w:t>eri</w:t>
      </w:r>
      <w:r w:rsidRPr="00915E3F">
        <w:rPr>
          <w:rFonts w:ascii="Trebuchet MS" w:hAnsi="Trebuchet MS" w:cs="Times New Roman"/>
          <w:noProof/>
          <w:sz w:val="20"/>
          <w:szCs w:val="20"/>
          <w:lang w:val="ro-RO"/>
        </w:rPr>
        <w:t xml:space="preserve">, </w:t>
      </w:r>
      <w:r w:rsidR="005772C1" w:rsidRPr="00915E3F">
        <w:rPr>
          <w:rFonts w:ascii="Trebuchet MS" w:hAnsi="Trebuchet MS" w:cs="Times New Roman"/>
          <w:noProof/>
          <w:sz w:val="20"/>
          <w:szCs w:val="20"/>
          <w:lang w:val="ro-RO"/>
        </w:rPr>
        <w:t>S</w:t>
      </w:r>
      <w:r w:rsidRPr="00915E3F">
        <w:rPr>
          <w:rFonts w:ascii="Trebuchet MS" w:hAnsi="Trebuchet MS" w:cs="Times New Roman"/>
          <w:noProof/>
          <w:sz w:val="20"/>
          <w:szCs w:val="20"/>
          <w:lang w:val="ro-RO"/>
        </w:rPr>
        <w:t xml:space="preserve">ubcontractanți, </w:t>
      </w:r>
      <w:r w:rsidR="005772C1" w:rsidRPr="00915E3F">
        <w:rPr>
          <w:rFonts w:ascii="Trebuchet MS" w:hAnsi="Trebuchet MS" w:cs="Times New Roman"/>
          <w:noProof/>
          <w:sz w:val="20"/>
          <w:szCs w:val="20"/>
          <w:lang w:val="ro-RO"/>
        </w:rPr>
        <w:t>T</w:t>
      </w:r>
      <w:r w:rsidRPr="00915E3F">
        <w:rPr>
          <w:rFonts w:ascii="Trebuchet MS" w:hAnsi="Trebuchet MS" w:cs="Times New Roman"/>
          <w:noProof/>
          <w:sz w:val="20"/>
          <w:szCs w:val="20"/>
          <w:lang w:val="ro-RO"/>
        </w:rPr>
        <w:t>erț</w:t>
      </w:r>
      <w:r w:rsidR="005772C1" w:rsidRPr="00915E3F">
        <w:rPr>
          <w:rFonts w:ascii="Trebuchet MS" w:hAnsi="Trebuchet MS" w:cs="Times New Roman"/>
          <w:noProof/>
          <w:sz w:val="20"/>
          <w:szCs w:val="20"/>
          <w:lang w:val="ro-RO"/>
        </w:rPr>
        <w:t>i susținător</w:t>
      </w:r>
      <w:r w:rsidRPr="00915E3F">
        <w:rPr>
          <w:rFonts w:ascii="Trebuchet MS" w:hAnsi="Trebuchet MS" w:cs="Times New Roman"/>
          <w:noProof/>
          <w:sz w:val="20"/>
          <w:szCs w:val="20"/>
          <w:lang w:val="ro-RO"/>
        </w:rPr>
        <w:t>) nu se află în niciun</w:t>
      </w:r>
      <w:r w:rsidR="005772C1" w:rsidRPr="00915E3F">
        <w:rPr>
          <w:rFonts w:ascii="Trebuchet MS" w:hAnsi="Trebuchet MS" w:cs="Times New Roman"/>
          <w:noProof/>
          <w:sz w:val="20"/>
          <w:szCs w:val="20"/>
          <w:lang w:val="ro-RO"/>
        </w:rPr>
        <w:t>a</w:t>
      </w:r>
      <w:r w:rsidRPr="00915E3F">
        <w:rPr>
          <w:rFonts w:ascii="Trebuchet MS" w:hAnsi="Trebuchet MS" w:cs="Times New Roman"/>
          <w:noProof/>
          <w:sz w:val="20"/>
          <w:szCs w:val="20"/>
          <w:lang w:val="ro-RO"/>
        </w:rPr>
        <w:t xml:space="preserve"> dintre </w:t>
      </w:r>
      <w:r w:rsidR="005772C1" w:rsidRPr="00915E3F">
        <w:rPr>
          <w:rFonts w:ascii="Trebuchet MS" w:hAnsi="Trebuchet MS" w:cs="Times New Roman"/>
          <w:noProof/>
          <w:sz w:val="20"/>
          <w:szCs w:val="20"/>
          <w:lang w:val="ro-RO"/>
        </w:rPr>
        <w:t xml:space="preserve">situațiile privind </w:t>
      </w:r>
      <w:r w:rsidRPr="00915E3F">
        <w:rPr>
          <w:rFonts w:ascii="Trebuchet MS" w:hAnsi="Trebuchet MS" w:cs="Times New Roman"/>
          <w:noProof/>
          <w:sz w:val="20"/>
          <w:szCs w:val="20"/>
          <w:lang w:val="ro-RO"/>
        </w:rPr>
        <w:t>motivele de excludere</w:t>
      </w:r>
      <w:r w:rsidR="005772C1" w:rsidRPr="00915E3F">
        <w:rPr>
          <w:rFonts w:ascii="Trebuchet MS" w:hAnsi="Trebuchet MS" w:cs="Times New Roman"/>
          <w:noProof/>
          <w:sz w:val="20"/>
          <w:szCs w:val="20"/>
          <w:lang w:val="ro-RO"/>
        </w:rPr>
        <w:t xml:space="preserve"> enumerate anterior</w:t>
      </w:r>
      <w:r w:rsidRPr="00915E3F">
        <w:rPr>
          <w:rFonts w:ascii="Trebuchet MS" w:hAnsi="Trebuchet MS" w:cs="Times New Roman"/>
          <w:noProof/>
          <w:sz w:val="20"/>
          <w:szCs w:val="20"/>
          <w:lang w:val="ro-RO"/>
        </w:rPr>
        <w:t>, următoarele informații</w:t>
      </w:r>
      <w:r w:rsidR="005772C1" w:rsidRPr="00915E3F">
        <w:rPr>
          <w:rFonts w:ascii="Trebuchet MS" w:hAnsi="Trebuchet MS" w:cs="Times New Roman"/>
          <w:noProof/>
          <w:sz w:val="20"/>
          <w:szCs w:val="20"/>
          <w:lang w:val="ro-RO"/>
        </w:rPr>
        <w:t xml:space="preserve"> sunt aplicabile.</w:t>
      </w:r>
    </w:p>
    <w:tbl>
      <w:tblPr>
        <w:tblStyle w:val="TableGrid"/>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E22034" w:rsidRPr="00915E3F" w14:paraId="676DE4BB" w14:textId="77777777" w:rsidTr="00330214">
        <w:tc>
          <w:tcPr>
            <w:tcW w:w="2122" w:type="dxa"/>
            <w:vMerge w:val="restart"/>
            <w:shd w:val="clear" w:color="auto" w:fill="D9D9D9" w:themeFill="background1" w:themeFillShade="D9"/>
          </w:tcPr>
          <w:p w14:paraId="2450CB09" w14:textId="23E1FB7D" w:rsidR="00E22034" w:rsidRPr="00915E3F" w:rsidRDefault="002236FC" w:rsidP="00027091">
            <w:pPr>
              <w:widowControl w:val="0"/>
              <w:spacing w:line="276" w:lineRule="auto"/>
              <w:jc w:val="both"/>
              <w:rPr>
                <w:rFonts w:ascii="Trebuchet MS" w:hAnsi="Trebuchet MS"/>
                <w:b/>
                <w:bCs/>
                <w:noProof/>
              </w:rPr>
            </w:pPr>
            <w:r w:rsidRPr="00915E3F">
              <w:rPr>
                <w:rFonts w:ascii="Trebuchet MS" w:hAnsi="Trebuchet MS"/>
                <w:b/>
                <w:bCs/>
                <w:noProof/>
              </w:rPr>
              <w:t>Dovezi preliminare</w:t>
            </w:r>
          </w:p>
        </w:tc>
        <w:tc>
          <w:tcPr>
            <w:tcW w:w="7512" w:type="dxa"/>
            <w:shd w:val="clear" w:color="auto" w:fill="D9D9D9" w:themeFill="background1" w:themeFillShade="D9"/>
          </w:tcPr>
          <w:p w14:paraId="4A89D569" w14:textId="26038366" w:rsidR="002236FC" w:rsidRPr="00915E3F" w:rsidRDefault="002236F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Ca dovadă preliminară pentru verificarea motivelor de excludere, </w:t>
            </w:r>
            <w:r w:rsidR="005772C1" w:rsidRPr="00915E3F">
              <w:rPr>
                <w:rFonts w:ascii="Trebuchet MS" w:eastAsia="Times New Roman" w:hAnsi="Trebuchet MS"/>
                <w:bCs/>
                <w:noProof/>
              </w:rPr>
              <w:t xml:space="preserve">Operatorii Economici </w:t>
            </w:r>
            <w:r w:rsidRPr="00915E3F">
              <w:rPr>
                <w:rFonts w:ascii="Trebuchet MS" w:eastAsia="Times New Roman" w:hAnsi="Trebuchet MS"/>
                <w:bCs/>
                <w:noProof/>
              </w:rPr>
              <w:t>(</w:t>
            </w:r>
            <w:r w:rsidR="005772C1" w:rsidRPr="00915E3F">
              <w:rPr>
                <w:rFonts w:ascii="Trebuchet MS" w:eastAsia="Times New Roman" w:hAnsi="Trebuchet MS"/>
                <w:bCs/>
                <w:noProof/>
              </w:rPr>
              <w:t>Ofertant</w:t>
            </w:r>
            <w:r w:rsidRPr="00915E3F">
              <w:rPr>
                <w:rFonts w:ascii="Trebuchet MS" w:eastAsia="Times New Roman" w:hAnsi="Trebuchet MS"/>
                <w:bCs/>
                <w:noProof/>
              </w:rPr>
              <w:t xml:space="preserve"> individual, membru al </w:t>
            </w:r>
            <w:r w:rsidR="005772C1" w:rsidRPr="00915E3F">
              <w:rPr>
                <w:rFonts w:ascii="Trebuchet MS" w:eastAsia="Times New Roman" w:hAnsi="Trebuchet MS"/>
                <w:bCs/>
                <w:noProof/>
              </w:rPr>
              <w:t>unei Asocierii</w:t>
            </w:r>
            <w:r w:rsidRPr="00915E3F">
              <w:rPr>
                <w:rFonts w:ascii="Trebuchet MS" w:eastAsia="Times New Roman" w:hAnsi="Trebuchet MS"/>
                <w:bCs/>
                <w:noProof/>
              </w:rPr>
              <w:t xml:space="preserve">, </w:t>
            </w:r>
            <w:r w:rsidR="005772C1" w:rsidRPr="00915E3F">
              <w:rPr>
                <w:rFonts w:ascii="Trebuchet MS" w:eastAsia="Times New Roman" w:hAnsi="Trebuchet MS"/>
                <w:bCs/>
                <w:noProof/>
              </w:rPr>
              <w:t>S</w:t>
            </w:r>
            <w:r w:rsidRPr="00915E3F">
              <w:rPr>
                <w:rFonts w:ascii="Trebuchet MS" w:eastAsia="Times New Roman" w:hAnsi="Trebuchet MS"/>
                <w:bCs/>
                <w:noProof/>
              </w:rPr>
              <w:t>ubcontractant,</w:t>
            </w:r>
            <w:r w:rsidR="005772C1" w:rsidRPr="00915E3F">
              <w:rPr>
                <w:rFonts w:ascii="Trebuchet MS" w:eastAsia="Times New Roman" w:hAnsi="Trebuchet MS"/>
                <w:bCs/>
                <w:noProof/>
              </w:rPr>
              <w:t xml:space="preserve"> T</w:t>
            </w:r>
            <w:r w:rsidRPr="00915E3F">
              <w:rPr>
                <w:rFonts w:ascii="Trebuchet MS" w:eastAsia="Times New Roman" w:hAnsi="Trebuchet MS"/>
                <w:bCs/>
                <w:noProof/>
              </w:rPr>
              <w:t xml:space="preserve">erț </w:t>
            </w:r>
            <w:r w:rsidR="005772C1" w:rsidRPr="00915E3F">
              <w:rPr>
                <w:rFonts w:ascii="Trebuchet MS" w:eastAsia="Times New Roman" w:hAnsi="Trebuchet MS"/>
                <w:bCs/>
                <w:noProof/>
              </w:rPr>
              <w:t>susținător</w:t>
            </w:r>
            <w:r w:rsidRPr="00915E3F">
              <w:rPr>
                <w:rFonts w:ascii="Trebuchet MS" w:eastAsia="Times New Roman" w:hAnsi="Trebuchet MS"/>
                <w:bCs/>
                <w:noProof/>
              </w:rPr>
              <w:t xml:space="preserve">) trebuie să prezinte </w:t>
            </w:r>
            <w:r w:rsidR="005772C1" w:rsidRPr="00915E3F">
              <w:rPr>
                <w:rFonts w:ascii="Trebuchet MS" w:eastAsia="Times New Roman" w:hAnsi="Trebuchet MS"/>
                <w:bCs/>
                <w:noProof/>
              </w:rPr>
              <w:t xml:space="preserve">o </w:t>
            </w:r>
            <w:r w:rsidRPr="00915E3F">
              <w:rPr>
                <w:rFonts w:ascii="Trebuchet MS" w:eastAsia="Times New Roman" w:hAnsi="Trebuchet MS"/>
                <w:bCs/>
                <w:noProof/>
              </w:rPr>
              <w:t>declarați</w:t>
            </w:r>
            <w:r w:rsidR="005772C1" w:rsidRPr="00915E3F">
              <w:rPr>
                <w:rFonts w:ascii="Trebuchet MS" w:eastAsia="Times New Roman" w:hAnsi="Trebuchet MS"/>
                <w:bCs/>
                <w:noProof/>
              </w:rPr>
              <w:t>e pe</w:t>
            </w:r>
            <w:r w:rsidRPr="00915E3F">
              <w:rPr>
                <w:rFonts w:ascii="Trebuchet MS" w:eastAsia="Times New Roman" w:hAnsi="Trebuchet MS"/>
                <w:bCs/>
                <w:noProof/>
              </w:rPr>
              <w:t xml:space="preserve"> </w:t>
            </w:r>
            <w:r w:rsidR="005772C1" w:rsidRPr="00915E3F">
              <w:rPr>
                <w:rFonts w:ascii="Trebuchet MS" w:eastAsia="Times New Roman" w:hAnsi="Trebuchet MS"/>
                <w:bCs/>
                <w:noProof/>
              </w:rPr>
              <w:t xml:space="preserve">propria răspundere </w:t>
            </w:r>
            <w:r w:rsidRPr="00915E3F">
              <w:rPr>
                <w:rFonts w:ascii="Trebuchet MS" w:eastAsia="Times New Roman" w:hAnsi="Trebuchet MS"/>
                <w:bCs/>
                <w:noProof/>
              </w:rPr>
              <w:t>complet</w:t>
            </w:r>
            <w:r w:rsidR="005772C1" w:rsidRPr="00915E3F">
              <w:rPr>
                <w:rFonts w:ascii="Trebuchet MS" w:eastAsia="Times New Roman" w:hAnsi="Trebuchet MS"/>
                <w:bCs/>
                <w:noProof/>
              </w:rPr>
              <w:t>ată</w:t>
            </w:r>
            <w:r w:rsidRPr="00915E3F">
              <w:rPr>
                <w:rFonts w:ascii="Trebuchet MS" w:eastAsia="Times New Roman" w:hAnsi="Trebuchet MS"/>
                <w:bCs/>
                <w:noProof/>
              </w:rPr>
              <w:t xml:space="preserve"> și semnată.</w:t>
            </w:r>
          </w:p>
          <w:p w14:paraId="24CCFF61" w14:textId="4CB75A29" w:rsidR="00E22034" w:rsidRPr="00915E3F" w:rsidRDefault="002236F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Declarația pe proprie răspundere </w:t>
            </w:r>
            <w:r w:rsidR="005772C1" w:rsidRPr="00915E3F">
              <w:rPr>
                <w:rFonts w:ascii="Trebuchet MS" w:eastAsia="Times New Roman" w:hAnsi="Trebuchet MS"/>
                <w:bCs/>
                <w:noProof/>
              </w:rPr>
              <w:t xml:space="preserve">este reprezentată de </w:t>
            </w:r>
            <w:r w:rsidRPr="00915E3F">
              <w:rPr>
                <w:rFonts w:ascii="Trebuchet MS" w:eastAsia="Times New Roman" w:hAnsi="Trebuchet MS"/>
                <w:bCs/>
                <w:noProof/>
              </w:rPr>
              <w:t>DUAE (răspuns</w:t>
            </w:r>
            <w:r w:rsidR="00E22034" w:rsidRPr="00915E3F">
              <w:rPr>
                <w:rFonts w:ascii="Trebuchet MS" w:eastAsia="Times New Roman" w:hAnsi="Trebuchet MS"/>
                <w:bCs/>
                <w:noProof/>
              </w:rPr>
              <w:t xml:space="preserve">). </w:t>
            </w:r>
          </w:p>
        </w:tc>
      </w:tr>
      <w:tr w:rsidR="00E22034" w:rsidRPr="00915E3F" w14:paraId="46840F26" w14:textId="77777777" w:rsidTr="00330214">
        <w:tc>
          <w:tcPr>
            <w:tcW w:w="2122" w:type="dxa"/>
            <w:vMerge/>
            <w:shd w:val="clear" w:color="auto" w:fill="D9D9D9" w:themeFill="background1" w:themeFillShade="D9"/>
          </w:tcPr>
          <w:p w14:paraId="7DECD87C"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023A053C" w14:textId="1BDCCF42" w:rsidR="00E22034" w:rsidRPr="00915E3F" w:rsidRDefault="002236F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Ca răspuns la cerințele privind motivele de excludere, </w:t>
            </w:r>
            <w:r w:rsidR="005772C1" w:rsidRPr="00915E3F">
              <w:rPr>
                <w:rFonts w:ascii="Trebuchet MS" w:eastAsia="Times New Roman" w:hAnsi="Trebuchet MS"/>
                <w:bCs/>
                <w:noProof/>
              </w:rPr>
              <w:t xml:space="preserve">Operatorii Economici </w:t>
            </w:r>
            <w:r w:rsidRPr="00915E3F">
              <w:rPr>
                <w:rFonts w:ascii="Trebuchet MS" w:eastAsia="Times New Roman" w:hAnsi="Trebuchet MS"/>
                <w:bCs/>
                <w:noProof/>
              </w:rPr>
              <w:t>trebuie</w:t>
            </w:r>
            <w:r w:rsidR="00E22034" w:rsidRPr="00915E3F">
              <w:rPr>
                <w:rFonts w:ascii="Trebuchet MS" w:eastAsia="Times New Roman" w:hAnsi="Trebuchet MS"/>
                <w:bCs/>
                <w:noProof/>
              </w:rPr>
              <w:t>:</w:t>
            </w:r>
          </w:p>
          <w:p w14:paraId="7C82F1D2" w14:textId="7F0789D1" w:rsidR="00E22034" w:rsidRPr="00915E3F" w:rsidRDefault="008D665A" w:rsidP="004C72C4">
            <w:pPr>
              <w:pStyle w:val="ListParagraph"/>
              <w:keepLines/>
              <w:numPr>
                <w:ilvl w:val="0"/>
                <w:numId w:val="21"/>
              </w:numPr>
              <w:spacing w:line="276" w:lineRule="auto"/>
              <w:jc w:val="both"/>
              <w:rPr>
                <w:rFonts w:ascii="Trebuchet MS" w:eastAsia="Times New Roman" w:hAnsi="Trebuchet MS"/>
                <w:bCs/>
                <w:noProof/>
                <w:lang w:val="ro-RO"/>
              </w:rPr>
            </w:pPr>
            <w:r w:rsidRPr="00915E3F">
              <w:rPr>
                <w:rFonts w:ascii="Trebuchet MS" w:eastAsia="Times New Roman" w:hAnsi="Trebuchet MS"/>
                <w:bCs/>
                <w:noProof/>
                <w:lang w:val="ro-RO"/>
              </w:rPr>
              <w:t xml:space="preserve">Să </w:t>
            </w:r>
            <w:r w:rsidR="005772C1" w:rsidRPr="00915E3F">
              <w:rPr>
                <w:rFonts w:ascii="Trebuchet MS" w:eastAsia="Times New Roman" w:hAnsi="Trebuchet MS"/>
                <w:bCs/>
                <w:noProof/>
                <w:lang w:val="ro-RO"/>
              </w:rPr>
              <w:t>foloseasc</w:t>
            </w:r>
            <w:r w:rsidRPr="00915E3F">
              <w:rPr>
                <w:rFonts w:ascii="Trebuchet MS" w:eastAsia="Times New Roman" w:hAnsi="Trebuchet MS"/>
                <w:bCs/>
                <w:noProof/>
                <w:lang w:val="ro-RO"/>
              </w:rPr>
              <w:t>ă</w:t>
            </w:r>
            <w:r w:rsidR="002236FC" w:rsidRPr="00915E3F">
              <w:rPr>
                <w:rFonts w:ascii="Trebuchet MS" w:eastAsia="Times New Roman" w:hAnsi="Trebuchet MS"/>
                <w:bCs/>
                <w:noProof/>
                <w:lang w:val="ro-RO"/>
              </w:rPr>
              <w:t xml:space="preserve"> DUAE (răspuns) și </w:t>
            </w:r>
            <w:r w:rsidR="005772C1" w:rsidRPr="00915E3F">
              <w:rPr>
                <w:rFonts w:ascii="Trebuchet MS" w:eastAsia="Times New Roman" w:hAnsi="Trebuchet MS"/>
                <w:bCs/>
                <w:noProof/>
                <w:lang w:val="ro-RO"/>
              </w:rPr>
              <w:t xml:space="preserve">să </w:t>
            </w:r>
            <w:r w:rsidR="002236FC" w:rsidRPr="00915E3F">
              <w:rPr>
                <w:rFonts w:ascii="Trebuchet MS" w:eastAsia="Times New Roman" w:hAnsi="Trebuchet MS"/>
                <w:bCs/>
                <w:noProof/>
                <w:lang w:val="ro-RO"/>
              </w:rPr>
              <w:t>complet</w:t>
            </w:r>
            <w:r w:rsidR="005772C1" w:rsidRPr="00915E3F">
              <w:rPr>
                <w:rFonts w:ascii="Trebuchet MS" w:eastAsia="Times New Roman" w:hAnsi="Trebuchet MS"/>
                <w:bCs/>
                <w:noProof/>
                <w:lang w:val="ro-RO"/>
              </w:rPr>
              <w:t>eze</w:t>
            </w:r>
            <w:r w:rsidR="002236FC" w:rsidRPr="00915E3F">
              <w:rPr>
                <w:rFonts w:ascii="Trebuchet MS" w:eastAsia="Times New Roman" w:hAnsi="Trebuchet MS"/>
                <w:bCs/>
                <w:noProof/>
                <w:lang w:val="ro-RO"/>
              </w:rPr>
              <w:t xml:space="preserve"> informațiile cerute în partea a III-a: Motive de excludere, Secțiunea A: Motive </w:t>
            </w:r>
            <w:r w:rsidR="005772C1" w:rsidRPr="00915E3F">
              <w:rPr>
                <w:rFonts w:ascii="Trebuchet MS" w:eastAsia="Times New Roman" w:hAnsi="Trebuchet MS"/>
                <w:bCs/>
                <w:noProof/>
                <w:lang w:val="ro-RO"/>
              </w:rPr>
              <w:t>referitoare</w:t>
            </w:r>
            <w:r w:rsidR="002236FC" w:rsidRPr="00915E3F">
              <w:rPr>
                <w:rFonts w:ascii="Trebuchet MS" w:eastAsia="Times New Roman" w:hAnsi="Trebuchet MS"/>
                <w:bCs/>
                <w:noProof/>
                <w:lang w:val="ro-RO"/>
              </w:rPr>
              <w:t xml:space="preserve"> condamnările penale, Secțiunea B: Motive legate de plata impozitelor sau a contribuții</w:t>
            </w:r>
            <w:r w:rsidR="005772C1" w:rsidRPr="00915E3F">
              <w:rPr>
                <w:rFonts w:ascii="Trebuchet MS" w:eastAsia="Times New Roman" w:hAnsi="Trebuchet MS"/>
                <w:bCs/>
                <w:noProof/>
                <w:lang w:val="ro-RO"/>
              </w:rPr>
              <w:t>lor la asigurările</w:t>
            </w:r>
            <w:r w:rsidR="002236FC" w:rsidRPr="00915E3F">
              <w:rPr>
                <w:rFonts w:ascii="Trebuchet MS" w:eastAsia="Times New Roman" w:hAnsi="Trebuchet MS"/>
                <w:bCs/>
                <w:noProof/>
                <w:lang w:val="ro-RO"/>
              </w:rPr>
              <w:t xml:space="preserve"> sociale și Secțiunea C: Motive </w:t>
            </w:r>
            <w:r w:rsidR="006579CB" w:rsidRPr="00915E3F">
              <w:rPr>
                <w:rFonts w:ascii="Trebuchet MS" w:eastAsia="Times New Roman" w:hAnsi="Trebuchet MS"/>
                <w:bCs/>
                <w:noProof/>
                <w:lang w:val="ro-RO"/>
              </w:rPr>
              <w:t xml:space="preserve">legate de </w:t>
            </w:r>
            <w:r w:rsidR="002236FC" w:rsidRPr="00915E3F">
              <w:rPr>
                <w:rFonts w:ascii="Trebuchet MS" w:eastAsia="Times New Roman" w:hAnsi="Trebuchet MS"/>
                <w:bCs/>
                <w:noProof/>
                <w:lang w:val="ro-RO"/>
              </w:rPr>
              <w:t>insolv</w:t>
            </w:r>
            <w:r w:rsidR="006579CB" w:rsidRPr="00915E3F">
              <w:rPr>
                <w:rFonts w:ascii="Trebuchet MS" w:eastAsia="Times New Roman" w:hAnsi="Trebuchet MS"/>
                <w:bCs/>
                <w:noProof/>
                <w:lang w:val="ro-RO"/>
              </w:rPr>
              <w:t>ență</w:t>
            </w:r>
            <w:r w:rsidR="002236FC" w:rsidRPr="00915E3F">
              <w:rPr>
                <w:rFonts w:ascii="Trebuchet MS" w:eastAsia="Times New Roman" w:hAnsi="Trebuchet MS"/>
                <w:bCs/>
                <w:noProof/>
                <w:lang w:val="ro-RO"/>
              </w:rPr>
              <w:t xml:space="preserve">, conflict de interese sau abateri profesionale, </w:t>
            </w:r>
            <w:r w:rsidR="006579CB" w:rsidRPr="00915E3F">
              <w:rPr>
                <w:rFonts w:ascii="Trebuchet MS" w:eastAsia="Times New Roman" w:hAnsi="Trebuchet MS"/>
                <w:bCs/>
                <w:i/>
                <w:noProof/>
                <w:highlight w:val="lightGray"/>
                <w:lang w:val="ro-RO"/>
              </w:rPr>
              <w:t>[dacă este aplicabil:]</w:t>
            </w:r>
            <w:r w:rsidR="006579CB" w:rsidRPr="00915E3F">
              <w:rPr>
                <w:rFonts w:ascii="Trebuchet MS" w:eastAsia="Times New Roman" w:hAnsi="Trebuchet MS"/>
                <w:bCs/>
                <w:noProof/>
                <w:lang w:val="ro-RO"/>
              </w:rPr>
              <w:t xml:space="preserve"> </w:t>
            </w:r>
            <w:r w:rsidR="002236FC" w:rsidRPr="00915E3F">
              <w:rPr>
                <w:rFonts w:ascii="Trebuchet MS" w:eastAsia="Times New Roman" w:hAnsi="Trebuchet MS"/>
                <w:bCs/>
                <w:i/>
                <w:noProof/>
                <w:lang w:val="ro-RO"/>
              </w:rPr>
              <w:t>Secțiunea D</w:t>
            </w:r>
            <w:r w:rsidR="006579CB" w:rsidRPr="00915E3F">
              <w:rPr>
                <w:rFonts w:ascii="Trebuchet MS" w:eastAsia="Times New Roman" w:hAnsi="Trebuchet MS"/>
                <w:bCs/>
                <w:i/>
                <w:noProof/>
                <w:lang w:val="ro-RO"/>
              </w:rPr>
              <w:t>: Alte motive de excludere</w:t>
            </w:r>
            <w:r w:rsidR="006579CB" w:rsidRPr="00915E3F">
              <w:rPr>
                <w:rFonts w:ascii="Trebuchet MS" w:eastAsia="Times New Roman" w:hAnsi="Trebuchet MS"/>
                <w:bCs/>
                <w:noProof/>
                <w:lang w:val="ro-RO"/>
              </w:rPr>
              <w:t xml:space="preserve"> </w:t>
            </w:r>
            <w:r w:rsidR="002236FC" w:rsidRPr="00915E3F">
              <w:rPr>
                <w:rFonts w:ascii="Trebuchet MS" w:eastAsia="Times New Roman" w:hAnsi="Trebuchet MS"/>
                <w:bCs/>
                <w:noProof/>
                <w:lang w:val="ro-RO"/>
              </w:rPr>
              <w:t xml:space="preserve">pentru a </w:t>
            </w:r>
            <w:r w:rsidR="006579CB" w:rsidRPr="00915E3F">
              <w:rPr>
                <w:rFonts w:ascii="Trebuchet MS" w:eastAsia="Times New Roman" w:hAnsi="Trebuchet MS"/>
                <w:bCs/>
                <w:noProof/>
                <w:lang w:val="ro-RO"/>
              </w:rPr>
              <w:t>oferi</w:t>
            </w:r>
            <w:r w:rsidR="002236FC" w:rsidRPr="00915E3F">
              <w:rPr>
                <w:rFonts w:ascii="Trebuchet MS" w:eastAsia="Times New Roman" w:hAnsi="Trebuchet MS"/>
                <w:bCs/>
                <w:noProof/>
                <w:lang w:val="ro-RO"/>
              </w:rPr>
              <w:t xml:space="preserve"> dovezi preliminare în legătură cu motivele de excludere</w:t>
            </w:r>
            <w:r w:rsidR="00E22034" w:rsidRPr="00915E3F">
              <w:rPr>
                <w:rFonts w:ascii="Trebuchet MS" w:eastAsia="Times New Roman" w:hAnsi="Trebuchet MS"/>
                <w:bCs/>
                <w:noProof/>
                <w:lang w:val="ro-RO"/>
              </w:rPr>
              <w:t>.</w:t>
            </w:r>
          </w:p>
        </w:tc>
      </w:tr>
      <w:tr w:rsidR="00E22034" w:rsidRPr="00915E3F" w14:paraId="2EFC6876" w14:textId="77777777" w:rsidTr="00330214">
        <w:tc>
          <w:tcPr>
            <w:tcW w:w="2122" w:type="dxa"/>
            <w:vMerge/>
            <w:shd w:val="clear" w:color="auto" w:fill="D9D9D9" w:themeFill="background1" w:themeFillShade="D9"/>
          </w:tcPr>
          <w:p w14:paraId="5345F7E6"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3E441D41" w14:textId="6B1CA22D" w:rsidR="00E22034" w:rsidRPr="00915E3F" w:rsidRDefault="002236F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În cazul în care </w:t>
            </w:r>
            <w:r w:rsidR="00DA6649" w:rsidRPr="00915E3F">
              <w:rPr>
                <w:rFonts w:ascii="Trebuchet MS" w:eastAsia="Times New Roman" w:hAnsi="Trebuchet MS"/>
                <w:bCs/>
                <w:noProof/>
              </w:rPr>
              <w:t>Ofertantul</w:t>
            </w:r>
            <w:r w:rsidR="00E22034" w:rsidRPr="00915E3F">
              <w:rPr>
                <w:rFonts w:ascii="Trebuchet MS" w:eastAsia="Times New Roman" w:hAnsi="Trebuchet MS"/>
                <w:bCs/>
                <w:noProof/>
              </w:rPr>
              <w:t>:</w:t>
            </w:r>
          </w:p>
          <w:p w14:paraId="56231344" w14:textId="1CD1B59D" w:rsidR="00E22034" w:rsidRPr="00915E3F" w:rsidRDefault="002236FC" w:rsidP="004C72C4">
            <w:pPr>
              <w:keepLines/>
              <w:numPr>
                <w:ilvl w:val="0"/>
                <w:numId w:val="18"/>
              </w:numPr>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este o </w:t>
            </w:r>
            <w:r w:rsidR="00D73A53" w:rsidRPr="00915E3F">
              <w:rPr>
                <w:rFonts w:ascii="Trebuchet MS" w:eastAsia="Times New Roman" w:hAnsi="Trebuchet MS"/>
                <w:bCs/>
                <w:noProof/>
              </w:rPr>
              <w:t>A</w:t>
            </w:r>
            <w:r w:rsidRPr="00915E3F">
              <w:rPr>
                <w:rFonts w:ascii="Trebuchet MS" w:eastAsia="Times New Roman" w:hAnsi="Trebuchet MS"/>
                <w:bCs/>
                <w:noProof/>
              </w:rPr>
              <w:t>soci</w:t>
            </w:r>
            <w:r w:rsidR="00D73A53" w:rsidRPr="00915E3F">
              <w:rPr>
                <w:rFonts w:ascii="Trebuchet MS" w:eastAsia="Times New Roman" w:hAnsi="Trebuchet MS"/>
                <w:bCs/>
                <w:noProof/>
              </w:rPr>
              <w:t>ere</w:t>
            </w:r>
            <w:r w:rsidRPr="00915E3F">
              <w:rPr>
                <w:rFonts w:ascii="Trebuchet MS" w:eastAsia="Times New Roman" w:hAnsi="Trebuchet MS"/>
                <w:bCs/>
                <w:noProof/>
              </w:rPr>
              <w:t xml:space="preserve"> </w:t>
            </w:r>
            <w:r w:rsidR="00D73A53" w:rsidRPr="00915E3F">
              <w:rPr>
                <w:rFonts w:ascii="Trebuchet MS" w:eastAsia="Times New Roman" w:hAnsi="Trebuchet MS"/>
                <w:bCs/>
                <w:noProof/>
              </w:rPr>
              <w:t>de Operatori Economici</w:t>
            </w:r>
            <w:r w:rsidR="00E22034" w:rsidRPr="00915E3F">
              <w:rPr>
                <w:rFonts w:ascii="Trebuchet MS" w:eastAsia="Times New Roman" w:hAnsi="Trebuchet MS"/>
                <w:bCs/>
                <w:noProof/>
              </w:rPr>
              <w:t>,</w:t>
            </w:r>
          </w:p>
          <w:p w14:paraId="1AA6EA94" w14:textId="26131412" w:rsidR="00E22034" w:rsidRPr="00915E3F" w:rsidRDefault="002236FC" w:rsidP="004C72C4">
            <w:pPr>
              <w:keepLines/>
              <w:numPr>
                <w:ilvl w:val="0"/>
                <w:numId w:val="18"/>
              </w:numPr>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propune </w:t>
            </w:r>
            <w:r w:rsidR="00D73A53" w:rsidRPr="00915E3F">
              <w:rPr>
                <w:rFonts w:ascii="Trebuchet MS" w:eastAsia="Times New Roman" w:hAnsi="Trebuchet MS"/>
                <w:bCs/>
                <w:noProof/>
              </w:rPr>
              <w:t>S</w:t>
            </w:r>
            <w:r w:rsidRPr="00915E3F">
              <w:rPr>
                <w:rFonts w:ascii="Trebuchet MS" w:eastAsia="Times New Roman" w:hAnsi="Trebuchet MS"/>
                <w:bCs/>
                <w:noProof/>
              </w:rPr>
              <w:t xml:space="preserve">ubcontractanți (cunoscuți </w:t>
            </w:r>
            <w:r w:rsidR="00D73A53" w:rsidRPr="00915E3F">
              <w:rPr>
                <w:rFonts w:ascii="Trebuchet MS" w:eastAsia="Times New Roman" w:hAnsi="Trebuchet MS"/>
                <w:bCs/>
                <w:noProof/>
              </w:rPr>
              <w:t>la</w:t>
            </w:r>
            <w:r w:rsidRPr="00915E3F">
              <w:rPr>
                <w:rFonts w:ascii="Trebuchet MS" w:eastAsia="Times New Roman" w:hAnsi="Trebuchet MS"/>
                <w:bCs/>
                <w:noProof/>
              </w:rPr>
              <w:t xml:space="preserve"> momentul depunerii</w:t>
            </w:r>
            <w:r w:rsidR="00D73A53" w:rsidRPr="00915E3F">
              <w:rPr>
                <w:rFonts w:ascii="Trebuchet MS" w:eastAsia="Times New Roman" w:hAnsi="Trebuchet MS"/>
                <w:bCs/>
                <w:noProof/>
              </w:rPr>
              <w:t xml:space="preserve"> Ofertei</w:t>
            </w:r>
            <w:r w:rsidR="00E22034" w:rsidRPr="00915E3F">
              <w:rPr>
                <w:rFonts w:ascii="Trebuchet MS" w:eastAsia="Times New Roman" w:hAnsi="Trebuchet MS"/>
                <w:bCs/>
                <w:noProof/>
              </w:rPr>
              <w:t>),</w:t>
            </w:r>
          </w:p>
          <w:p w14:paraId="1081DF33" w14:textId="76144058" w:rsidR="00E22034" w:rsidRPr="00915E3F" w:rsidRDefault="002236FC" w:rsidP="004C72C4">
            <w:pPr>
              <w:keepLines/>
              <w:numPr>
                <w:ilvl w:val="0"/>
                <w:numId w:val="18"/>
              </w:numPr>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se bazează pe </w:t>
            </w:r>
            <w:r w:rsidR="00D73A53" w:rsidRPr="00915E3F">
              <w:rPr>
                <w:rFonts w:ascii="Trebuchet MS" w:eastAsia="Times New Roman" w:hAnsi="Trebuchet MS"/>
                <w:bCs/>
                <w:noProof/>
              </w:rPr>
              <w:t>Terți susținători</w:t>
            </w:r>
            <w:r w:rsidR="00E22034" w:rsidRPr="00915E3F">
              <w:rPr>
                <w:rFonts w:ascii="Trebuchet MS" w:eastAsia="Times New Roman" w:hAnsi="Trebuchet MS"/>
                <w:bCs/>
                <w:noProof/>
              </w:rPr>
              <w:t>,</w:t>
            </w:r>
          </w:p>
          <w:p w14:paraId="615C5A2D" w14:textId="5F3F0572" w:rsidR="00E22034" w:rsidRPr="00915E3F" w:rsidRDefault="00D73A53"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se va prezenta separat câte </w:t>
            </w:r>
            <w:r w:rsidR="002236FC" w:rsidRPr="00915E3F">
              <w:rPr>
                <w:rFonts w:ascii="Trebuchet MS" w:eastAsia="Times New Roman" w:hAnsi="Trebuchet MS"/>
                <w:bCs/>
                <w:noProof/>
              </w:rPr>
              <w:t xml:space="preserve">un DUAE (răspuns) </w:t>
            </w:r>
          </w:p>
        </w:tc>
      </w:tr>
    </w:tbl>
    <w:p w14:paraId="244030DD" w14:textId="77777777" w:rsidR="00E22034" w:rsidRPr="00915E3F" w:rsidRDefault="00E22034" w:rsidP="00027091">
      <w:pPr>
        <w:spacing w:after="0"/>
        <w:rPr>
          <w:rFonts w:ascii="Trebuchet MS" w:hAnsi="Trebuchet MS" w:cs="Times New Roman"/>
          <w:noProof/>
          <w:sz w:val="20"/>
          <w:szCs w:val="20"/>
          <w:lang w:val="ro-RO"/>
        </w:rPr>
      </w:pPr>
    </w:p>
    <w:p w14:paraId="4D9F5864" w14:textId="382A08D6" w:rsidR="00E22034" w:rsidRPr="00915E3F" w:rsidRDefault="002236FC"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Pentru verificarea declarațiilor inițiale incluse în DUAE (ca dovezi preliminare) pe</w:t>
      </w:r>
      <w:r w:rsidR="00751270" w:rsidRPr="00915E3F">
        <w:rPr>
          <w:rFonts w:ascii="Trebuchet MS" w:hAnsi="Trebuchet MS" w:cs="Times New Roman"/>
          <w:noProof/>
          <w:sz w:val="20"/>
          <w:szCs w:val="20"/>
          <w:lang w:val="ro-RO"/>
        </w:rPr>
        <w:t>ntru</w:t>
      </w:r>
      <w:r w:rsidRPr="00915E3F">
        <w:rPr>
          <w:rFonts w:ascii="Trebuchet MS" w:hAnsi="Trebuchet MS" w:cs="Times New Roman"/>
          <w:noProof/>
          <w:sz w:val="20"/>
          <w:szCs w:val="20"/>
          <w:lang w:val="ro-RO"/>
        </w:rPr>
        <w:t xml:space="preserve"> motive de excludere, </w:t>
      </w:r>
      <w:r w:rsidR="00133021" w:rsidRPr="00915E3F">
        <w:rPr>
          <w:rFonts w:ascii="Trebuchet MS" w:hAnsi="Trebuchet MS" w:cs="Times New Roman"/>
          <w:noProof/>
          <w:sz w:val="20"/>
          <w:szCs w:val="20"/>
          <w:lang w:val="ro-RO"/>
        </w:rPr>
        <w:t>O</w:t>
      </w:r>
      <w:r w:rsidRPr="00915E3F">
        <w:rPr>
          <w:rFonts w:ascii="Trebuchet MS" w:hAnsi="Trebuchet MS" w:cs="Times New Roman"/>
          <w:noProof/>
          <w:sz w:val="20"/>
          <w:szCs w:val="20"/>
          <w:lang w:val="ro-RO"/>
        </w:rPr>
        <w:t xml:space="preserve">peratorii </w:t>
      </w:r>
      <w:r w:rsidR="00133021" w:rsidRPr="00915E3F">
        <w:rPr>
          <w:rFonts w:ascii="Trebuchet MS" w:hAnsi="Trebuchet MS" w:cs="Times New Roman"/>
          <w:noProof/>
          <w:sz w:val="20"/>
          <w:szCs w:val="20"/>
          <w:lang w:val="ro-RO"/>
        </w:rPr>
        <w:t>E</w:t>
      </w:r>
      <w:r w:rsidRPr="00915E3F">
        <w:rPr>
          <w:rFonts w:ascii="Trebuchet MS" w:hAnsi="Trebuchet MS" w:cs="Times New Roman"/>
          <w:noProof/>
          <w:sz w:val="20"/>
          <w:szCs w:val="20"/>
          <w:lang w:val="ro-RO"/>
        </w:rPr>
        <w:t>conomici (</w:t>
      </w:r>
      <w:r w:rsidR="00133021" w:rsidRPr="00915E3F">
        <w:rPr>
          <w:rFonts w:ascii="Trebuchet MS" w:hAnsi="Trebuchet MS" w:cs="Times New Roman"/>
          <w:noProof/>
          <w:sz w:val="20"/>
          <w:szCs w:val="20"/>
          <w:lang w:val="ro-RO"/>
        </w:rPr>
        <w:t>Ofertan</w:t>
      </w:r>
      <w:r w:rsidRPr="00915E3F">
        <w:rPr>
          <w:rFonts w:ascii="Trebuchet MS" w:hAnsi="Trebuchet MS" w:cs="Times New Roman"/>
          <w:noProof/>
          <w:sz w:val="20"/>
          <w:szCs w:val="20"/>
          <w:lang w:val="ro-RO"/>
        </w:rPr>
        <w:t xml:space="preserve">tul individual, membru al </w:t>
      </w:r>
      <w:r w:rsidR="00133021" w:rsidRPr="00915E3F">
        <w:rPr>
          <w:rFonts w:ascii="Trebuchet MS" w:hAnsi="Trebuchet MS" w:cs="Times New Roman"/>
          <w:noProof/>
          <w:sz w:val="20"/>
          <w:szCs w:val="20"/>
          <w:lang w:val="ro-RO"/>
        </w:rPr>
        <w:t>A</w:t>
      </w:r>
      <w:r w:rsidRPr="00915E3F">
        <w:rPr>
          <w:rFonts w:ascii="Trebuchet MS" w:hAnsi="Trebuchet MS" w:cs="Times New Roman"/>
          <w:noProof/>
          <w:sz w:val="20"/>
          <w:szCs w:val="20"/>
          <w:lang w:val="ro-RO"/>
        </w:rPr>
        <w:t>soci</w:t>
      </w:r>
      <w:r w:rsidR="00751270" w:rsidRPr="00915E3F">
        <w:rPr>
          <w:rFonts w:ascii="Trebuchet MS" w:hAnsi="Trebuchet MS" w:cs="Times New Roman"/>
          <w:noProof/>
          <w:sz w:val="20"/>
          <w:szCs w:val="20"/>
          <w:lang w:val="ro-RO"/>
        </w:rPr>
        <w:t>erii</w:t>
      </w:r>
      <w:r w:rsidRPr="00915E3F">
        <w:rPr>
          <w:rFonts w:ascii="Trebuchet MS" w:hAnsi="Trebuchet MS" w:cs="Times New Roman"/>
          <w:noProof/>
          <w:sz w:val="20"/>
          <w:szCs w:val="20"/>
          <w:lang w:val="ro-RO"/>
        </w:rPr>
        <w:t xml:space="preserve">, </w:t>
      </w:r>
      <w:r w:rsidR="00133021" w:rsidRPr="00915E3F">
        <w:rPr>
          <w:rFonts w:ascii="Trebuchet MS" w:hAnsi="Trebuchet MS" w:cs="Times New Roman"/>
          <w:noProof/>
          <w:sz w:val="20"/>
          <w:szCs w:val="20"/>
          <w:lang w:val="ro-RO"/>
        </w:rPr>
        <w:t>S</w:t>
      </w:r>
      <w:r w:rsidRPr="00915E3F">
        <w:rPr>
          <w:rFonts w:ascii="Trebuchet MS" w:hAnsi="Trebuchet MS" w:cs="Times New Roman"/>
          <w:noProof/>
          <w:sz w:val="20"/>
          <w:szCs w:val="20"/>
          <w:lang w:val="ro-RO"/>
        </w:rPr>
        <w:t xml:space="preserve">ubcontractant, </w:t>
      </w:r>
      <w:r w:rsidR="00133021" w:rsidRPr="00915E3F">
        <w:rPr>
          <w:rFonts w:ascii="Trebuchet MS" w:hAnsi="Trebuchet MS" w:cs="Times New Roman"/>
          <w:noProof/>
          <w:sz w:val="20"/>
          <w:szCs w:val="20"/>
          <w:lang w:val="ro-RO"/>
        </w:rPr>
        <w:t>T</w:t>
      </w:r>
      <w:r w:rsidRPr="00915E3F">
        <w:rPr>
          <w:rFonts w:ascii="Trebuchet MS" w:hAnsi="Trebuchet MS" w:cs="Times New Roman"/>
          <w:noProof/>
          <w:sz w:val="20"/>
          <w:szCs w:val="20"/>
          <w:lang w:val="ro-RO"/>
        </w:rPr>
        <w:t>erț</w:t>
      </w:r>
      <w:r w:rsidR="00751270" w:rsidRPr="00915E3F">
        <w:rPr>
          <w:rFonts w:ascii="Trebuchet MS" w:hAnsi="Trebuchet MS" w:cs="Times New Roman"/>
          <w:noProof/>
          <w:sz w:val="20"/>
          <w:szCs w:val="20"/>
          <w:lang w:val="ro-RO"/>
        </w:rPr>
        <w:t xml:space="preserve"> Susținător) </w:t>
      </w:r>
      <w:r w:rsidRPr="00915E3F">
        <w:rPr>
          <w:rFonts w:ascii="Trebuchet MS" w:hAnsi="Trebuchet MS" w:cs="Times New Roman"/>
          <w:noProof/>
          <w:sz w:val="20"/>
          <w:szCs w:val="20"/>
          <w:lang w:val="ro-RO"/>
        </w:rPr>
        <w:t>trebuie să furnizeze la cerere</w:t>
      </w:r>
      <w:r w:rsidR="00736E47" w:rsidRPr="00915E3F">
        <w:rPr>
          <w:rFonts w:ascii="Trebuchet MS" w:hAnsi="Trebuchet MS" w:cs="Times New Roman"/>
          <w:noProof/>
          <w:sz w:val="20"/>
          <w:szCs w:val="20"/>
          <w:lang w:val="ro-RO"/>
        </w:rPr>
        <w:t>a Autorității Contractante</w:t>
      </w:r>
      <w:r w:rsidRPr="00915E3F">
        <w:rPr>
          <w:rFonts w:ascii="Trebuchet MS" w:hAnsi="Trebuchet MS" w:cs="Times New Roman"/>
          <w:noProof/>
          <w:sz w:val="20"/>
          <w:szCs w:val="20"/>
          <w:lang w:val="ro-RO"/>
        </w:rPr>
        <w:t xml:space="preserve"> documente </w:t>
      </w:r>
      <w:r w:rsidR="00736E47" w:rsidRPr="00915E3F">
        <w:rPr>
          <w:rFonts w:ascii="Trebuchet MS" w:hAnsi="Trebuchet MS" w:cs="Times New Roman"/>
          <w:noProof/>
          <w:sz w:val="20"/>
          <w:szCs w:val="20"/>
          <w:lang w:val="ro-RO"/>
        </w:rPr>
        <w:t>suport</w:t>
      </w:r>
      <w:r w:rsidRPr="00915E3F">
        <w:rPr>
          <w:rFonts w:ascii="Trebuchet MS" w:hAnsi="Trebuchet MS" w:cs="Times New Roman"/>
          <w:noProof/>
          <w:sz w:val="20"/>
          <w:szCs w:val="20"/>
          <w:lang w:val="ro-RO"/>
        </w:rPr>
        <w:t>, după cum este detaliat mai jos</w:t>
      </w:r>
      <w:r w:rsidR="00E22034" w:rsidRPr="00915E3F">
        <w:rPr>
          <w:rFonts w:ascii="Trebuchet MS" w:eastAsia="Times New Roman" w:hAnsi="Trebuchet MS" w:cs="Times New Roman"/>
          <w:bCs/>
          <w:noProof/>
          <w:sz w:val="20"/>
          <w:szCs w:val="20"/>
          <w:lang w:val="ro-RO" w:eastAsia="ro-RO"/>
        </w:rPr>
        <w:t>.</w:t>
      </w:r>
      <w:r w:rsidR="00E22034" w:rsidRPr="00915E3F">
        <w:rPr>
          <w:rFonts w:ascii="Trebuchet MS" w:hAnsi="Trebuchet MS" w:cs="Times New Roman"/>
          <w:noProof/>
          <w:sz w:val="20"/>
          <w:szCs w:val="20"/>
          <w:lang w:val="ro-RO"/>
        </w:rPr>
        <w:t xml:space="preserve"> </w:t>
      </w:r>
    </w:p>
    <w:tbl>
      <w:tblPr>
        <w:tblStyle w:val="TableGrid"/>
        <w:tblW w:w="96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E22034" w:rsidRPr="00915E3F" w14:paraId="466F6534" w14:textId="77777777" w:rsidTr="00330214">
        <w:tc>
          <w:tcPr>
            <w:tcW w:w="2122" w:type="dxa"/>
            <w:vMerge w:val="restart"/>
            <w:shd w:val="clear" w:color="auto" w:fill="D9D9D9" w:themeFill="background1" w:themeFillShade="D9"/>
          </w:tcPr>
          <w:p w14:paraId="51FA10F5" w14:textId="44FDB86B" w:rsidR="00E22034" w:rsidRPr="00915E3F" w:rsidRDefault="004C53DD" w:rsidP="00E735E3">
            <w:pPr>
              <w:widowControl w:val="0"/>
              <w:spacing w:line="276" w:lineRule="auto"/>
              <w:rPr>
                <w:rFonts w:ascii="Trebuchet MS" w:hAnsi="Trebuchet MS"/>
                <w:b/>
                <w:bCs/>
                <w:noProof/>
              </w:rPr>
            </w:pPr>
            <w:r w:rsidRPr="00915E3F">
              <w:rPr>
                <w:rFonts w:ascii="Trebuchet MS" w:hAnsi="Trebuchet MS"/>
                <w:b/>
                <w:noProof/>
              </w:rPr>
              <w:t xml:space="preserve">Documentele </w:t>
            </w:r>
            <w:r w:rsidR="00EE6C9C" w:rsidRPr="00915E3F">
              <w:rPr>
                <w:rFonts w:ascii="Trebuchet MS" w:hAnsi="Trebuchet MS"/>
                <w:b/>
                <w:noProof/>
              </w:rPr>
              <w:t xml:space="preserve">suport </w:t>
            </w:r>
            <w:r w:rsidR="00736E47" w:rsidRPr="00915E3F">
              <w:rPr>
                <w:rFonts w:ascii="Trebuchet MS" w:hAnsi="Trebuchet MS"/>
                <w:b/>
                <w:noProof/>
              </w:rPr>
              <w:t xml:space="preserve">ce vor fi </w:t>
            </w:r>
            <w:r w:rsidRPr="00915E3F">
              <w:rPr>
                <w:rFonts w:ascii="Trebuchet MS" w:hAnsi="Trebuchet MS"/>
                <w:b/>
                <w:noProof/>
              </w:rPr>
              <w:t>prezentate la cerere</w:t>
            </w:r>
            <w:r w:rsidR="00736E47" w:rsidRPr="00915E3F">
              <w:rPr>
                <w:rFonts w:ascii="Trebuchet MS" w:hAnsi="Trebuchet MS"/>
                <w:b/>
                <w:noProof/>
              </w:rPr>
              <w:t>a Autorității Contractante</w:t>
            </w:r>
          </w:p>
        </w:tc>
        <w:tc>
          <w:tcPr>
            <w:tcW w:w="7512" w:type="dxa"/>
            <w:shd w:val="clear" w:color="auto" w:fill="D9D9D9" w:themeFill="background1" w:themeFillShade="D9"/>
          </w:tcPr>
          <w:p w14:paraId="016979B9" w14:textId="7ED4CD2D" w:rsidR="00E22034" w:rsidRPr="00915E3F" w:rsidRDefault="00736E47" w:rsidP="00027091">
            <w:pPr>
              <w:spacing w:line="276" w:lineRule="auto"/>
              <w:jc w:val="both"/>
              <w:rPr>
                <w:rFonts w:ascii="Trebuchet MS" w:eastAsia="Times New Roman" w:hAnsi="Trebuchet MS"/>
                <w:bCs/>
                <w:noProof/>
              </w:rPr>
            </w:pPr>
            <w:r w:rsidRPr="00915E3F">
              <w:rPr>
                <w:rFonts w:ascii="Trebuchet MS" w:hAnsi="Trebuchet MS"/>
                <w:noProof/>
              </w:rPr>
              <w:t>Ca</w:t>
            </w:r>
            <w:r w:rsidR="005332AE" w:rsidRPr="00915E3F">
              <w:rPr>
                <w:rFonts w:ascii="Trebuchet MS" w:hAnsi="Trebuchet MS"/>
                <w:noProof/>
              </w:rPr>
              <w:t xml:space="preserve"> urma</w:t>
            </w:r>
            <w:r w:rsidRPr="00915E3F">
              <w:rPr>
                <w:rFonts w:ascii="Trebuchet MS" w:hAnsi="Trebuchet MS"/>
                <w:noProof/>
              </w:rPr>
              <w:t>re a</w:t>
            </w:r>
            <w:r w:rsidR="005332AE" w:rsidRPr="00915E3F">
              <w:rPr>
                <w:rFonts w:ascii="Trebuchet MS" w:hAnsi="Trebuchet MS"/>
                <w:noProof/>
              </w:rPr>
              <w:t xml:space="preserve"> unei solicitări exprese </w:t>
            </w:r>
            <w:r w:rsidRPr="00915E3F">
              <w:rPr>
                <w:rFonts w:ascii="Trebuchet MS" w:hAnsi="Trebuchet MS"/>
                <w:noProof/>
              </w:rPr>
              <w:t>din partea</w:t>
            </w:r>
            <w:r w:rsidR="005332AE" w:rsidRPr="00915E3F">
              <w:rPr>
                <w:rFonts w:ascii="Trebuchet MS" w:hAnsi="Trebuchet MS"/>
                <w:noProof/>
              </w:rPr>
              <w:t xml:space="preserve"> </w:t>
            </w:r>
            <w:r w:rsidRPr="00915E3F">
              <w:rPr>
                <w:rFonts w:ascii="Trebuchet MS" w:hAnsi="Trebuchet MS"/>
                <w:noProof/>
              </w:rPr>
              <w:t>Autorit</w:t>
            </w:r>
            <w:r w:rsidR="005332AE" w:rsidRPr="00915E3F">
              <w:rPr>
                <w:rFonts w:ascii="Trebuchet MS" w:hAnsi="Trebuchet MS"/>
                <w:noProof/>
              </w:rPr>
              <w:t xml:space="preserve">ății </w:t>
            </w:r>
            <w:r w:rsidR="00133021" w:rsidRPr="00915E3F">
              <w:rPr>
                <w:rFonts w:ascii="Trebuchet MS" w:hAnsi="Trebuchet MS"/>
                <w:noProof/>
              </w:rPr>
              <w:t>C</w:t>
            </w:r>
            <w:r w:rsidR="005332AE" w:rsidRPr="00915E3F">
              <w:rPr>
                <w:rFonts w:ascii="Trebuchet MS" w:hAnsi="Trebuchet MS"/>
                <w:noProof/>
              </w:rPr>
              <w:t>ontractante și înainte de</w:t>
            </w:r>
            <w:r w:rsidRPr="00915E3F">
              <w:rPr>
                <w:rFonts w:ascii="Trebuchet MS" w:hAnsi="Trebuchet MS"/>
                <w:noProof/>
              </w:rPr>
              <w:t xml:space="preserve"> atribuirea contractului de </w:t>
            </w:r>
            <w:r w:rsidR="00424FC9" w:rsidRPr="00915E3F">
              <w:rPr>
                <w:rFonts w:ascii="Trebuchet MS" w:hAnsi="Trebuchet MS"/>
                <w:noProof/>
              </w:rPr>
              <w:t>achiziție</w:t>
            </w:r>
            <w:r w:rsidRPr="00915E3F">
              <w:rPr>
                <w:rFonts w:ascii="Trebuchet MS" w:hAnsi="Trebuchet MS"/>
                <w:noProof/>
              </w:rPr>
              <w:t xml:space="preserve"> publică/</w:t>
            </w:r>
            <w:r w:rsidRPr="007F55D1">
              <w:rPr>
                <w:rFonts w:ascii="Trebuchet MS" w:hAnsi="Trebuchet MS"/>
                <w:strike/>
                <w:noProof/>
              </w:rPr>
              <w:t>acordului-cadru</w:t>
            </w:r>
            <w:r w:rsidR="005332AE" w:rsidRPr="00915E3F">
              <w:rPr>
                <w:rFonts w:ascii="Trebuchet MS" w:hAnsi="Trebuchet MS"/>
                <w:noProof/>
              </w:rPr>
              <w:t xml:space="preserve">, </w:t>
            </w:r>
            <w:r w:rsidRPr="00915E3F">
              <w:rPr>
                <w:rFonts w:ascii="Trebuchet MS" w:hAnsi="Trebuchet MS"/>
                <w:b/>
                <w:noProof/>
              </w:rPr>
              <w:t>Ofertantul (Ofertant individual sau Asociere de Operatori Economici) clasat pe primul loc după aplicarea criteriului de atribuire să prezinte documente justificative actualizate prin care să demonstreze îndeplinirea tuturor criteriilor de calificare</w:t>
            </w:r>
            <w:r w:rsidRPr="00915E3F">
              <w:rPr>
                <w:rFonts w:ascii="Trebuchet MS" w:hAnsi="Trebuchet MS"/>
                <w:noProof/>
              </w:rPr>
              <w:t xml:space="preserve">, în conformitate cu </w:t>
            </w:r>
            <w:r w:rsidR="00424FC9" w:rsidRPr="00915E3F">
              <w:rPr>
                <w:rFonts w:ascii="Trebuchet MS" w:hAnsi="Trebuchet MS"/>
                <w:noProof/>
              </w:rPr>
              <w:t>informațiile</w:t>
            </w:r>
            <w:r w:rsidRPr="00915E3F">
              <w:rPr>
                <w:rFonts w:ascii="Trebuchet MS" w:hAnsi="Trebuchet MS"/>
                <w:noProof/>
              </w:rPr>
              <w:t xml:space="preserve"> cuprinse în DUAE (răspuns)</w:t>
            </w:r>
            <w:r w:rsidR="00E22034" w:rsidRPr="00915E3F">
              <w:rPr>
                <w:rFonts w:ascii="Trebuchet MS" w:hAnsi="Trebuchet MS"/>
                <w:noProof/>
              </w:rPr>
              <w:t xml:space="preserve">.  </w:t>
            </w:r>
          </w:p>
        </w:tc>
      </w:tr>
      <w:tr w:rsidR="00E22034" w:rsidRPr="00915E3F" w14:paraId="0EA261C4" w14:textId="77777777" w:rsidTr="00330214">
        <w:tc>
          <w:tcPr>
            <w:tcW w:w="2122" w:type="dxa"/>
            <w:vMerge/>
            <w:shd w:val="clear" w:color="auto" w:fill="D9D9D9" w:themeFill="background1" w:themeFillShade="D9"/>
          </w:tcPr>
          <w:p w14:paraId="3A8A622B" w14:textId="77777777" w:rsidR="00E22034" w:rsidRPr="00915E3F" w:rsidRDefault="00E22034" w:rsidP="00027091">
            <w:pPr>
              <w:widowControl w:val="0"/>
              <w:spacing w:line="276" w:lineRule="auto"/>
              <w:jc w:val="both"/>
              <w:rPr>
                <w:rFonts w:ascii="Trebuchet MS" w:hAnsi="Trebuchet MS"/>
                <w:b/>
                <w:noProof/>
              </w:rPr>
            </w:pPr>
          </w:p>
        </w:tc>
        <w:tc>
          <w:tcPr>
            <w:tcW w:w="7512" w:type="dxa"/>
            <w:shd w:val="clear" w:color="auto" w:fill="D9D9D9" w:themeFill="background1" w:themeFillShade="D9"/>
          </w:tcPr>
          <w:p w14:paraId="69E4EE99" w14:textId="337BEF92" w:rsidR="00E22034" w:rsidRPr="00915E3F" w:rsidRDefault="005332AE" w:rsidP="00027091">
            <w:pPr>
              <w:spacing w:line="276" w:lineRule="auto"/>
              <w:jc w:val="both"/>
              <w:rPr>
                <w:rFonts w:ascii="Trebuchet MS" w:hAnsi="Trebuchet MS"/>
                <w:noProof/>
              </w:rPr>
            </w:pPr>
            <w:r w:rsidRPr="00915E3F">
              <w:rPr>
                <w:rFonts w:ascii="Trebuchet MS" w:hAnsi="Trebuchet MS"/>
                <w:noProof/>
              </w:rPr>
              <w:t>Cerința de a prezenta documente justificative actua</w:t>
            </w:r>
            <w:r w:rsidR="00736E47" w:rsidRPr="00915E3F">
              <w:rPr>
                <w:rFonts w:ascii="Trebuchet MS" w:hAnsi="Trebuchet MS"/>
                <w:noProof/>
              </w:rPr>
              <w:t>lizate</w:t>
            </w:r>
            <w:r w:rsidRPr="00915E3F">
              <w:rPr>
                <w:rFonts w:ascii="Trebuchet MS" w:hAnsi="Trebuchet MS"/>
                <w:noProof/>
              </w:rPr>
              <w:t xml:space="preserve"> este </w:t>
            </w:r>
            <w:r w:rsidR="00736E47" w:rsidRPr="00915E3F">
              <w:rPr>
                <w:rFonts w:ascii="Trebuchet MS" w:hAnsi="Trebuchet MS"/>
                <w:noProof/>
              </w:rPr>
              <w:t>aplicabilă</w:t>
            </w:r>
            <w:r w:rsidRPr="00915E3F">
              <w:rPr>
                <w:rFonts w:ascii="Trebuchet MS" w:hAnsi="Trebuchet MS"/>
                <w:noProof/>
              </w:rPr>
              <w:t xml:space="preserve"> </w:t>
            </w:r>
            <w:r w:rsidR="00736E47" w:rsidRPr="00915E3F">
              <w:rPr>
                <w:rFonts w:ascii="Trebuchet MS" w:hAnsi="Trebuchet MS"/>
                <w:noProof/>
              </w:rPr>
              <w:t>tuturor</w:t>
            </w:r>
            <w:r w:rsidRPr="00915E3F">
              <w:rPr>
                <w:rFonts w:ascii="Trebuchet MS" w:hAnsi="Trebuchet MS"/>
                <w:noProof/>
              </w:rPr>
              <w:t xml:space="preserve"> </w:t>
            </w:r>
            <w:r w:rsidR="00736E47" w:rsidRPr="00915E3F">
              <w:rPr>
                <w:rFonts w:ascii="Trebuchet MS" w:hAnsi="Trebuchet MS"/>
                <w:noProof/>
              </w:rPr>
              <w:t>O</w:t>
            </w:r>
            <w:r w:rsidRPr="00915E3F">
              <w:rPr>
                <w:rFonts w:ascii="Trebuchet MS" w:hAnsi="Trebuchet MS"/>
                <w:noProof/>
              </w:rPr>
              <w:t>peratori</w:t>
            </w:r>
            <w:r w:rsidR="00736E47" w:rsidRPr="00915E3F">
              <w:rPr>
                <w:rFonts w:ascii="Trebuchet MS" w:hAnsi="Trebuchet MS"/>
                <w:noProof/>
              </w:rPr>
              <w:t>lor</w:t>
            </w:r>
            <w:r w:rsidRPr="00915E3F">
              <w:rPr>
                <w:rFonts w:ascii="Trebuchet MS" w:hAnsi="Trebuchet MS"/>
                <w:noProof/>
              </w:rPr>
              <w:t xml:space="preserve"> </w:t>
            </w:r>
            <w:r w:rsidR="00736E47" w:rsidRPr="00915E3F">
              <w:rPr>
                <w:rFonts w:ascii="Trebuchet MS" w:hAnsi="Trebuchet MS"/>
                <w:noProof/>
              </w:rPr>
              <w:t>E</w:t>
            </w:r>
            <w:r w:rsidRPr="00915E3F">
              <w:rPr>
                <w:rFonts w:ascii="Trebuchet MS" w:hAnsi="Trebuchet MS"/>
                <w:noProof/>
              </w:rPr>
              <w:t xml:space="preserve">conomici </w:t>
            </w:r>
            <w:r w:rsidR="00736E47" w:rsidRPr="00915E3F">
              <w:rPr>
                <w:rFonts w:ascii="Trebuchet MS" w:hAnsi="Trebuchet MS"/>
                <w:noProof/>
              </w:rPr>
              <w:t>care au legătură</w:t>
            </w:r>
            <w:r w:rsidRPr="00915E3F">
              <w:rPr>
                <w:rFonts w:ascii="Trebuchet MS" w:hAnsi="Trebuchet MS"/>
                <w:noProof/>
              </w:rPr>
              <w:t xml:space="preserve"> cu </w:t>
            </w:r>
            <w:r w:rsidR="00736E47" w:rsidRPr="00915E3F">
              <w:rPr>
                <w:rFonts w:ascii="Trebuchet MS" w:hAnsi="Trebuchet MS"/>
                <w:noProof/>
              </w:rPr>
              <w:t>Ofertantul în</w:t>
            </w:r>
            <w:r w:rsidRPr="00915E3F">
              <w:rPr>
                <w:rFonts w:ascii="Trebuchet MS" w:hAnsi="Trebuchet MS"/>
                <w:noProof/>
              </w:rPr>
              <w:t xml:space="preserve"> această procedură (</w:t>
            </w:r>
            <w:r w:rsidR="00736E47" w:rsidRPr="00915E3F">
              <w:rPr>
                <w:rFonts w:ascii="Trebuchet MS" w:hAnsi="Trebuchet MS"/>
                <w:noProof/>
              </w:rPr>
              <w:t>S</w:t>
            </w:r>
            <w:r w:rsidRPr="00915E3F">
              <w:rPr>
                <w:rFonts w:ascii="Trebuchet MS" w:hAnsi="Trebuchet MS"/>
                <w:noProof/>
              </w:rPr>
              <w:t>ubcontrac</w:t>
            </w:r>
            <w:r w:rsidR="00736E47" w:rsidRPr="00915E3F">
              <w:rPr>
                <w:rFonts w:ascii="Trebuchet MS" w:hAnsi="Trebuchet MS"/>
                <w:noProof/>
              </w:rPr>
              <w:t>tanți</w:t>
            </w:r>
            <w:r w:rsidR="00E548C4" w:rsidRPr="00915E3F">
              <w:rPr>
                <w:rFonts w:ascii="Trebuchet MS" w:hAnsi="Trebuchet MS"/>
                <w:noProof/>
              </w:rPr>
              <w:t xml:space="preserve"> sau</w:t>
            </w:r>
            <w:r w:rsidRPr="00915E3F">
              <w:rPr>
                <w:rFonts w:ascii="Trebuchet MS" w:hAnsi="Trebuchet MS"/>
                <w:noProof/>
              </w:rPr>
              <w:t xml:space="preserve"> </w:t>
            </w:r>
            <w:r w:rsidR="00736E47" w:rsidRPr="00915E3F">
              <w:rPr>
                <w:rFonts w:ascii="Trebuchet MS" w:hAnsi="Trebuchet MS"/>
                <w:noProof/>
              </w:rPr>
              <w:t>T</w:t>
            </w:r>
            <w:r w:rsidRPr="00915E3F">
              <w:rPr>
                <w:rFonts w:ascii="Trebuchet MS" w:hAnsi="Trebuchet MS"/>
                <w:noProof/>
              </w:rPr>
              <w:t>erț</w:t>
            </w:r>
            <w:r w:rsidR="00736E47" w:rsidRPr="00915E3F">
              <w:rPr>
                <w:rFonts w:ascii="Trebuchet MS" w:hAnsi="Trebuchet MS"/>
                <w:noProof/>
              </w:rPr>
              <w:t>i susținători</w:t>
            </w:r>
            <w:r w:rsidRPr="00915E3F">
              <w:rPr>
                <w:rFonts w:ascii="Trebuchet MS" w:hAnsi="Trebuchet MS"/>
                <w:noProof/>
              </w:rPr>
              <w:t>), dacă este cazul</w:t>
            </w:r>
            <w:r w:rsidR="00E22034" w:rsidRPr="00915E3F">
              <w:rPr>
                <w:rFonts w:ascii="Trebuchet MS" w:hAnsi="Trebuchet MS"/>
                <w:noProof/>
              </w:rPr>
              <w:t>.</w:t>
            </w:r>
          </w:p>
        </w:tc>
      </w:tr>
      <w:tr w:rsidR="00E22034" w:rsidRPr="00915E3F" w14:paraId="5832772C" w14:textId="77777777" w:rsidTr="00330214">
        <w:tc>
          <w:tcPr>
            <w:tcW w:w="2122" w:type="dxa"/>
            <w:vMerge/>
            <w:shd w:val="clear" w:color="auto" w:fill="D9D9D9" w:themeFill="background1" w:themeFillShade="D9"/>
          </w:tcPr>
          <w:p w14:paraId="068D4B30"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758A1FA4" w14:textId="48243B62" w:rsidR="00E22034" w:rsidRPr="00915E3F" w:rsidRDefault="00012D06"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Documentele </w:t>
            </w:r>
            <w:r w:rsidR="00DA6649" w:rsidRPr="00915E3F">
              <w:rPr>
                <w:rFonts w:ascii="Trebuchet MS" w:eastAsia="Times New Roman" w:hAnsi="Trebuchet MS"/>
                <w:bCs/>
                <w:noProof/>
              </w:rPr>
              <w:t>suport</w:t>
            </w:r>
            <w:r w:rsidRPr="00915E3F">
              <w:rPr>
                <w:rFonts w:ascii="Trebuchet MS" w:eastAsia="Times New Roman" w:hAnsi="Trebuchet MS"/>
                <w:bCs/>
                <w:noProof/>
              </w:rPr>
              <w:t xml:space="preserve"> includ, dar nu se limitează la</w:t>
            </w:r>
            <w:r w:rsidR="00E22034" w:rsidRPr="00915E3F">
              <w:rPr>
                <w:rFonts w:ascii="Trebuchet MS" w:eastAsia="Times New Roman" w:hAnsi="Trebuchet MS"/>
                <w:bCs/>
                <w:noProof/>
              </w:rPr>
              <w:t>:</w:t>
            </w:r>
          </w:p>
          <w:p w14:paraId="4EECC10D" w14:textId="39D2AECF" w:rsidR="00E22034" w:rsidRPr="00915E3F" w:rsidRDefault="00012D06" w:rsidP="004C72C4">
            <w:pPr>
              <w:pStyle w:val="ListParagraph"/>
              <w:keepLines/>
              <w:numPr>
                <w:ilvl w:val="0"/>
                <w:numId w:val="31"/>
              </w:numPr>
              <w:spacing w:line="276" w:lineRule="auto"/>
              <w:jc w:val="both"/>
              <w:rPr>
                <w:rFonts w:ascii="Trebuchet MS" w:eastAsia="Times New Roman" w:hAnsi="Trebuchet MS"/>
                <w:bCs/>
                <w:noProof/>
                <w:lang w:val="ro-RO"/>
              </w:rPr>
            </w:pPr>
            <w:r w:rsidRPr="00915E3F">
              <w:rPr>
                <w:rFonts w:ascii="Trebuchet MS" w:eastAsia="Times New Roman" w:hAnsi="Trebuchet MS"/>
                <w:b/>
                <w:bCs/>
                <w:noProof/>
                <w:lang w:val="ro-RO"/>
              </w:rPr>
              <w:lastRenderedPageBreak/>
              <w:t>cazier</w:t>
            </w:r>
            <w:r w:rsidR="00E548C4" w:rsidRPr="00915E3F">
              <w:rPr>
                <w:rFonts w:ascii="Trebuchet MS" w:eastAsia="Times New Roman" w:hAnsi="Trebuchet MS"/>
                <w:b/>
                <w:bCs/>
                <w:noProof/>
                <w:lang w:val="ro-RO"/>
              </w:rPr>
              <w:t>e</w:t>
            </w:r>
            <w:r w:rsidRPr="00915E3F">
              <w:rPr>
                <w:rFonts w:ascii="Trebuchet MS" w:eastAsia="Times New Roman" w:hAnsi="Trebuchet MS"/>
                <w:b/>
                <w:bCs/>
                <w:noProof/>
                <w:lang w:val="ro-RO"/>
              </w:rPr>
              <w:t xml:space="preserve"> judiciar</w:t>
            </w:r>
            <w:r w:rsidR="00E548C4" w:rsidRPr="00915E3F">
              <w:rPr>
                <w:rFonts w:ascii="Trebuchet MS" w:eastAsia="Times New Roman" w:hAnsi="Trebuchet MS"/>
                <w:b/>
                <w:bCs/>
                <w:noProof/>
                <w:lang w:val="ro-RO"/>
              </w:rPr>
              <w:t>e</w:t>
            </w:r>
            <w:r w:rsidR="00FC78D3" w:rsidRPr="00915E3F">
              <w:rPr>
                <w:rFonts w:ascii="Trebuchet MS" w:eastAsia="Times New Roman" w:hAnsi="Trebuchet MS"/>
                <w:b/>
                <w:bCs/>
                <w:noProof/>
                <w:lang w:val="ro-RO"/>
              </w:rPr>
              <w:t xml:space="preserve"> - </w:t>
            </w:r>
            <w:r w:rsidRPr="00915E3F">
              <w:rPr>
                <w:rFonts w:ascii="Trebuchet MS" w:eastAsia="Times New Roman" w:hAnsi="Trebuchet MS"/>
                <w:bCs/>
                <w:i/>
                <w:noProof/>
                <w:lang w:val="ro-RO"/>
              </w:rPr>
              <w:t xml:space="preserve">cazierul judiciar al </w:t>
            </w:r>
            <w:r w:rsidR="00E548C4" w:rsidRPr="00915E3F">
              <w:rPr>
                <w:rFonts w:ascii="Trebuchet MS" w:eastAsia="Times New Roman" w:hAnsi="Trebuchet MS"/>
                <w:bCs/>
                <w:i/>
                <w:noProof/>
                <w:lang w:val="ro-RO"/>
              </w:rPr>
              <w:t xml:space="preserve">Operatorului Economic </w:t>
            </w:r>
            <w:r w:rsidRPr="00915E3F">
              <w:rPr>
                <w:rFonts w:ascii="Trebuchet MS" w:eastAsia="Times New Roman" w:hAnsi="Trebuchet MS"/>
                <w:bCs/>
                <w:i/>
                <w:noProof/>
                <w:lang w:val="ro-RO"/>
              </w:rPr>
              <w:t xml:space="preserve">și al membrilor </w:t>
            </w:r>
            <w:r w:rsidR="00E548C4" w:rsidRPr="00915E3F">
              <w:rPr>
                <w:rFonts w:ascii="Trebuchet MS" w:eastAsia="Times New Roman" w:hAnsi="Trebuchet MS"/>
                <w:bCs/>
                <w:i/>
                <w:noProof/>
                <w:lang w:val="ro-RO"/>
              </w:rPr>
              <w:t>organului de administrare, de conducere sau de supraveghere al Operatorului Economic sau al persoanelor care au putere de reprezentare, de decizie sau de control în cadrul acestuia</w:t>
            </w:r>
            <w:r w:rsidRPr="00915E3F">
              <w:rPr>
                <w:rFonts w:ascii="Trebuchet MS" w:eastAsia="Times New Roman" w:hAnsi="Trebuchet MS"/>
                <w:bCs/>
                <w:i/>
                <w:noProof/>
                <w:lang w:val="ro-RO"/>
              </w:rPr>
              <w:t xml:space="preserve">, </w:t>
            </w:r>
            <w:r w:rsidR="00E548C4" w:rsidRPr="00915E3F">
              <w:rPr>
                <w:rFonts w:ascii="Trebuchet MS" w:eastAsia="Times New Roman" w:hAnsi="Trebuchet MS"/>
                <w:bCs/>
                <w:i/>
                <w:noProof/>
                <w:lang w:val="ro-RO"/>
              </w:rPr>
              <w:t xml:space="preserve">așa cum sunt identificate aceste </w:t>
            </w:r>
            <w:r w:rsidR="00424FC9" w:rsidRPr="00915E3F">
              <w:rPr>
                <w:rFonts w:ascii="Trebuchet MS" w:eastAsia="Times New Roman" w:hAnsi="Trebuchet MS"/>
                <w:bCs/>
                <w:i/>
                <w:noProof/>
                <w:lang w:val="ro-RO"/>
              </w:rPr>
              <w:t>persoane</w:t>
            </w:r>
            <w:r w:rsidR="00E548C4" w:rsidRPr="00915E3F">
              <w:rPr>
                <w:rFonts w:ascii="Trebuchet MS" w:eastAsia="Times New Roman" w:hAnsi="Trebuchet MS"/>
                <w:bCs/>
                <w:i/>
                <w:noProof/>
                <w:lang w:val="ro-RO"/>
              </w:rPr>
              <w:t xml:space="preserve"> în C</w:t>
            </w:r>
            <w:r w:rsidRPr="00915E3F">
              <w:rPr>
                <w:rFonts w:ascii="Trebuchet MS" w:eastAsia="Times New Roman" w:hAnsi="Trebuchet MS"/>
                <w:bCs/>
                <w:i/>
                <w:noProof/>
                <w:lang w:val="ro-RO"/>
              </w:rPr>
              <w:t>ertificat</w:t>
            </w:r>
            <w:r w:rsidR="00E548C4" w:rsidRPr="00915E3F">
              <w:rPr>
                <w:rFonts w:ascii="Trebuchet MS" w:eastAsia="Times New Roman" w:hAnsi="Trebuchet MS"/>
                <w:bCs/>
                <w:i/>
                <w:noProof/>
                <w:lang w:val="ro-RO"/>
              </w:rPr>
              <w:t>ul Constatator al</w:t>
            </w:r>
            <w:r w:rsidRPr="00915E3F">
              <w:rPr>
                <w:rFonts w:ascii="Trebuchet MS" w:eastAsia="Times New Roman" w:hAnsi="Trebuchet MS"/>
                <w:bCs/>
                <w:i/>
                <w:noProof/>
                <w:lang w:val="ro-RO"/>
              </w:rPr>
              <w:t xml:space="preserve"> Operatorul</w:t>
            </w:r>
            <w:r w:rsidR="00E548C4" w:rsidRPr="00915E3F">
              <w:rPr>
                <w:rFonts w:ascii="Trebuchet MS" w:eastAsia="Times New Roman" w:hAnsi="Trebuchet MS"/>
                <w:bCs/>
                <w:i/>
                <w:noProof/>
                <w:lang w:val="ro-RO"/>
              </w:rPr>
              <w:t>ui</w:t>
            </w:r>
            <w:r w:rsidRPr="00915E3F">
              <w:rPr>
                <w:rFonts w:ascii="Trebuchet MS" w:eastAsia="Times New Roman" w:hAnsi="Trebuchet MS"/>
                <w:bCs/>
                <w:i/>
                <w:noProof/>
                <w:lang w:val="ro-RO"/>
              </w:rPr>
              <w:t xml:space="preserve"> Economic eliberat de registrul profesional sau </w:t>
            </w:r>
            <w:r w:rsidR="00E548C4" w:rsidRPr="00915E3F">
              <w:rPr>
                <w:rFonts w:ascii="Trebuchet MS" w:eastAsia="Times New Roman" w:hAnsi="Trebuchet MS"/>
                <w:bCs/>
                <w:i/>
                <w:noProof/>
                <w:lang w:val="ro-RO"/>
              </w:rPr>
              <w:t xml:space="preserve">registrul </w:t>
            </w:r>
            <w:r w:rsidRPr="00915E3F">
              <w:rPr>
                <w:rFonts w:ascii="Trebuchet MS" w:eastAsia="Times New Roman" w:hAnsi="Trebuchet MS"/>
                <w:bCs/>
                <w:i/>
                <w:noProof/>
                <w:lang w:val="ro-RO"/>
              </w:rPr>
              <w:t>comer</w:t>
            </w:r>
            <w:r w:rsidR="00E548C4" w:rsidRPr="00915E3F">
              <w:rPr>
                <w:rFonts w:ascii="Trebuchet MS" w:eastAsia="Times New Roman" w:hAnsi="Trebuchet MS"/>
                <w:bCs/>
                <w:i/>
                <w:noProof/>
                <w:lang w:val="ro-RO"/>
              </w:rPr>
              <w:t xml:space="preserve">țului </w:t>
            </w:r>
            <w:r w:rsidRPr="00915E3F">
              <w:rPr>
                <w:rFonts w:ascii="Trebuchet MS" w:eastAsia="Times New Roman" w:hAnsi="Trebuchet MS"/>
                <w:bCs/>
                <w:i/>
                <w:noProof/>
                <w:lang w:val="ro-RO"/>
              </w:rPr>
              <w:t>din țara în care este stabilit Operatorul Economic</w:t>
            </w:r>
            <w:r w:rsidRPr="00915E3F">
              <w:rPr>
                <w:rFonts w:ascii="Trebuchet MS" w:hAnsi="Trebuchet MS"/>
                <w:i/>
                <w:noProof/>
                <w:lang w:val="ro-RO"/>
              </w:rPr>
              <w:t>)</w:t>
            </w:r>
            <w:r w:rsidR="00E22034" w:rsidRPr="00915E3F">
              <w:rPr>
                <w:rFonts w:ascii="Trebuchet MS" w:hAnsi="Trebuchet MS"/>
                <w:noProof/>
                <w:lang w:val="ro-RO"/>
              </w:rPr>
              <w:t>;</w:t>
            </w:r>
          </w:p>
          <w:p w14:paraId="6BB6EDE8" w14:textId="5A6041B5" w:rsidR="00E22034" w:rsidRPr="00915E3F" w:rsidRDefault="00012D06" w:rsidP="004C72C4">
            <w:pPr>
              <w:pStyle w:val="ListParagraph"/>
              <w:keepLines/>
              <w:numPr>
                <w:ilvl w:val="0"/>
                <w:numId w:val="31"/>
              </w:numPr>
              <w:spacing w:line="276" w:lineRule="auto"/>
              <w:jc w:val="both"/>
              <w:rPr>
                <w:rFonts w:ascii="Trebuchet MS" w:eastAsia="Times New Roman" w:hAnsi="Trebuchet MS"/>
                <w:bCs/>
                <w:noProof/>
                <w:lang w:val="ro-RO"/>
              </w:rPr>
            </w:pPr>
            <w:r w:rsidRPr="00915E3F">
              <w:rPr>
                <w:rFonts w:ascii="Trebuchet MS" w:eastAsia="Times New Roman" w:hAnsi="Trebuchet MS"/>
                <w:b/>
                <w:bCs/>
                <w:noProof/>
                <w:lang w:val="ro-RO"/>
              </w:rPr>
              <w:t xml:space="preserve">certificate </w:t>
            </w:r>
            <w:r w:rsidR="006207F1" w:rsidRPr="00915E3F">
              <w:rPr>
                <w:rFonts w:ascii="Trebuchet MS" w:eastAsia="Times New Roman" w:hAnsi="Trebuchet MS"/>
                <w:b/>
                <w:bCs/>
                <w:noProof/>
                <w:lang w:val="ro-RO"/>
              </w:rPr>
              <w:t xml:space="preserve">de atestare </w:t>
            </w:r>
            <w:r w:rsidRPr="00915E3F">
              <w:rPr>
                <w:rFonts w:ascii="Trebuchet MS" w:eastAsia="Times New Roman" w:hAnsi="Trebuchet MS"/>
                <w:b/>
                <w:bCs/>
                <w:noProof/>
                <w:lang w:val="ro-RO"/>
              </w:rPr>
              <w:t>fiscal</w:t>
            </w:r>
            <w:r w:rsidR="006207F1" w:rsidRPr="00915E3F">
              <w:rPr>
                <w:rFonts w:ascii="Trebuchet MS" w:eastAsia="Times New Roman" w:hAnsi="Trebuchet MS"/>
                <w:b/>
                <w:bCs/>
                <w:noProof/>
                <w:lang w:val="ro-RO"/>
              </w:rPr>
              <w:t>ă</w:t>
            </w:r>
            <w:r w:rsidRPr="00915E3F">
              <w:rPr>
                <w:rFonts w:ascii="Trebuchet MS" w:eastAsia="Times New Roman" w:hAnsi="Trebuchet MS"/>
                <w:b/>
                <w:bCs/>
                <w:noProof/>
                <w:lang w:val="ro-RO"/>
              </w:rPr>
              <w:t xml:space="preserve"> și / sau </w:t>
            </w:r>
            <w:r w:rsidR="006207F1" w:rsidRPr="00915E3F">
              <w:rPr>
                <w:rFonts w:ascii="Trebuchet MS" w:eastAsia="Times New Roman" w:hAnsi="Trebuchet MS"/>
                <w:b/>
                <w:bCs/>
                <w:noProof/>
                <w:lang w:val="ro-RO"/>
              </w:rPr>
              <w:t xml:space="preserve">alte </w:t>
            </w:r>
            <w:r w:rsidRPr="00915E3F">
              <w:rPr>
                <w:rFonts w:ascii="Trebuchet MS" w:eastAsia="Times New Roman" w:hAnsi="Trebuchet MS"/>
                <w:b/>
                <w:bCs/>
                <w:noProof/>
                <w:lang w:val="ro-RO"/>
              </w:rPr>
              <w:t>documentele justificative</w:t>
            </w:r>
            <w:r w:rsidRPr="00915E3F">
              <w:rPr>
                <w:rFonts w:ascii="Trebuchet MS" w:eastAsia="Times New Roman" w:hAnsi="Trebuchet MS"/>
                <w:bCs/>
                <w:noProof/>
                <w:lang w:val="ro-RO"/>
              </w:rPr>
              <w:t xml:space="preserve"> emise în țara în care este stabilit </w:t>
            </w:r>
            <w:r w:rsidR="006207F1" w:rsidRPr="00915E3F">
              <w:rPr>
                <w:rFonts w:ascii="Trebuchet MS" w:eastAsia="Times New Roman" w:hAnsi="Trebuchet MS"/>
                <w:bCs/>
                <w:noProof/>
                <w:lang w:val="ro-RO"/>
              </w:rPr>
              <w:t xml:space="preserve">Operatorul Economic </w:t>
            </w:r>
            <w:r w:rsidR="00FC78D3" w:rsidRPr="00915E3F">
              <w:rPr>
                <w:rFonts w:ascii="Trebuchet MS" w:eastAsia="Times New Roman" w:hAnsi="Trebuchet MS"/>
                <w:bCs/>
                <w:noProof/>
                <w:lang w:val="ro-RO"/>
              </w:rPr>
              <w:t xml:space="preserve">- </w:t>
            </w:r>
            <w:r w:rsidRPr="00915E3F">
              <w:rPr>
                <w:rFonts w:ascii="Trebuchet MS" w:eastAsia="Times New Roman" w:hAnsi="Trebuchet MS"/>
                <w:bCs/>
                <w:i/>
                <w:noProof/>
                <w:lang w:val="ro-RO"/>
              </w:rPr>
              <w:t xml:space="preserve">certificat de </w:t>
            </w:r>
            <w:r w:rsidR="006207F1" w:rsidRPr="00915E3F">
              <w:rPr>
                <w:rFonts w:ascii="Trebuchet MS" w:eastAsia="Times New Roman" w:hAnsi="Trebuchet MS"/>
                <w:bCs/>
                <w:i/>
                <w:noProof/>
                <w:lang w:val="ro-RO"/>
              </w:rPr>
              <w:t>atestare</w:t>
            </w:r>
            <w:r w:rsidRPr="00915E3F">
              <w:rPr>
                <w:rFonts w:ascii="Trebuchet MS" w:eastAsia="Times New Roman" w:hAnsi="Trebuchet MS"/>
                <w:bCs/>
                <w:i/>
                <w:noProof/>
                <w:lang w:val="ro-RO"/>
              </w:rPr>
              <w:t xml:space="preserve"> fiscală care indică nivelul </w:t>
            </w:r>
            <w:r w:rsidR="006207F1" w:rsidRPr="00915E3F">
              <w:rPr>
                <w:rFonts w:ascii="Trebuchet MS" w:eastAsia="Times New Roman" w:hAnsi="Trebuchet MS"/>
                <w:bCs/>
                <w:i/>
                <w:noProof/>
                <w:lang w:val="ro-RO"/>
              </w:rPr>
              <w:t>obligațiilor bugetare</w:t>
            </w:r>
            <w:r w:rsidRPr="00915E3F">
              <w:rPr>
                <w:rFonts w:ascii="Trebuchet MS" w:eastAsia="Times New Roman" w:hAnsi="Trebuchet MS"/>
                <w:bCs/>
                <w:i/>
                <w:noProof/>
                <w:lang w:val="ro-RO"/>
              </w:rPr>
              <w:t xml:space="preserve"> </w:t>
            </w:r>
            <w:r w:rsidR="006207F1" w:rsidRPr="00915E3F">
              <w:rPr>
                <w:rFonts w:ascii="Trebuchet MS" w:eastAsia="Times New Roman" w:hAnsi="Trebuchet MS"/>
                <w:bCs/>
                <w:i/>
                <w:noProof/>
                <w:lang w:val="ro-RO"/>
              </w:rPr>
              <w:t xml:space="preserve">datorate și restante aferente impozitelor, taxelor </w:t>
            </w:r>
            <w:r w:rsidR="00424FC9" w:rsidRPr="00915E3F">
              <w:rPr>
                <w:rFonts w:ascii="Trebuchet MS" w:eastAsia="Times New Roman" w:hAnsi="Trebuchet MS"/>
                <w:bCs/>
                <w:i/>
                <w:noProof/>
                <w:lang w:val="ro-RO"/>
              </w:rPr>
              <w:t>și</w:t>
            </w:r>
            <w:r w:rsidR="006207F1" w:rsidRPr="00915E3F">
              <w:rPr>
                <w:rFonts w:ascii="Trebuchet MS" w:eastAsia="Times New Roman" w:hAnsi="Trebuchet MS"/>
                <w:bCs/>
                <w:i/>
                <w:noProof/>
                <w:lang w:val="ro-RO"/>
              </w:rPr>
              <w:t xml:space="preserve"> contribuţiilor la bugetul general consolidat</w:t>
            </w:r>
            <w:r w:rsidRPr="00915E3F">
              <w:rPr>
                <w:rFonts w:ascii="Trebuchet MS" w:eastAsia="Times New Roman" w:hAnsi="Trebuchet MS"/>
                <w:bCs/>
                <w:i/>
                <w:noProof/>
                <w:lang w:val="ro-RO"/>
              </w:rPr>
              <w:t>, în limitele specificate de prevederile leg</w:t>
            </w:r>
            <w:r w:rsidR="006207F1" w:rsidRPr="00915E3F">
              <w:rPr>
                <w:rFonts w:ascii="Trebuchet MS" w:eastAsia="Times New Roman" w:hAnsi="Trebuchet MS"/>
                <w:bCs/>
                <w:i/>
                <w:noProof/>
                <w:lang w:val="ro-RO"/>
              </w:rPr>
              <w:t>ale aplicabile</w:t>
            </w:r>
            <w:r w:rsidRPr="00915E3F">
              <w:rPr>
                <w:rFonts w:ascii="Trebuchet MS" w:eastAsia="Times New Roman" w:hAnsi="Trebuchet MS"/>
                <w:bCs/>
                <w:i/>
                <w:noProof/>
                <w:lang w:val="ro-RO"/>
              </w:rPr>
              <w:t xml:space="preserve"> (art.</w:t>
            </w:r>
            <w:r w:rsidR="00E97792" w:rsidRPr="00915E3F">
              <w:rPr>
                <w:rFonts w:ascii="Trebuchet MS" w:eastAsia="Times New Roman" w:hAnsi="Trebuchet MS"/>
                <w:bCs/>
                <w:i/>
                <w:noProof/>
                <w:lang w:val="ro-RO"/>
              </w:rPr>
              <w:t xml:space="preserve"> </w:t>
            </w:r>
            <w:r w:rsidR="00DA6649" w:rsidRPr="00915E3F">
              <w:rPr>
                <w:rFonts w:ascii="Trebuchet MS" w:eastAsia="Times New Roman" w:hAnsi="Trebuchet MS"/>
                <w:bCs/>
                <w:i/>
                <w:noProof/>
                <w:lang w:val="ro-RO"/>
              </w:rPr>
              <w:t>16</w:t>
            </w:r>
            <w:r w:rsidR="00E97792" w:rsidRPr="00915E3F">
              <w:rPr>
                <w:rFonts w:ascii="Trebuchet MS" w:eastAsia="Times New Roman" w:hAnsi="Trebuchet MS"/>
                <w:bCs/>
                <w:i/>
                <w:noProof/>
                <w:lang w:val="ro-RO"/>
              </w:rPr>
              <w:t>6</w:t>
            </w:r>
            <w:r w:rsidR="00DA6649" w:rsidRPr="00915E3F">
              <w:rPr>
                <w:rFonts w:ascii="Trebuchet MS" w:eastAsia="Times New Roman" w:hAnsi="Trebuchet MS"/>
                <w:bCs/>
                <w:i/>
                <w:noProof/>
                <w:lang w:val="ro-RO"/>
              </w:rPr>
              <w:t xml:space="preserve"> </w:t>
            </w:r>
            <w:r w:rsidRPr="00915E3F">
              <w:rPr>
                <w:rFonts w:ascii="Trebuchet MS" w:eastAsia="Times New Roman" w:hAnsi="Trebuchet MS"/>
                <w:bCs/>
                <w:i/>
                <w:noProof/>
                <w:lang w:val="ro-RO"/>
              </w:rPr>
              <w:t xml:space="preserve">din </w:t>
            </w:r>
            <w:r w:rsidR="00E97792" w:rsidRPr="00915E3F">
              <w:rPr>
                <w:rFonts w:ascii="Trebuchet MS" w:eastAsia="Times New Roman" w:hAnsi="Trebuchet MS"/>
                <w:bCs/>
                <w:i/>
                <w:noProof/>
                <w:lang w:val="ro-RO"/>
              </w:rPr>
              <w:t>L</w:t>
            </w:r>
            <w:r w:rsidRPr="00915E3F">
              <w:rPr>
                <w:rFonts w:ascii="Trebuchet MS" w:eastAsia="Times New Roman" w:hAnsi="Trebuchet MS"/>
                <w:bCs/>
                <w:i/>
                <w:noProof/>
                <w:lang w:val="ro-RO"/>
              </w:rPr>
              <w:t xml:space="preserve">egea </w:t>
            </w:r>
            <w:r w:rsidR="00E97792" w:rsidRPr="00915E3F">
              <w:rPr>
                <w:rFonts w:ascii="Trebuchet MS" w:eastAsia="Times New Roman" w:hAnsi="Trebuchet MS"/>
                <w:bCs/>
                <w:i/>
                <w:noProof/>
                <w:lang w:val="ro-RO"/>
              </w:rPr>
              <w:t xml:space="preserve">nr. </w:t>
            </w:r>
            <w:r w:rsidR="00DA6649" w:rsidRPr="00915E3F">
              <w:rPr>
                <w:rFonts w:ascii="Trebuchet MS" w:eastAsia="Times New Roman" w:hAnsi="Trebuchet MS"/>
                <w:bCs/>
                <w:i/>
                <w:noProof/>
                <w:lang w:val="ro-RO"/>
              </w:rPr>
              <w:t>98</w:t>
            </w:r>
            <w:r w:rsidRPr="00915E3F">
              <w:rPr>
                <w:rFonts w:ascii="Trebuchet MS" w:eastAsia="Times New Roman" w:hAnsi="Trebuchet MS"/>
                <w:bCs/>
                <w:i/>
                <w:noProof/>
                <w:lang w:val="ro-RO"/>
              </w:rPr>
              <w:t xml:space="preserve">/2016); documente care demonstrează că </w:t>
            </w:r>
            <w:r w:rsidR="00E97792" w:rsidRPr="00915E3F">
              <w:rPr>
                <w:rFonts w:ascii="Trebuchet MS" w:eastAsia="Times New Roman" w:hAnsi="Trebuchet MS"/>
                <w:bCs/>
                <w:i/>
                <w:noProof/>
                <w:lang w:val="ro-RO"/>
              </w:rPr>
              <w:t xml:space="preserve">Operatorul Economic </w:t>
            </w:r>
            <w:r w:rsidRPr="00915E3F">
              <w:rPr>
                <w:rFonts w:ascii="Trebuchet MS" w:eastAsia="Times New Roman" w:hAnsi="Trebuchet MS"/>
                <w:bCs/>
                <w:i/>
                <w:noProof/>
                <w:lang w:val="ro-RO"/>
              </w:rPr>
              <w:t xml:space="preserve">poate beneficia de derogările prevăzute la art. </w:t>
            </w:r>
            <w:r w:rsidR="00455FF2" w:rsidRPr="00915E3F">
              <w:rPr>
                <w:rFonts w:ascii="Trebuchet MS" w:eastAsia="Times New Roman" w:hAnsi="Trebuchet MS"/>
                <w:bCs/>
                <w:i/>
                <w:noProof/>
                <w:lang w:val="ro-RO"/>
              </w:rPr>
              <w:t>16</w:t>
            </w:r>
            <w:r w:rsidR="00E97792" w:rsidRPr="00915E3F">
              <w:rPr>
                <w:rFonts w:ascii="Trebuchet MS" w:eastAsia="Times New Roman" w:hAnsi="Trebuchet MS"/>
                <w:bCs/>
                <w:i/>
                <w:noProof/>
                <w:lang w:val="ro-RO"/>
              </w:rPr>
              <w:t>6</w:t>
            </w:r>
            <w:r w:rsidR="00455FF2" w:rsidRPr="00915E3F">
              <w:rPr>
                <w:rFonts w:ascii="Trebuchet MS" w:eastAsia="Times New Roman" w:hAnsi="Trebuchet MS"/>
                <w:bCs/>
                <w:i/>
                <w:noProof/>
                <w:lang w:val="ro-RO"/>
              </w:rPr>
              <w:t xml:space="preserve"> </w:t>
            </w:r>
            <w:r w:rsidRPr="00915E3F">
              <w:rPr>
                <w:rFonts w:ascii="Trebuchet MS" w:eastAsia="Times New Roman" w:hAnsi="Trebuchet MS"/>
                <w:bCs/>
                <w:i/>
                <w:noProof/>
                <w:lang w:val="ro-RO"/>
              </w:rPr>
              <w:t xml:space="preserve">alin. (2), art. </w:t>
            </w:r>
            <w:r w:rsidR="00DA6649" w:rsidRPr="00915E3F">
              <w:rPr>
                <w:rFonts w:ascii="Trebuchet MS" w:eastAsia="Times New Roman" w:hAnsi="Trebuchet MS"/>
                <w:bCs/>
                <w:i/>
                <w:noProof/>
                <w:lang w:val="ro-RO"/>
              </w:rPr>
              <w:t>16</w:t>
            </w:r>
            <w:r w:rsidR="00E97792" w:rsidRPr="00915E3F">
              <w:rPr>
                <w:rFonts w:ascii="Trebuchet MS" w:eastAsia="Times New Roman" w:hAnsi="Trebuchet MS"/>
                <w:bCs/>
                <w:i/>
                <w:noProof/>
                <w:lang w:val="ro-RO"/>
              </w:rPr>
              <w:t>7</w:t>
            </w:r>
            <w:r w:rsidR="00DA6649" w:rsidRPr="00915E3F">
              <w:rPr>
                <w:rFonts w:ascii="Trebuchet MS" w:eastAsia="Times New Roman" w:hAnsi="Trebuchet MS"/>
                <w:bCs/>
                <w:i/>
                <w:noProof/>
                <w:lang w:val="ro-RO"/>
              </w:rPr>
              <w:t xml:space="preserve"> </w:t>
            </w:r>
            <w:r w:rsidRPr="00915E3F">
              <w:rPr>
                <w:rFonts w:ascii="Trebuchet MS" w:eastAsia="Times New Roman" w:hAnsi="Trebuchet MS"/>
                <w:bCs/>
                <w:i/>
                <w:noProof/>
                <w:lang w:val="ro-RO"/>
              </w:rPr>
              <w:t>alin. (2)</w:t>
            </w:r>
            <w:r w:rsidR="00E97792" w:rsidRPr="00915E3F">
              <w:rPr>
                <w:rFonts w:ascii="Trebuchet MS" w:eastAsia="Times New Roman" w:hAnsi="Trebuchet MS"/>
                <w:bCs/>
                <w:i/>
                <w:noProof/>
                <w:lang w:val="ro-RO"/>
              </w:rPr>
              <w:t xml:space="preserve"> și</w:t>
            </w:r>
            <w:r w:rsidRPr="00915E3F">
              <w:rPr>
                <w:rFonts w:ascii="Trebuchet MS" w:eastAsia="Times New Roman" w:hAnsi="Trebuchet MS"/>
                <w:bCs/>
                <w:i/>
                <w:noProof/>
                <w:lang w:val="ro-RO"/>
              </w:rPr>
              <w:t xml:space="preserve"> art. </w:t>
            </w:r>
            <w:r w:rsidR="00E97792" w:rsidRPr="00915E3F">
              <w:rPr>
                <w:rFonts w:ascii="Trebuchet MS" w:eastAsia="Times New Roman" w:hAnsi="Trebuchet MS"/>
                <w:bCs/>
                <w:i/>
                <w:noProof/>
                <w:lang w:val="ro-RO"/>
              </w:rPr>
              <w:t>171</w:t>
            </w:r>
            <w:r w:rsidRPr="00915E3F">
              <w:rPr>
                <w:rFonts w:ascii="Trebuchet MS" w:eastAsia="Times New Roman" w:hAnsi="Trebuchet MS"/>
                <w:bCs/>
                <w:i/>
                <w:noProof/>
                <w:lang w:val="ro-RO"/>
              </w:rPr>
              <w:t xml:space="preserve"> din Legea </w:t>
            </w:r>
            <w:r w:rsidR="00E97792" w:rsidRPr="00915E3F">
              <w:rPr>
                <w:rFonts w:ascii="Trebuchet MS" w:eastAsia="Times New Roman" w:hAnsi="Trebuchet MS"/>
                <w:bCs/>
                <w:i/>
                <w:noProof/>
                <w:lang w:val="ro-RO"/>
              </w:rPr>
              <w:t>98</w:t>
            </w:r>
            <w:r w:rsidRPr="00915E3F">
              <w:rPr>
                <w:rFonts w:ascii="Trebuchet MS" w:eastAsia="Times New Roman" w:hAnsi="Trebuchet MS"/>
                <w:bCs/>
                <w:i/>
                <w:noProof/>
                <w:lang w:val="ro-RO"/>
              </w:rPr>
              <w:t>/2016</w:t>
            </w:r>
            <w:r w:rsidR="00E22034" w:rsidRPr="00915E3F">
              <w:rPr>
                <w:rFonts w:ascii="Trebuchet MS" w:hAnsi="Trebuchet MS"/>
                <w:noProof/>
                <w:lang w:val="ro-RO"/>
              </w:rPr>
              <w:t xml:space="preserve">; </w:t>
            </w:r>
          </w:p>
          <w:p w14:paraId="0DDD169D" w14:textId="77777777" w:rsidR="00E22034" w:rsidRDefault="00012D06" w:rsidP="004C72C4">
            <w:pPr>
              <w:pStyle w:val="ListParagraph"/>
              <w:keepLines/>
              <w:numPr>
                <w:ilvl w:val="0"/>
                <w:numId w:val="31"/>
              </w:numPr>
              <w:spacing w:line="276" w:lineRule="auto"/>
              <w:jc w:val="both"/>
              <w:rPr>
                <w:rFonts w:ascii="Trebuchet MS" w:eastAsia="Times New Roman" w:hAnsi="Trebuchet MS"/>
                <w:bCs/>
                <w:noProof/>
                <w:lang w:val="ro-RO"/>
              </w:rPr>
            </w:pPr>
            <w:r w:rsidRPr="00915E3F">
              <w:rPr>
                <w:rFonts w:ascii="Trebuchet MS" w:eastAsia="Times New Roman" w:hAnsi="Trebuchet MS"/>
                <w:b/>
                <w:bCs/>
                <w:noProof/>
                <w:lang w:val="ro-RO"/>
              </w:rPr>
              <w:t>alte documente echivalente</w:t>
            </w:r>
            <w:r w:rsidRPr="00915E3F">
              <w:rPr>
                <w:rFonts w:ascii="Trebuchet MS" w:eastAsia="Times New Roman" w:hAnsi="Trebuchet MS"/>
                <w:bCs/>
                <w:noProof/>
                <w:lang w:val="ro-RO"/>
              </w:rPr>
              <w:t xml:space="preserve"> emise de autoritățile competente din țara în care este stabilit Operatorul Economic</w:t>
            </w:r>
            <w:r w:rsidR="00E97792" w:rsidRPr="00915E3F">
              <w:rPr>
                <w:rFonts w:ascii="Trebuchet MS" w:eastAsia="Times New Roman" w:hAnsi="Trebuchet MS"/>
                <w:bCs/>
                <w:noProof/>
                <w:lang w:val="ro-RO"/>
              </w:rPr>
              <w:t>.</w:t>
            </w:r>
          </w:p>
          <w:p w14:paraId="01453C99" w14:textId="02979FE0" w:rsidR="007F11EE" w:rsidRPr="00915E3F" w:rsidRDefault="007F11EE" w:rsidP="007F11EE">
            <w:pPr>
              <w:pStyle w:val="ListParagraph"/>
              <w:keepLines/>
              <w:spacing w:line="276" w:lineRule="auto"/>
              <w:jc w:val="both"/>
              <w:rPr>
                <w:rFonts w:ascii="Trebuchet MS" w:eastAsia="Times New Roman" w:hAnsi="Trebuchet MS"/>
                <w:bCs/>
                <w:noProof/>
                <w:lang w:val="ro-RO"/>
              </w:rPr>
            </w:pPr>
          </w:p>
        </w:tc>
      </w:tr>
      <w:tr w:rsidR="00E22034" w:rsidRPr="00915E3F" w14:paraId="4AB02C7B" w14:textId="77777777" w:rsidTr="00330214">
        <w:tc>
          <w:tcPr>
            <w:tcW w:w="2122" w:type="dxa"/>
            <w:vMerge/>
            <w:shd w:val="clear" w:color="auto" w:fill="D9D9D9" w:themeFill="background1" w:themeFillShade="D9"/>
          </w:tcPr>
          <w:p w14:paraId="2312B8AA"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2043235B" w14:textId="44DF3A72" w:rsidR="00E22034" w:rsidRPr="00915E3F" w:rsidRDefault="00012D06" w:rsidP="00027091">
            <w:pPr>
              <w:spacing w:line="276" w:lineRule="auto"/>
              <w:jc w:val="both"/>
              <w:rPr>
                <w:rFonts w:ascii="Trebuchet MS" w:eastAsia="Times New Roman" w:hAnsi="Trebuchet MS"/>
                <w:b/>
                <w:noProof/>
                <w:u w:val="single"/>
              </w:rPr>
            </w:pPr>
            <w:r w:rsidRPr="00915E3F">
              <w:rPr>
                <w:rFonts w:ascii="Trebuchet MS" w:eastAsia="Times New Roman" w:hAnsi="Trebuchet MS"/>
                <w:b/>
                <w:noProof/>
                <w:u w:val="single"/>
              </w:rPr>
              <w:t xml:space="preserve">Potențialii </w:t>
            </w:r>
            <w:r w:rsidR="00D41173" w:rsidRPr="00915E3F">
              <w:rPr>
                <w:rFonts w:ascii="Trebuchet MS" w:eastAsia="Times New Roman" w:hAnsi="Trebuchet MS"/>
                <w:b/>
                <w:noProof/>
                <w:u w:val="single"/>
              </w:rPr>
              <w:t>Ofertanți</w:t>
            </w:r>
            <w:r w:rsidRPr="00915E3F">
              <w:rPr>
                <w:rFonts w:ascii="Trebuchet MS" w:eastAsia="Times New Roman" w:hAnsi="Trebuchet MS"/>
                <w:b/>
                <w:noProof/>
                <w:u w:val="single"/>
              </w:rPr>
              <w:t xml:space="preserve">, rezidenți în </w:t>
            </w:r>
            <w:r w:rsidR="00D41173" w:rsidRPr="00915E3F">
              <w:rPr>
                <w:rFonts w:ascii="Trebuchet MS" w:eastAsia="Times New Roman" w:hAnsi="Trebuchet MS"/>
                <w:b/>
                <w:noProof/>
                <w:u w:val="single"/>
              </w:rPr>
              <w:t xml:space="preserve">Uniunea </w:t>
            </w:r>
            <w:r w:rsidRPr="00915E3F">
              <w:rPr>
                <w:rFonts w:ascii="Trebuchet MS" w:eastAsia="Times New Roman" w:hAnsi="Trebuchet MS"/>
                <w:b/>
                <w:noProof/>
                <w:u w:val="single"/>
              </w:rPr>
              <w:t xml:space="preserve">Europeană și </w:t>
            </w:r>
            <w:r w:rsidR="00E87DCC" w:rsidRPr="00915E3F">
              <w:rPr>
                <w:rFonts w:ascii="Trebuchet MS" w:eastAsia="Times New Roman" w:hAnsi="Trebuchet MS"/>
                <w:b/>
                <w:noProof/>
                <w:u w:val="single"/>
              </w:rPr>
              <w:t xml:space="preserve">în </w:t>
            </w:r>
            <w:r w:rsidRPr="00915E3F">
              <w:rPr>
                <w:rFonts w:ascii="Trebuchet MS" w:eastAsia="Times New Roman" w:hAnsi="Trebuchet MS"/>
                <w:b/>
                <w:noProof/>
                <w:u w:val="single"/>
              </w:rPr>
              <w:t xml:space="preserve">țările </w:t>
            </w:r>
            <w:r w:rsidR="00D41173" w:rsidRPr="00915E3F">
              <w:rPr>
                <w:rFonts w:ascii="Trebuchet MS" w:eastAsia="Times New Roman" w:hAnsi="Trebuchet MS"/>
                <w:b/>
                <w:noProof/>
                <w:u w:val="single"/>
              </w:rPr>
              <w:t>din Spațiul Economic European (SEE)</w:t>
            </w:r>
            <w:r w:rsidRPr="00915E3F">
              <w:rPr>
                <w:rFonts w:ascii="Trebuchet MS" w:eastAsia="Times New Roman" w:hAnsi="Trebuchet MS"/>
                <w:b/>
                <w:noProof/>
                <w:u w:val="single"/>
              </w:rPr>
              <w:t xml:space="preserve">, pot utiliza site-ul web al Comisiei Europene disponibil la următoarea adresă: </w:t>
            </w:r>
            <w:hyperlink r:id="rId12" w:history="1">
              <w:r w:rsidRPr="00915E3F">
                <w:rPr>
                  <w:rStyle w:val="Hyperlink"/>
                  <w:rFonts w:ascii="Trebuchet MS" w:eastAsia="Times New Roman" w:hAnsi="Trebuchet MS"/>
                  <w:b/>
                  <w:noProof/>
                </w:rPr>
                <w:t>https://ec.europa.eu/tools/ecertis/search</w:t>
              </w:r>
            </w:hyperlink>
            <w:r w:rsidRPr="00915E3F">
              <w:rPr>
                <w:rFonts w:ascii="Trebuchet MS" w:eastAsia="Times New Roman" w:hAnsi="Trebuchet MS"/>
                <w:b/>
                <w:noProof/>
                <w:u w:val="single"/>
              </w:rPr>
              <w:t xml:space="preserve"> pentru a identifica documentele care urmează să fie </w:t>
            </w:r>
            <w:r w:rsidR="00E87DCC" w:rsidRPr="00915E3F">
              <w:rPr>
                <w:rFonts w:ascii="Trebuchet MS" w:eastAsia="Times New Roman" w:hAnsi="Trebuchet MS"/>
                <w:b/>
                <w:noProof/>
                <w:u w:val="single"/>
              </w:rPr>
              <w:t>prezentate</w:t>
            </w:r>
            <w:r w:rsidRPr="00915E3F">
              <w:rPr>
                <w:rFonts w:ascii="Trebuchet MS" w:eastAsia="Times New Roman" w:hAnsi="Trebuchet MS"/>
                <w:b/>
                <w:noProof/>
                <w:u w:val="single"/>
              </w:rPr>
              <w:t xml:space="preserve"> ca </w:t>
            </w:r>
            <w:r w:rsidR="00E87DCC" w:rsidRPr="00915E3F">
              <w:rPr>
                <w:rFonts w:ascii="Trebuchet MS" w:eastAsia="Times New Roman" w:hAnsi="Trebuchet MS"/>
                <w:b/>
                <w:noProof/>
                <w:u w:val="single"/>
              </w:rPr>
              <w:t>documente justificative</w:t>
            </w:r>
            <w:r w:rsidRPr="00915E3F">
              <w:rPr>
                <w:rFonts w:ascii="Trebuchet MS" w:eastAsia="Times New Roman" w:hAnsi="Trebuchet MS"/>
                <w:b/>
                <w:noProof/>
                <w:u w:val="single"/>
              </w:rPr>
              <w:t xml:space="preserve"> (dacă </w:t>
            </w:r>
            <w:r w:rsidR="00E87DCC" w:rsidRPr="00915E3F">
              <w:rPr>
                <w:rFonts w:ascii="Trebuchet MS" w:eastAsia="Times New Roman" w:hAnsi="Trebuchet MS"/>
                <w:b/>
                <w:noProof/>
                <w:u w:val="single"/>
              </w:rPr>
              <w:t>acestea sunt</w:t>
            </w:r>
            <w:r w:rsidRPr="00915E3F">
              <w:rPr>
                <w:rFonts w:ascii="Trebuchet MS" w:eastAsia="Times New Roman" w:hAnsi="Trebuchet MS"/>
                <w:b/>
                <w:noProof/>
                <w:u w:val="single"/>
              </w:rPr>
              <w:t xml:space="preserve"> disponibil</w:t>
            </w:r>
            <w:r w:rsidR="00E87DCC" w:rsidRPr="00915E3F">
              <w:rPr>
                <w:rFonts w:ascii="Trebuchet MS" w:eastAsia="Times New Roman" w:hAnsi="Trebuchet MS"/>
                <w:b/>
                <w:noProof/>
                <w:u w:val="single"/>
              </w:rPr>
              <w:t>e în țara respectivă</w:t>
            </w:r>
            <w:r w:rsidR="00E22034" w:rsidRPr="00915E3F">
              <w:rPr>
                <w:rFonts w:ascii="Trebuchet MS" w:eastAsia="Times New Roman" w:hAnsi="Trebuchet MS"/>
                <w:b/>
                <w:noProof/>
                <w:u w:val="single"/>
              </w:rPr>
              <w:t xml:space="preserve">). </w:t>
            </w:r>
          </w:p>
        </w:tc>
      </w:tr>
      <w:tr w:rsidR="00E22034" w:rsidRPr="00915E3F" w14:paraId="3C38EB05" w14:textId="77777777" w:rsidTr="00330214">
        <w:tc>
          <w:tcPr>
            <w:tcW w:w="2122" w:type="dxa"/>
            <w:vMerge/>
            <w:shd w:val="clear" w:color="auto" w:fill="D9D9D9" w:themeFill="background1" w:themeFillShade="D9"/>
          </w:tcPr>
          <w:p w14:paraId="63A73D07"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21DD2749" w14:textId="5CA24CA0" w:rsidR="00E22034" w:rsidRPr="00915E3F" w:rsidRDefault="00012D06" w:rsidP="00027091">
            <w:pPr>
              <w:keepLines/>
              <w:spacing w:line="276" w:lineRule="auto"/>
              <w:jc w:val="both"/>
              <w:rPr>
                <w:rFonts w:ascii="Trebuchet MS" w:eastAsia="Times New Roman" w:hAnsi="Trebuchet MS"/>
                <w:bCs/>
                <w:noProof/>
              </w:rPr>
            </w:pPr>
            <w:r w:rsidRPr="00915E3F">
              <w:rPr>
                <w:rFonts w:ascii="Trebuchet MS" w:hAnsi="Trebuchet MS"/>
                <w:bCs/>
                <w:noProof/>
              </w:rPr>
              <w:t xml:space="preserve">Operatorii </w:t>
            </w:r>
            <w:r w:rsidR="00E87DCC" w:rsidRPr="00915E3F">
              <w:rPr>
                <w:rFonts w:ascii="Trebuchet MS" w:hAnsi="Trebuchet MS"/>
                <w:bCs/>
                <w:noProof/>
              </w:rPr>
              <w:t>E</w:t>
            </w:r>
            <w:r w:rsidRPr="00915E3F">
              <w:rPr>
                <w:rFonts w:ascii="Trebuchet MS" w:hAnsi="Trebuchet MS"/>
                <w:bCs/>
                <w:noProof/>
              </w:rPr>
              <w:t xml:space="preserve">conomici vor depune versiuni sau traduceri ale documentelor </w:t>
            </w:r>
            <w:r w:rsidR="00E87DCC" w:rsidRPr="00915E3F">
              <w:rPr>
                <w:rFonts w:ascii="Trebuchet MS" w:hAnsi="Trebuchet MS"/>
                <w:bCs/>
                <w:noProof/>
              </w:rPr>
              <w:t>suport</w:t>
            </w:r>
            <w:r w:rsidRPr="00915E3F">
              <w:rPr>
                <w:rFonts w:ascii="Trebuchet MS" w:hAnsi="Trebuchet MS"/>
                <w:bCs/>
                <w:noProof/>
              </w:rPr>
              <w:t xml:space="preserve"> în limba procedurii specificată în secțiunea IV.2.4) a </w:t>
            </w:r>
            <w:r w:rsidR="00EE6C9C" w:rsidRPr="00915E3F">
              <w:rPr>
                <w:rFonts w:ascii="Trebuchet MS" w:hAnsi="Trebuchet MS"/>
                <w:bCs/>
                <w:noProof/>
              </w:rPr>
              <w:t>A</w:t>
            </w:r>
            <w:r w:rsidRPr="00915E3F">
              <w:rPr>
                <w:rFonts w:ascii="Trebuchet MS" w:hAnsi="Trebuchet MS"/>
                <w:bCs/>
                <w:noProof/>
              </w:rPr>
              <w:t xml:space="preserve">nunțului de </w:t>
            </w:r>
            <w:r w:rsidR="00EE6C9C" w:rsidRPr="00915E3F">
              <w:rPr>
                <w:rFonts w:ascii="Trebuchet MS" w:hAnsi="Trebuchet MS"/>
                <w:bCs/>
                <w:noProof/>
              </w:rPr>
              <w:t>P</w:t>
            </w:r>
            <w:r w:rsidRPr="00915E3F">
              <w:rPr>
                <w:rFonts w:ascii="Trebuchet MS" w:hAnsi="Trebuchet MS"/>
                <w:bCs/>
                <w:noProof/>
              </w:rPr>
              <w:t>articipare, respectiv în limba</w:t>
            </w:r>
            <w:r w:rsidR="00E87DCC" w:rsidRPr="00915E3F">
              <w:rPr>
                <w:rFonts w:ascii="Trebuchet MS" w:hAnsi="Trebuchet MS"/>
                <w:bCs/>
                <w:noProof/>
              </w:rPr>
              <w:t xml:space="preserve"> </w:t>
            </w:r>
            <w:r w:rsidR="00E87DCC" w:rsidRPr="00915E3F">
              <w:rPr>
                <w:rFonts w:ascii="Trebuchet MS" w:eastAsia="Times New Roman" w:hAnsi="Trebuchet MS"/>
                <w:bCs/>
                <w:i/>
                <w:noProof/>
                <w:highlight w:val="lightGray"/>
              </w:rPr>
              <w:t>[introduceți]</w:t>
            </w:r>
            <w:r w:rsidR="00E22034" w:rsidRPr="00915E3F">
              <w:rPr>
                <w:rFonts w:ascii="Trebuchet MS" w:eastAsia="Times New Roman" w:hAnsi="Trebuchet MS"/>
                <w:bCs/>
                <w:i/>
                <w:noProof/>
                <w:highlight w:val="lightGray"/>
              </w:rPr>
              <w:t>.</w:t>
            </w:r>
          </w:p>
        </w:tc>
      </w:tr>
      <w:tr w:rsidR="00E22034" w:rsidRPr="00915E3F" w14:paraId="47A6791E" w14:textId="77777777" w:rsidTr="00330214">
        <w:tc>
          <w:tcPr>
            <w:tcW w:w="2122" w:type="dxa"/>
            <w:vMerge/>
            <w:shd w:val="clear" w:color="auto" w:fill="D9D9D9" w:themeFill="background1" w:themeFillShade="D9"/>
          </w:tcPr>
          <w:p w14:paraId="6E9CEDF0"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15610933" w14:textId="21463473" w:rsidR="00E22034" w:rsidRPr="00915E3F" w:rsidRDefault="00EE6C9C" w:rsidP="00027091">
            <w:pPr>
              <w:spacing w:line="276" w:lineRule="auto"/>
              <w:jc w:val="both"/>
              <w:rPr>
                <w:rFonts w:ascii="Trebuchet MS" w:eastAsia="Times New Roman" w:hAnsi="Trebuchet MS"/>
                <w:bCs/>
                <w:noProof/>
              </w:rPr>
            </w:pPr>
            <w:r w:rsidRPr="00915E3F">
              <w:rPr>
                <w:rFonts w:ascii="Trebuchet MS" w:eastAsia="Times New Roman" w:hAnsi="Trebuchet MS"/>
                <w:bCs/>
                <w:noProof/>
              </w:rPr>
              <w:t>Autoritatea</w:t>
            </w:r>
            <w:r w:rsidR="00012D06" w:rsidRPr="00915E3F">
              <w:rPr>
                <w:rFonts w:ascii="Trebuchet MS" w:eastAsia="Times New Roman" w:hAnsi="Trebuchet MS"/>
                <w:bCs/>
                <w:noProof/>
              </w:rPr>
              <w:t xml:space="preserve"> </w:t>
            </w:r>
            <w:r w:rsidR="00E87DCC" w:rsidRPr="00915E3F">
              <w:rPr>
                <w:rFonts w:ascii="Trebuchet MS" w:eastAsia="Times New Roman" w:hAnsi="Trebuchet MS"/>
                <w:bCs/>
                <w:noProof/>
              </w:rPr>
              <w:t>C</w:t>
            </w:r>
            <w:r w:rsidR="00012D06" w:rsidRPr="00915E3F">
              <w:rPr>
                <w:rFonts w:ascii="Trebuchet MS" w:eastAsia="Times New Roman" w:hAnsi="Trebuchet MS"/>
                <w:bCs/>
                <w:noProof/>
              </w:rPr>
              <w:t>ontractantă își rezervă dreptul</w:t>
            </w:r>
            <w:r w:rsidR="00E87DCC" w:rsidRPr="00915E3F">
              <w:rPr>
                <w:rFonts w:ascii="Trebuchet MS" w:eastAsia="Times New Roman" w:hAnsi="Trebuchet MS"/>
                <w:bCs/>
                <w:noProof/>
              </w:rPr>
              <w:t xml:space="preserve"> de a</w:t>
            </w:r>
            <w:r w:rsidR="00E22034" w:rsidRPr="00915E3F">
              <w:rPr>
                <w:rFonts w:ascii="Trebuchet MS" w:eastAsia="Times New Roman" w:hAnsi="Trebuchet MS"/>
                <w:bCs/>
                <w:noProof/>
              </w:rPr>
              <w:t>:</w:t>
            </w:r>
          </w:p>
          <w:p w14:paraId="46AAAA7D" w14:textId="081E1E9F" w:rsidR="00E22034" w:rsidRPr="00915E3F" w:rsidRDefault="00E70B93" w:rsidP="004C72C4">
            <w:pPr>
              <w:pStyle w:val="ListParagraph"/>
              <w:numPr>
                <w:ilvl w:val="0"/>
                <w:numId w:val="19"/>
              </w:numPr>
              <w:spacing w:line="276" w:lineRule="auto"/>
              <w:jc w:val="both"/>
              <w:rPr>
                <w:rFonts w:ascii="Trebuchet MS" w:eastAsia="Times New Roman" w:hAnsi="Trebuchet MS"/>
                <w:bCs/>
                <w:noProof/>
                <w:lang w:val="ro-RO"/>
              </w:rPr>
            </w:pPr>
            <w:r w:rsidRPr="00915E3F">
              <w:rPr>
                <w:rFonts w:ascii="Trebuchet MS" w:eastAsia="Times New Roman" w:hAnsi="Trebuchet MS"/>
                <w:bCs/>
                <w:noProof/>
                <w:lang w:val="ro-RO"/>
              </w:rPr>
              <w:t>solicit</w:t>
            </w:r>
            <w:r w:rsidR="00E87DCC" w:rsidRPr="00915E3F">
              <w:rPr>
                <w:rFonts w:ascii="Trebuchet MS" w:eastAsia="Times New Roman" w:hAnsi="Trebuchet MS"/>
                <w:bCs/>
                <w:noProof/>
                <w:lang w:val="ro-RO"/>
              </w:rPr>
              <w:t>a</w:t>
            </w:r>
            <w:r w:rsidRPr="00915E3F">
              <w:rPr>
                <w:rFonts w:ascii="Trebuchet MS" w:eastAsia="Times New Roman" w:hAnsi="Trebuchet MS"/>
                <w:bCs/>
                <w:noProof/>
                <w:lang w:val="ro-RO"/>
              </w:rPr>
              <w:t xml:space="preserve"> informații suplimentare de la </w:t>
            </w:r>
            <w:r w:rsidR="00E87DCC" w:rsidRPr="00915E3F">
              <w:rPr>
                <w:rFonts w:ascii="Trebuchet MS" w:eastAsia="Times New Roman" w:hAnsi="Trebuchet MS"/>
                <w:bCs/>
                <w:noProof/>
                <w:lang w:val="ro-RO"/>
              </w:rPr>
              <w:t>respectivul Operator Economic în scopul</w:t>
            </w:r>
            <w:r w:rsidRPr="00915E3F">
              <w:rPr>
                <w:rFonts w:ascii="Trebuchet MS" w:eastAsia="Times New Roman" w:hAnsi="Trebuchet MS"/>
                <w:bCs/>
                <w:noProof/>
                <w:lang w:val="ro-RO"/>
              </w:rPr>
              <w:t xml:space="preserve"> evalu</w:t>
            </w:r>
            <w:r w:rsidR="00E87DCC" w:rsidRPr="00915E3F">
              <w:rPr>
                <w:rFonts w:ascii="Trebuchet MS" w:eastAsia="Times New Roman" w:hAnsi="Trebuchet MS"/>
                <w:bCs/>
                <w:noProof/>
                <w:lang w:val="ro-RO"/>
              </w:rPr>
              <w:t>ării încadrării în situațiile legate de</w:t>
            </w:r>
            <w:r w:rsidRPr="00915E3F">
              <w:rPr>
                <w:rFonts w:ascii="Trebuchet MS" w:eastAsia="Times New Roman" w:hAnsi="Trebuchet MS"/>
                <w:bCs/>
                <w:noProof/>
                <w:lang w:val="ro-RO"/>
              </w:rPr>
              <w:t xml:space="preserve"> motivel</w:t>
            </w:r>
            <w:r w:rsidR="00E87DCC" w:rsidRPr="00915E3F">
              <w:rPr>
                <w:rFonts w:ascii="Trebuchet MS" w:eastAsia="Times New Roman" w:hAnsi="Trebuchet MS"/>
                <w:bCs/>
                <w:noProof/>
                <w:lang w:val="ro-RO"/>
              </w:rPr>
              <w:t xml:space="preserve">e </w:t>
            </w:r>
            <w:r w:rsidRPr="00915E3F">
              <w:rPr>
                <w:rFonts w:ascii="Trebuchet MS" w:eastAsia="Times New Roman" w:hAnsi="Trebuchet MS"/>
                <w:bCs/>
                <w:noProof/>
                <w:lang w:val="ro-RO"/>
              </w:rPr>
              <w:t>de excludere</w:t>
            </w:r>
            <w:r w:rsidR="00E22034" w:rsidRPr="00915E3F">
              <w:rPr>
                <w:rFonts w:ascii="Trebuchet MS" w:eastAsia="Times New Roman" w:hAnsi="Trebuchet MS"/>
                <w:bCs/>
                <w:noProof/>
                <w:lang w:val="ro-RO"/>
              </w:rPr>
              <w:t>;</w:t>
            </w:r>
          </w:p>
          <w:p w14:paraId="1C5B69C2" w14:textId="63E286F2" w:rsidR="00E22034" w:rsidRPr="00915E3F" w:rsidRDefault="00E70B93" w:rsidP="004C72C4">
            <w:pPr>
              <w:pStyle w:val="ListParagraph"/>
              <w:numPr>
                <w:ilvl w:val="0"/>
                <w:numId w:val="19"/>
              </w:numPr>
              <w:spacing w:line="276" w:lineRule="auto"/>
              <w:jc w:val="both"/>
              <w:rPr>
                <w:rFonts w:ascii="Trebuchet MS" w:eastAsia="Times New Roman" w:hAnsi="Trebuchet MS"/>
                <w:bCs/>
                <w:noProof/>
                <w:lang w:val="ro-RO"/>
              </w:rPr>
            </w:pPr>
            <w:r w:rsidRPr="00915E3F">
              <w:rPr>
                <w:rFonts w:ascii="Trebuchet MS" w:eastAsia="Times New Roman" w:hAnsi="Trebuchet MS"/>
                <w:bCs/>
                <w:noProof/>
                <w:lang w:val="ro-RO"/>
              </w:rPr>
              <w:t>solicit</w:t>
            </w:r>
            <w:r w:rsidR="00E87DCC" w:rsidRPr="00915E3F">
              <w:rPr>
                <w:rFonts w:ascii="Trebuchet MS" w:eastAsia="Times New Roman" w:hAnsi="Trebuchet MS"/>
                <w:bCs/>
                <w:noProof/>
                <w:lang w:val="ro-RO"/>
              </w:rPr>
              <w:t>a</w:t>
            </w:r>
            <w:r w:rsidRPr="00915E3F">
              <w:rPr>
                <w:rFonts w:ascii="Trebuchet MS" w:eastAsia="Times New Roman" w:hAnsi="Trebuchet MS"/>
                <w:bCs/>
                <w:noProof/>
                <w:lang w:val="ro-RO"/>
              </w:rPr>
              <w:t xml:space="preserve"> în mod direct informații de la autoritățile competente în caz de incertitudine legată de </w:t>
            </w:r>
            <w:r w:rsidR="00E87DCC" w:rsidRPr="00915E3F">
              <w:rPr>
                <w:rFonts w:ascii="Trebuchet MS" w:eastAsia="Times New Roman" w:hAnsi="Trebuchet MS"/>
                <w:bCs/>
                <w:noProof/>
                <w:lang w:val="ro-RO"/>
              </w:rPr>
              <w:t>oricare</w:t>
            </w:r>
            <w:r w:rsidRPr="00915E3F">
              <w:rPr>
                <w:rFonts w:ascii="Trebuchet MS" w:eastAsia="Times New Roman" w:hAnsi="Trebuchet MS"/>
                <w:bCs/>
                <w:noProof/>
                <w:lang w:val="ro-RO"/>
              </w:rPr>
              <w:t xml:space="preserve"> dintre motivele de excludere</w:t>
            </w:r>
            <w:r w:rsidR="00E22034" w:rsidRPr="00915E3F">
              <w:rPr>
                <w:rFonts w:ascii="Trebuchet MS" w:eastAsia="Times New Roman" w:hAnsi="Trebuchet MS"/>
                <w:bCs/>
                <w:noProof/>
                <w:lang w:val="ro-RO"/>
              </w:rPr>
              <w:t>;</w:t>
            </w:r>
          </w:p>
          <w:p w14:paraId="79F503FA" w14:textId="2E896F69" w:rsidR="00E22034" w:rsidRPr="00915E3F" w:rsidRDefault="00E87DCC" w:rsidP="004C72C4">
            <w:pPr>
              <w:pStyle w:val="ListParagraph"/>
              <w:keepLines/>
              <w:numPr>
                <w:ilvl w:val="0"/>
                <w:numId w:val="19"/>
              </w:numPr>
              <w:spacing w:line="276" w:lineRule="auto"/>
              <w:jc w:val="both"/>
              <w:rPr>
                <w:rFonts w:ascii="Trebuchet MS" w:eastAsia="Times New Roman" w:hAnsi="Trebuchet MS"/>
                <w:bCs/>
                <w:noProof/>
                <w:lang w:val="ro-RO"/>
              </w:rPr>
            </w:pPr>
            <w:r w:rsidRPr="00915E3F">
              <w:rPr>
                <w:rFonts w:ascii="Trebuchet MS" w:eastAsia="Times New Roman" w:hAnsi="Trebuchet MS"/>
                <w:bCs/>
                <w:noProof/>
                <w:lang w:val="ro-RO"/>
              </w:rPr>
              <w:t>lua</w:t>
            </w:r>
            <w:r w:rsidR="00E70B93" w:rsidRPr="00915E3F">
              <w:rPr>
                <w:rFonts w:ascii="Trebuchet MS" w:eastAsia="Times New Roman" w:hAnsi="Trebuchet MS"/>
                <w:bCs/>
                <w:noProof/>
                <w:lang w:val="ro-RO"/>
              </w:rPr>
              <w:t xml:space="preserve"> în considerare în timpul evaluării mecanismul de "autoc</w:t>
            </w:r>
            <w:r w:rsidR="00320D50" w:rsidRPr="00915E3F">
              <w:rPr>
                <w:rFonts w:ascii="Trebuchet MS" w:eastAsia="Times New Roman" w:hAnsi="Trebuchet MS"/>
                <w:bCs/>
                <w:noProof/>
                <w:lang w:val="ro-RO"/>
              </w:rPr>
              <w:t>orectare</w:t>
            </w:r>
            <w:r w:rsidR="00E70B93" w:rsidRPr="00915E3F">
              <w:rPr>
                <w:rFonts w:ascii="Trebuchet MS" w:eastAsia="Times New Roman" w:hAnsi="Trebuchet MS"/>
                <w:bCs/>
                <w:noProof/>
                <w:lang w:val="ro-RO"/>
              </w:rPr>
              <w:t xml:space="preserve">" descris de </w:t>
            </w:r>
            <w:r w:rsidR="00217BB1" w:rsidRPr="00915E3F">
              <w:rPr>
                <w:rFonts w:ascii="Trebuchet MS" w:eastAsia="Times New Roman" w:hAnsi="Trebuchet MS"/>
                <w:bCs/>
                <w:noProof/>
                <w:lang w:val="ro-RO"/>
              </w:rPr>
              <w:t xml:space="preserve">Operatorii Economici </w:t>
            </w:r>
            <w:r w:rsidR="00E70B93" w:rsidRPr="00915E3F">
              <w:rPr>
                <w:rFonts w:ascii="Trebuchet MS" w:eastAsia="Times New Roman" w:hAnsi="Trebuchet MS"/>
                <w:bCs/>
                <w:noProof/>
                <w:lang w:val="ro-RO"/>
              </w:rPr>
              <w:t xml:space="preserve">în cadrul DUAE (răspuns), </w:t>
            </w:r>
            <w:r w:rsidR="00217BB1" w:rsidRPr="00915E3F">
              <w:rPr>
                <w:rFonts w:ascii="Trebuchet MS" w:eastAsia="Times New Roman" w:hAnsi="Trebuchet MS"/>
                <w:bCs/>
                <w:noProof/>
                <w:lang w:val="ro-RO"/>
              </w:rPr>
              <w:t>în cazul în care</w:t>
            </w:r>
            <w:r w:rsidR="00E70B93" w:rsidRPr="00915E3F">
              <w:rPr>
                <w:rFonts w:ascii="Trebuchet MS" w:eastAsia="Times New Roman" w:hAnsi="Trebuchet MS"/>
                <w:bCs/>
                <w:noProof/>
                <w:lang w:val="ro-RO"/>
              </w:rPr>
              <w:t xml:space="preserve"> acest mecanism este </w:t>
            </w:r>
            <w:r w:rsidR="00217BB1" w:rsidRPr="00915E3F">
              <w:rPr>
                <w:rFonts w:ascii="Trebuchet MS" w:eastAsia="Times New Roman" w:hAnsi="Trebuchet MS"/>
                <w:bCs/>
                <w:noProof/>
                <w:lang w:val="ro-RO"/>
              </w:rPr>
              <w:t>demonstrat</w:t>
            </w:r>
            <w:r w:rsidR="00E70B93" w:rsidRPr="00915E3F">
              <w:rPr>
                <w:rFonts w:ascii="Trebuchet MS" w:eastAsia="Times New Roman" w:hAnsi="Trebuchet MS"/>
                <w:bCs/>
                <w:noProof/>
                <w:lang w:val="ro-RO"/>
              </w:rPr>
              <w:t xml:space="preserve"> prin documente </w:t>
            </w:r>
            <w:r w:rsidR="00217BB1" w:rsidRPr="00915E3F">
              <w:rPr>
                <w:rFonts w:ascii="Trebuchet MS" w:eastAsia="Times New Roman" w:hAnsi="Trebuchet MS"/>
                <w:bCs/>
                <w:noProof/>
                <w:lang w:val="ro-RO"/>
              </w:rPr>
              <w:t>justificative</w:t>
            </w:r>
            <w:r w:rsidR="00E22034" w:rsidRPr="00915E3F">
              <w:rPr>
                <w:rFonts w:ascii="Trebuchet MS" w:eastAsia="Times New Roman" w:hAnsi="Trebuchet MS"/>
                <w:bCs/>
                <w:noProof/>
                <w:lang w:val="ro-RO"/>
              </w:rPr>
              <w:t xml:space="preserve">. </w:t>
            </w:r>
          </w:p>
        </w:tc>
      </w:tr>
      <w:tr w:rsidR="00E22034" w:rsidRPr="00915E3F" w14:paraId="1A294926" w14:textId="77777777" w:rsidTr="00330214">
        <w:tc>
          <w:tcPr>
            <w:tcW w:w="2122" w:type="dxa"/>
            <w:vMerge/>
            <w:shd w:val="clear" w:color="auto" w:fill="D9D9D9" w:themeFill="background1" w:themeFillShade="D9"/>
          </w:tcPr>
          <w:p w14:paraId="588151EF"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74311616" w14:textId="29025C8F" w:rsidR="00E22034" w:rsidRPr="00915E3F" w:rsidRDefault="00E70B93"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 xml:space="preserve">În orice moment </w:t>
            </w:r>
            <w:r w:rsidR="00217BB1" w:rsidRPr="00915E3F">
              <w:rPr>
                <w:rFonts w:ascii="Trebuchet MS" w:eastAsia="Times New Roman" w:hAnsi="Trebuchet MS"/>
                <w:bCs/>
                <w:noProof/>
              </w:rPr>
              <w:t>pe</w:t>
            </w:r>
            <w:r w:rsidRPr="00915E3F">
              <w:rPr>
                <w:rFonts w:ascii="Trebuchet MS" w:eastAsia="Times New Roman" w:hAnsi="Trebuchet MS"/>
                <w:bCs/>
                <w:noProof/>
              </w:rPr>
              <w:t xml:space="preserve"> </w:t>
            </w:r>
            <w:r w:rsidR="00217BB1" w:rsidRPr="00915E3F">
              <w:rPr>
                <w:rFonts w:ascii="Trebuchet MS" w:eastAsia="Times New Roman" w:hAnsi="Trebuchet MS"/>
                <w:bCs/>
                <w:noProof/>
              </w:rPr>
              <w:t xml:space="preserve">parcursul </w:t>
            </w:r>
            <w:r w:rsidRPr="00915E3F">
              <w:rPr>
                <w:rFonts w:ascii="Trebuchet MS" w:eastAsia="Times New Roman" w:hAnsi="Trebuchet MS"/>
                <w:bCs/>
                <w:noProof/>
              </w:rPr>
              <w:t xml:space="preserve">procesului de evaluare, </w:t>
            </w:r>
            <w:r w:rsidR="00217BB1" w:rsidRPr="00915E3F">
              <w:rPr>
                <w:rFonts w:ascii="Trebuchet MS" w:eastAsia="Times New Roman" w:hAnsi="Trebuchet MS"/>
                <w:bCs/>
                <w:noProof/>
              </w:rPr>
              <w:t xml:space="preserve">Autoritatea Contractantă poate solicita </w:t>
            </w:r>
            <w:r w:rsidRPr="00915E3F">
              <w:rPr>
                <w:rFonts w:ascii="Trebuchet MS" w:eastAsia="Times New Roman" w:hAnsi="Trebuchet MS"/>
                <w:bCs/>
                <w:noProof/>
              </w:rPr>
              <w:t>oric</w:t>
            </w:r>
            <w:r w:rsidR="00217BB1" w:rsidRPr="00915E3F">
              <w:rPr>
                <w:rFonts w:ascii="Trebuchet MS" w:eastAsia="Times New Roman" w:hAnsi="Trebuchet MS"/>
                <w:bCs/>
                <w:noProof/>
              </w:rPr>
              <w:t>ăruia</w:t>
            </w:r>
            <w:r w:rsidRPr="00915E3F">
              <w:rPr>
                <w:rFonts w:ascii="Trebuchet MS" w:eastAsia="Times New Roman" w:hAnsi="Trebuchet MS"/>
                <w:bCs/>
                <w:noProof/>
              </w:rPr>
              <w:t xml:space="preserve"> dintre </w:t>
            </w:r>
            <w:r w:rsidR="00217BB1" w:rsidRPr="00915E3F">
              <w:rPr>
                <w:rFonts w:ascii="Trebuchet MS" w:eastAsia="Times New Roman" w:hAnsi="Trebuchet MS"/>
                <w:bCs/>
                <w:noProof/>
              </w:rPr>
              <w:t xml:space="preserve">Operatorii Economici </w:t>
            </w:r>
            <w:r w:rsidRPr="00915E3F">
              <w:rPr>
                <w:rFonts w:ascii="Trebuchet MS" w:eastAsia="Times New Roman" w:hAnsi="Trebuchet MS"/>
                <w:bCs/>
                <w:noProof/>
              </w:rPr>
              <w:t xml:space="preserve">implicați în această procedură să </w:t>
            </w:r>
            <w:r w:rsidR="00217BB1" w:rsidRPr="00915E3F">
              <w:rPr>
                <w:rFonts w:ascii="Trebuchet MS" w:eastAsia="Times New Roman" w:hAnsi="Trebuchet MS"/>
                <w:bCs/>
                <w:noProof/>
              </w:rPr>
              <w:t>demonstreze</w:t>
            </w:r>
            <w:r w:rsidRPr="00915E3F">
              <w:rPr>
                <w:rFonts w:ascii="Trebuchet MS" w:eastAsia="Times New Roman" w:hAnsi="Trebuchet MS"/>
                <w:bCs/>
                <w:noProof/>
              </w:rPr>
              <w:t xml:space="preserve"> cu </w:t>
            </w:r>
            <w:r w:rsidR="00217BB1" w:rsidRPr="00915E3F">
              <w:rPr>
                <w:rFonts w:ascii="Trebuchet MS" w:eastAsia="Times New Roman" w:hAnsi="Trebuchet MS"/>
                <w:bCs/>
                <w:noProof/>
              </w:rPr>
              <w:t>documente justificative</w:t>
            </w:r>
            <w:r w:rsidRPr="00915E3F">
              <w:rPr>
                <w:rFonts w:ascii="Trebuchet MS" w:eastAsia="Times New Roman" w:hAnsi="Trebuchet MS"/>
                <w:bCs/>
                <w:noProof/>
              </w:rPr>
              <w:t xml:space="preserve"> informațiile </w:t>
            </w:r>
            <w:r w:rsidR="00217BB1" w:rsidRPr="00915E3F">
              <w:rPr>
                <w:rFonts w:ascii="Trebuchet MS" w:eastAsia="Times New Roman" w:hAnsi="Trebuchet MS"/>
                <w:bCs/>
                <w:noProof/>
              </w:rPr>
              <w:t>incluse</w:t>
            </w:r>
            <w:r w:rsidRPr="00915E3F">
              <w:rPr>
                <w:rFonts w:ascii="Trebuchet MS" w:eastAsia="Times New Roman" w:hAnsi="Trebuchet MS"/>
                <w:bCs/>
                <w:noProof/>
              </w:rPr>
              <w:t xml:space="preserve"> </w:t>
            </w:r>
            <w:r w:rsidR="00EE6C9C" w:rsidRPr="00915E3F">
              <w:rPr>
                <w:rFonts w:ascii="Trebuchet MS" w:eastAsia="Times New Roman" w:hAnsi="Trebuchet MS"/>
                <w:bCs/>
                <w:noProof/>
              </w:rPr>
              <w:t>în</w:t>
            </w:r>
            <w:r w:rsidRPr="00915E3F">
              <w:rPr>
                <w:rFonts w:ascii="Trebuchet MS" w:eastAsia="Times New Roman" w:hAnsi="Trebuchet MS"/>
                <w:bCs/>
                <w:noProof/>
              </w:rPr>
              <w:t xml:space="preserve"> DUAE (răspuns), dacă acest lucru este necesar pentru a </w:t>
            </w:r>
            <w:r w:rsidR="00217BB1" w:rsidRPr="00915E3F">
              <w:rPr>
                <w:rFonts w:ascii="Trebuchet MS" w:eastAsia="Times New Roman" w:hAnsi="Trebuchet MS"/>
                <w:bCs/>
                <w:noProof/>
              </w:rPr>
              <w:t xml:space="preserve">se </w:t>
            </w:r>
            <w:r w:rsidRPr="00915E3F">
              <w:rPr>
                <w:rFonts w:ascii="Trebuchet MS" w:eastAsia="Times New Roman" w:hAnsi="Trebuchet MS"/>
                <w:bCs/>
                <w:noProof/>
              </w:rPr>
              <w:t>asigura buna desfășurare a procedurii</w:t>
            </w:r>
            <w:r w:rsidR="00E22034" w:rsidRPr="00915E3F">
              <w:rPr>
                <w:rFonts w:ascii="Trebuchet MS" w:eastAsia="Times New Roman" w:hAnsi="Trebuchet MS"/>
                <w:bCs/>
                <w:noProof/>
              </w:rPr>
              <w:t xml:space="preserve">. </w:t>
            </w:r>
          </w:p>
        </w:tc>
      </w:tr>
      <w:tr w:rsidR="00E22034" w:rsidRPr="00915E3F" w14:paraId="5A42C5A1" w14:textId="77777777" w:rsidTr="00330214">
        <w:tc>
          <w:tcPr>
            <w:tcW w:w="2122" w:type="dxa"/>
            <w:vMerge/>
            <w:shd w:val="clear" w:color="auto" w:fill="D9D9D9" w:themeFill="background1" w:themeFillShade="D9"/>
          </w:tcPr>
          <w:p w14:paraId="3CE7F3B9"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297DCD89" w14:textId="3299B752" w:rsidR="00E22034" w:rsidRPr="00915E3F" w:rsidRDefault="00EE6C9C"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Autoritatea C</w:t>
            </w:r>
            <w:r w:rsidR="00E70B93" w:rsidRPr="00915E3F">
              <w:rPr>
                <w:rFonts w:ascii="Trebuchet MS" w:eastAsia="Times New Roman" w:hAnsi="Trebuchet MS"/>
                <w:bCs/>
                <w:noProof/>
              </w:rPr>
              <w:t xml:space="preserve">ontractantă va </w:t>
            </w:r>
            <w:r w:rsidR="00217BB1" w:rsidRPr="00915E3F">
              <w:rPr>
                <w:rFonts w:ascii="Trebuchet MS" w:eastAsia="Times New Roman" w:hAnsi="Trebuchet MS"/>
                <w:bCs/>
                <w:noProof/>
              </w:rPr>
              <w:t>solicita</w:t>
            </w:r>
            <w:r w:rsidR="00E70B93" w:rsidRPr="00915E3F">
              <w:rPr>
                <w:rFonts w:ascii="Trebuchet MS" w:eastAsia="Times New Roman" w:hAnsi="Trebuchet MS"/>
                <w:bCs/>
                <w:noProof/>
              </w:rPr>
              <w:t xml:space="preserve"> o </w:t>
            </w:r>
            <w:r w:rsidR="00217BB1" w:rsidRPr="00915E3F">
              <w:rPr>
                <w:rFonts w:ascii="Trebuchet MS" w:eastAsia="Times New Roman" w:hAnsi="Trebuchet MS"/>
                <w:bCs/>
                <w:noProof/>
              </w:rPr>
              <w:t xml:space="preserve">singură </w:t>
            </w:r>
            <w:r w:rsidR="00E70B93" w:rsidRPr="00915E3F">
              <w:rPr>
                <w:rFonts w:ascii="Trebuchet MS" w:eastAsia="Times New Roman" w:hAnsi="Trebuchet MS"/>
                <w:bCs/>
                <w:noProof/>
              </w:rPr>
              <w:t xml:space="preserve">dată </w:t>
            </w:r>
            <w:r w:rsidR="00217BB1" w:rsidRPr="00915E3F">
              <w:rPr>
                <w:rFonts w:ascii="Trebuchet MS" w:eastAsia="Times New Roman" w:hAnsi="Trebuchet MS"/>
                <w:bCs/>
                <w:noProof/>
              </w:rPr>
              <w:t xml:space="preserve">ca un </w:t>
            </w:r>
            <w:r w:rsidRPr="00915E3F">
              <w:rPr>
                <w:rFonts w:ascii="Trebuchet MS" w:eastAsia="Times New Roman" w:hAnsi="Trebuchet MS"/>
                <w:bCs/>
                <w:noProof/>
              </w:rPr>
              <w:t>Ofertant</w:t>
            </w:r>
            <w:r w:rsidR="00E70B93" w:rsidRPr="00915E3F">
              <w:rPr>
                <w:rFonts w:ascii="Trebuchet MS" w:eastAsia="Times New Roman" w:hAnsi="Trebuchet MS"/>
                <w:bCs/>
                <w:noProof/>
              </w:rPr>
              <w:t xml:space="preserve"> să înlocuiască un </w:t>
            </w:r>
            <w:r w:rsidR="00217BB1" w:rsidRPr="00915E3F">
              <w:rPr>
                <w:rFonts w:ascii="Trebuchet MS" w:eastAsia="Times New Roman" w:hAnsi="Trebuchet MS"/>
                <w:bCs/>
                <w:noProof/>
              </w:rPr>
              <w:t>S</w:t>
            </w:r>
            <w:r w:rsidR="00E70B93" w:rsidRPr="00915E3F">
              <w:rPr>
                <w:rFonts w:ascii="Trebuchet MS" w:eastAsia="Times New Roman" w:hAnsi="Trebuchet MS"/>
                <w:bCs/>
                <w:noProof/>
              </w:rPr>
              <w:t xml:space="preserve">ubcontractant pentru care </w:t>
            </w:r>
            <w:r w:rsidR="00217BB1" w:rsidRPr="00915E3F">
              <w:rPr>
                <w:rFonts w:ascii="Trebuchet MS" w:eastAsia="Times New Roman" w:hAnsi="Trebuchet MS"/>
                <w:bCs/>
                <w:noProof/>
              </w:rPr>
              <w:t>s-a demonstrat</w:t>
            </w:r>
            <w:r w:rsidR="00E70B93" w:rsidRPr="00915E3F">
              <w:rPr>
                <w:rFonts w:ascii="Trebuchet MS" w:eastAsia="Times New Roman" w:hAnsi="Trebuchet MS"/>
                <w:bCs/>
                <w:noProof/>
              </w:rPr>
              <w:t xml:space="preserve"> </w:t>
            </w:r>
            <w:r w:rsidR="00217BB1" w:rsidRPr="00915E3F">
              <w:rPr>
                <w:rFonts w:ascii="Trebuchet MS" w:eastAsia="Times New Roman" w:hAnsi="Trebuchet MS"/>
                <w:bCs/>
                <w:noProof/>
              </w:rPr>
              <w:t xml:space="preserve">în urma evaluării </w:t>
            </w:r>
            <w:r w:rsidR="00E70B93" w:rsidRPr="00915E3F">
              <w:rPr>
                <w:rFonts w:ascii="Trebuchet MS" w:eastAsia="Times New Roman" w:hAnsi="Trebuchet MS"/>
                <w:bCs/>
                <w:noProof/>
              </w:rPr>
              <w:t>că există motive de excludere</w:t>
            </w:r>
            <w:r w:rsidR="00E22034" w:rsidRPr="00915E3F">
              <w:rPr>
                <w:rFonts w:ascii="Trebuchet MS" w:eastAsia="Times New Roman" w:hAnsi="Trebuchet MS"/>
                <w:bCs/>
                <w:noProof/>
              </w:rPr>
              <w:t xml:space="preserve">. </w:t>
            </w:r>
          </w:p>
        </w:tc>
      </w:tr>
      <w:tr w:rsidR="00E22034" w:rsidRPr="00915E3F" w14:paraId="3761A7E0" w14:textId="77777777" w:rsidTr="00330214">
        <w:tc>
          <w:tcPr>
            <w:tcW w:w="2122" w:type="dxa"/>
            <w:vMerge/>
            <w:shd w:val="clear" w:color="auto" w:fill="D9D9D9" w:themeFill="background1" w:themeFillShade="D9"/>
          </w:tcPr>
          <w:p w14:paraId="4EA4888E" w14:textId="77777777" w:rsidR="00E22034" w:rsidRPr="00915E3F" w:rsidRDefault="00E22034" w:rsidP="00027091">
            <w:pPr>
              <w:widowControl w:val="0"/>
              <w:spacing w:line="276" w:lineRule="auto"/>
              <w:jc w:val="both"/>
              <w:rPr>
                <w:rFonts w:ascii="Trebuchet MS" w:hAnsi="Trebuchet MS"/>
                <w:b/>
                <w:bCs/>
                <w:noProof/>
              </w:rPr>
            </w:pPr>
          </w:p>
        </w:tc>
        <w:tc>
          <w:tcPr>
            <w:tcW w:w="7512" w:type="dxa"/>
            <w:shd w:val="clear" w:color="auto" w:fill="D9D9D9" w:themeFill="background1" w:themeFillShade="D9"/>
          </w:tcPr>
          <w:p w14:paraId="19178BFA" w14:textId="3C1E70B9" w:rsidR="00E22034" w:rsidRPr="00915E3F" w:rsidRDefault="004A01AD" w:rsidP="00027091">
            <w:pPr>
              <w:keepLines/>
              <w:spacing w:line="276" w:lineRule="auto"/>
              <w:jc w:val="both"/>
              <w:rPr>
                <w:rFonts w:ascii="Trebuchet MS" w:eastAsia="Times New Roman" w:hAnsi="Trebuchet MS"/>
                <w:bCs/>
                <w:noProof/>
              </w:rPr>
            </w:pPr>
            <w:r w:rsidRPr="00915E3F">
              <w:rPr>
                <w:rFonts w:ascii="Trebuchet MS" w:eastAsia="Times New Roman" w:hAnsi="Trebuchet MS"/>
                <w:bCs/>
                <w:noProof/>
              </w:rPr>
              <w:t>Autoritatea</w:t>
            </w:r>
            <w:r w:rsidR="00E70B93" w:rsidRPr="00915E3F">
              <w:rPr>
                <w:rFonts w:ascii="Trebuchet MS" w:eastAsia="Times New Roman" w:hAnsi="Trebuchet MS"/>
                <w:bCs/>
                <w:noProof/>
              </w:rPr>
              <w:t xml:space="preserve"> </w:t>
            </w:r>
            <w:r w:rsidRPr="00915E3F">
              <w:rPr>
                <w:rFonts w:ascii="Trebuchet MS" w:eastAsia="Times New Roman" w:hAnsi="Trebuchet MS"/>
                <w:bCs/>
                <w:noProof/>
              </w:rPr>
              <w:t>C</w:t>
            </w:r>
            <w:r w:rsidR="00E70B93" w:rsidRPr="00915E3F">
              <w:rPr>
                <w:rFonts w:ascii="Trebuchet MS" w:eastAsia="Times New Roman" w:hAnsi="Trebuchet MS"/>
                <w:bCs/>
                <w:noProof/>
              </w:rPr>
              <w:t xml:space="preserve">ontractantă va solicita </w:t>
            </w:r>
            <w:r w:rsidR="00217BB1" w:rsidRPr="00915E3F">
              <w:rPr>
                <w:rFonts w:ascii="Trebuchet MS" w:eastAsia="Times New Roman" w:hAnsi="Trebuchet MS"/>
                <w:bCs/>
                <w:noProof/>
              </w:rPr>
              <w:t xml:space="preserve">singură </w:t>
            </w:r>
            <w:r w:rsidR="00E70B93" w:rsidRPr="00915E3F">
              <w:rPr>
                <w:rFonts w:ascii="Trebuchet MS" w:eastAsia="Times New Roman" w:hAnsi="Trebuchet MS"/>
                <w:bCs/>
                <w:noProof/>
              </w:rPr>
              <w:t xml:space="preserve">dată ca </w:t>
            </w:r>
            <w:r w:rsidR="00217BB1" w:rsidRPr="00915E3F">
              <w:rPr>
                <w:rFonts w:ascii="Trebuchet MS" w:eastAsia="Times New Roman" w:hAnsi="Trebuchet MS"/>
                <w:bCs/>
                <w:noProof/>
              </w:rPr>
              <w:t xml:space="preserve">un </w:t>
            </w:r>
            <w:r w:rsidRPr="00915E3F">
              <w:rPr>
                <w:rFonts w:ascii="Trebuchet MS" w:eastAsia="Times New Roman" w:hAnsi="Trebuchet MS"/>
                <w:bCs/>
                <w:noProof/>
              </w:rPr>
              <w:t>Ofertant</w:t>
            </w:r>
            <w:r w:rsidR="00E70B93" w:rsidRPr="00915E3F">
              <w:rPr>
                <w:rFonts w:ascii="Trebuchet MS" w:eastAsia="Times New Roman" w:hAnsi="Trebuchet MS"/>
                <w:bCs/>
                <w:noProof/>
              </w:rPr>
              <w:t xml:space="preserve"> să înlocuiască </w:t>
            </w:r>
            <w:r w:rsidRPr="00915E3F">
              <w:rPr>
                <w:rFonts w:ascii="Trebuchet MS" w:eastAsia="Times New Roman" w:hAnsi="Trebuchet MS"/>
                <w:bCs/>
                <w:noProof/>
              </w:rPr>
              <w:t>un</w:t>
            </w:r>
            <w:r w:rsidR="00E70B93" w:rsidRPr="00915E3F">
              <w:rPr>
                <w:rFonts w:ascii="Trebuchet MS" w:eastAsia="Times New Roman" w:hAnsi="Trebuchet MS"/>
                <w:bCs/>
                <w:noProof/>
              </w:rPr>
              <w:t xml:space="preserve"> </w:t>
            </w:r>
            <w:r w:rsidRPr="00915E3F">
              <w:rPr>
                <w:rFonts w:ascii="Trebuchet MS" w:eastAsia="Times New Roman" w:hAnsi="Trebuchet MS"/>
                <w:bCs/>
                <w:noProof/>
              </w:rPr>
              <w:t>T</w:t>
            </w:r>
            <w:r w:rsidR="00E70B93" w:rsidRPr="00915E3F">
              <w:rPr>
                <w:rFonts w:ascii="Trebuchet MS" w:eastAsia="Times New Roman" w:hAnsi="Trebuchet MS"/>
                <w:bCs/>
                <w:noProof/>
              </w:rPr>
              <w:t>erț</w:t>
            </w:r>
            <w:r w:rsidR="00217BB1" w:rsidRPr="00915E3F">
              <w:rPr>
                <w:rFonts w:ascii="Trebuchet MS" w:eastAsia="Times New Roman" w:hAnsi="Trebuchet MS"/>
                <w:bCs/>
                <w:noProof/>
              </w:rPr>
              <w:t xml:space="preserve"> Susținător</w:t>
            </w:r>
            <w:r w:rsidRPr="00915E3F">
              <w:rPr>
                <w:rFonts w:ascii="Trebuchet MS" w:eastAsia="Times New Roman" w:hAnsi="Trebuchet MS"/>
                <w:bCs/>
                <w:noProof/>
              </w:rPr>
              <w:t xml:space="preserve"> </w:t>
            </w:r>
            <w:r w:rsidR="00E70B93" w:rsidRPr="00915E3F">
              <w:rPr>
                <w:rFonts w:ascii="Trebuchet MS" w:eastAsia="Times New Roman" w:hAnsi="Trebuchet MS"/>
                <w:bCs/>
                <w:noProof/>
              </w:rPr>
              <w:t xml:space="preserve">pentru care </w:t>
            </w:r>
            <w:r w:rsidR="00217BB1" w:rsidRPr="00915E3F">
              <w:rPr>
                <w:rFonts w:ascii="Trebuchet MS" w:eastAsia="Times New Roman" w:hAnsi="Trebuchet MS"/>
                <w:bCs/>
                <w:noProof/>
              </w:rPr>
              <w:t>s-a demonstrat în urma evaluării că există motive de excludere</w:t>
            </w:r>
            <w:r w:rsidR="00E22034" w:rsidRPr="00915E3F">
              <w:rPr>
                <w:rFonts w:ascii="Trebuchet MS" w:eastAsia="Times New Roman" w:hAnsi="Trebuchet MS"/>
                <w:bCs/>
                <w:noProof/>
              </w:rPr>
              <w:t>.</w:t>
            </w:r>
          </w:p>
        </w:tc>
      </w:tr>
    </w:tbl>
    <w:p w14:paraId="3871FCBD" w14:textId="77777777" w:rsidR="00E22034" w:rsidRPr="00915E3F" w:rsidRDefault="00E22034" w:rsidP="00027091">
      <w:pPr>
        <w:spacing w:after="0"/>
        <w:rPr>
          <w:rFonts w:ascii="Trebuchet MS" w:hAnsi="Trebuchet MS" w:cs="Times New Roman"/>
          <w:noProof/>
          <w:sz w:val="20"/>
          <w:szCs w:val="20"/>
          <w:lang w:val="ro-RO" w:eastAsia="ro-RO"/>
        </w:rPr>
      </w:pPr>
    </w:p>
    <w:p w14:paraId="07F9B9A0" w14:textId="25EB0E8B" w:rsidR="00E22034" w:rsidRPr="00915E3F" w:rsidRDefault="00432F7C" w:rsidP="003A29CC">
      <w:pPr>
        <w:pStyle w:val="Heading4"/>
      </w:pPr>
      <w:bookmarkStart w:id="57" w:name="_Toc127967410"/>
      <w:r w:rsidRPr="00915E3F">
        <w:t xml:space="preserve">III.1.1.b) </w:t>
      </w:r>
      <w:r w:rsidR="009E5542" w:rsidRPr="00915E3F">
        <w:t xml:space="preserve">CAPACITATEA </w:t>
      </w:r>
      <w:r w:rsidR="00217BB1" w:rsidRPr="00915E3F">
        <w:t xml:space="preserve">DE EXERCITARE A </w:t>
      </w:r>
      <w:r w:rsidR="009E5542" w:rsidRPr="00915E3F">
        <w:t>ACTIVITĂȚII PROFESIONALE</w:t>
      </w:r>
      <w:bookmarkEnd w:id="57"/>
    </w:p>
    <w:p w14:paraId="363C6DF5" w14:textId="77777777" w:rsidR="003D5FDE" w:rsidRPr="00915E3F" w:rsidRDefault="003D5FDE" w:rsidP="00027091">
      <w:pPr>
        <w:spacing w:after="0"/>
        <w:jc w:val="both"/>
        <w:rPr>
          <w:rFonts w:ascii="Trebuchet MS" w:hAnsi="Trebuchet MS" w:cs="Times New Roman"/>
          <w:noProof/>
          <w:sz w:val="20"/>
          <w:szCs w:val="20"/>
          <w:lang w:val="ro-RO" w:eastAsia="ro-RO"/>
        </w:rPr>
      </w:pPr>
    </w:p>
    <w:p w14:paraId="592A8924" w14:textId="2F72EB59" w:rsidR="00E22034" w:rsidRPr="00915E3F" w:rsidRDefault="009E5542"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Informațiile și formalitățile necesare pentru a evalua</w:t>
      </w:r>
      <w:r w:rsidR="003D5FDE" w:rsidRPr="00915E3F">
        <w:rPr>
          <w:rFonts w:ascii="Trebuchet MS" w:hAnsi="Trebuchet MS" w:cs="Times New Roman"/>
          <w:noProof/>
          <w:sz w:val="20"/>
          <w:szCs w:val="20"/>
          <w:lang w:val="ro-RO" w:eastAsia="ro-RO"/>
        </w:rPr>
        <w:t xml:space="preserve">rea </w:t>
      </w:r>
      <w:r w:rsidRPr="00915E3F">
        <w:rPr>
          <w:rFonts w:ascii="Trebuchet MS" w:hAnsi="Trebuchet MS" w:cs="Times New Roman"/>
          <w:noProof/>
          <w:sz w:val="20"/>
          <w:szCs w:val="20"/>
          <w:lang w:val="ro-RO" w:eastAsia="ro-RO"/>
        </w:rPr>
        <w:t>îndeplini</w:t>
      </w:r>
      <w:r w:rsidR="003D5FDE" w:rsidRPr="00915E3F">
        <w:rPr>
          <w:rFonts w:ascii="Trebuchet MS" w:hAnsi="Trebuchet MS" w:cs="Times New Roman"/>
          <w:noProof/>
          <w:sz w:val="20"/>
          <w:szCs w:val="20"/>
          <w:lang w:val="ro-RO" w:eastAsia="ro-RO"/>
        </w:rPr>
        <w:t>rii</w:t>
      </w:r>
      <w:r w:rsidRPr="00915E3F">
        <w:rPr>
          <w:rFonts w:ascii="Trebuchet MS" w:hAnsi="Trebuchet MS" w:cs="Times New Roman"/>
          <w:noProof/>
          <w:sz w:val="20"/>
          <w:szCs w:val="20"/>
          <w:lang w:val="ro-RO" w:eastAsia="ro-RO"/>
        </w:rPr>
        <w:t xml:space="preserve"> cerințe</w:t>
      </w:r>
      <w:r w:rsidR="003D5FDE" w:rsidRPr="00915E3F">
        <w:rPr>
          <w:rFonts w:ascii="Trebuchet MS" w:hAnsi="Trebuchet MS" w:cs="Times New Roman"/>
          <w:noProof/>
          <w:sz w:val="20"/>
          <w:szCs w:val="20"/>
          <w:lang w:val="ro-RO" w:eastAsia="ro-RO"/>
        </w:rPr>
        <w:t>i minime de calificare</w:t>
      </w:r>
      <w:r w:rsidRPr="00915E3F">
        <w:rPr>
          <w:rFonts w:ascii="Trebuchet MS" w:hAnsi="Trebuchet MS" w:cs="Times New Roman"/>
          <w:noProof/>
          <w:sz w:val="20"/>
          <w:szCs w:val="20"/>
          <w:lang w:val="ro-RO" w:eastAsia="ro-RO"/>
        </w:rPr>
        <w:t xml:space="preserve"> legat</w:t>
      </w:r>
      <w:r w:rsidR="003D5FDE" w:rsidRPr="00915E3F">
        <w:rPr>
          <w:rFonts w:ascii="Trebuchet MS" w:hAnsi="Trebuchet MS" w:cs="Times New Roman"/>
          <w:noProof/>
          <w:sz w:val="20"/>
          <w:szCs w:val="20"/>
          <w:lang w:val="ro-RO" w:eastAsia="ro-RO"/>
        </w:rPr>
        <w:t>e</w:t>
      </w:r>
      <w:r w:rsidRPr="00915E3F">
        <w:rPr>
          <w:rFonts w:ascii="Trebuchet MS" w:hAnsi="Trebuchet MS" w:cs="Times New Roman"/>
          <w:noProof/>
          <w:sz w:val="20"/>
          <w:szCs w:val="20"/>
          <w:lang w:val="ro-RO" w:eastAsia="ro-RO"/>
        </w:rPr>
        <w:t xml:space="preserve"> de capacitatea </w:t>
      </w:r>
      <w:r w:rsidR="00217BB1" w:rsidRPr="00915E3F">
        <w:rPr>
          <w:rFonts w:ascii="Trebuchet MS" w:hAnsi="Trebuchet MS" w:cs="Times New Roman"/>
          <w:noProof/>
          <w:sz w:val="20"/>
          <w:szCs w:val="20"/>
          <w:lang w:val="ro-RO" w:eastAsia="ro-RO"/>
        </w:rPr>
        <w:t xml:space="preserve">de exercitare a </w:t>
      </w:r>
      <w:r w:rsidRPr="00915E3F">
        <w:rPr>
          <w:rFonts w:ascii="Trebuchet MS" w:hAnsi="Trebuchet MS" w:cs="Times New Roman"/>
          <w:noProof/>
          <w:sz w:val="20"/>
          <w:szCs w:val="20"/>
          <w:lang w:val="ro-RO" w:eastAsia="ro-RO"/>
        </w:rPr>
        <w:t>activității profesionale sunt prezentate mai jos</w:t>
      </w:r>
      <w:r w:rsidR="00E22034" w:rsidRPr="00915E3F">
        <w:rPr>
          <w:rFonts w:ascii="Trebuchet MS" w:hAnsi="Trebuchet MS" w:cs="Times New Roman"/>
          <w:noProof/>
          <w:sz w:val="20"/>
          <w:szCs w:val="20"/>
          <w:lang w:val="ro-RO" w:eastAsia="ro-RO"/>
        </w:rPr>
        <w:t>.</w:t>
      </w:r>
    </w:p>
    <w:tbl>
      <w:tblPr>
        <w:tblW w:w="9616" w:type="dxa"/>
        <w:tblInd w:w="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2104"/>
        <w:gridCol w:w="7512"/>
      </w:tblGrid>
      <w:tr w:rsidR="00A91CB9" w:rsidRPr="00915E3F" w14:paraId="4807AF1A" w14:textId="77777777" w:rsidTr="00B167EA">
        <w:tc>
          <w:tcPr>
            <w:tcW w:w="9616" w:type="dxa"/>
            <w:gridSpan w:val="2"/>
            <w:shd w:val="clear" w:color="auto" w:fill="auto"/>
          </w:tcPr>
          <w:p w14:paraId="4FDC0DBB" w14:textId="068394B9" w:rsidR="00E22034" w:rsidRPr="00915E3F" w:rsidRDefault="009E5542"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Capacitatea d</w:t>
            </w:r>
            <w:r w:rsidR="00217BB1" w:rsidRPr="00915E3F">
              <w:rPr>
                <w:rFonts w:ascii="Trebuchet MS" w:eastAsia="Times New Roman" w:hAnsi="Trebuchet MS" w:cs="Times New Roman"/>
                <w:b/>
                <w:noProof/>
                <w:sz w:val="20"/>
                <w:szCs w:val="20"/>
                <w:lang w:val="ro-RO" w:eastAsia="ro-RO"/>
              </w:rPr>
              <w:t>e exercitare a</w:t>
            </w:r>
            <w:r w:rsidRPr="00915E3F">
              <w:rPr>
                <w:rFonts w:ascii="Trebuchet MS" w:eastAsia="Times New Roman" w:hAnsi="Trebuchet MS" w:cs="Times New Roman"/>
                <w:b/>
                <w:noProof/>
                <w:sz w:val="20"/>
                <w:szCs w:val="20"/>
                <w:lang w:val="ro-RO" w:eastAsia="ro-RO"/>
              </w:rPr>
              <w:t xml:space="preserve"> </w:t>
            </w:r>
            <w:r w:rsidR="00424FC9" w:rsidRPr="00915E3F">
              <w:rPr>
                <w:rFonts w:ascii="Trebuchet MS" w:eastAsia="Times New Roman" w:hAnsi="Trebuchet MS" w:cs="Times New Roman"/>
                <w:b/>
                <w:noProof/>
                <w:sz w:val="20"/>
                <w:szCs w:val="20"/>
                <w:lang w:val="ro-RO" w:eastAsia="ro-RO"/>
              </w:rPr>
              <w:t>activității</w:t>
            </w:r>
            <w:r w:rsidRPr="00915E3F">
              <w:rPr>
                <w:rFonts w:ascii="Trebuchet MS" w:eastAsia="Times New Roman" w:hAnsi="Trebuchet MS" w:cs="Times New Roman"/>
                <w:b/>
                <w:noProof/>
                <w:sz w:val="20"/>
                <w:szCs w:val="20"/>
                <w:lang w:val="ro-RO" w:eastAsia="ro-RO"/>
              </w:rPr>
              <w:t xml:space="preserve"> profesional</w:t>
            </w:r>
            <w:r w:rsidR="00217BB1" w:rsidRPr="00915E3F">
              <w:rPr>
                <w:rFonts w:ascii="Trebuchet MS" w:eastAsia="Times New Roman" w:hAnsi="Trebuchet MS" w:cs="Times New Roman"/>
                <w:b/>
                <w:noProof/>
                <w:sz w:val="20"/>
                <w:szCs w:val="20"/>
                <w:lang w:val="ro-RO" w:eastAsia="ro-RO"/>
              </w:rPr>
              <w:t>e</w:t>
            </w:r>
          </w:p>
        </w:tc>
      </w:tr>
      <w:tr w:rsidR="00E22034" w:rsidRPr="00915E3F" w14:paraId="37B543E4" w14:textId="77777777" w:rsidTr="00A112DD">
        <w:tc>
          <w:tcPr>
            <w:tcW w:w="2104" w:type="dxa"/>
            <w:shd w:val="clear" w:color="auto" w:fill="D9D9D9" w:themeFill="background1" w:themeFillShade="D9"/>
          </w:tcPr>
          <w:p w14:paraId="69D54F0F" w14:textId="2274E53B" w:rsidR="00E22034" w:rsidRPr="00915E3F" w:rsidRDefault="009E5542"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t xml:space="preserve">Cerința referitoare la </w:t>
            </w:r>
            <w:r w:rsidR="0076435F" w:rsidRPr="00915E3F">
              <w:rPr>
                <w:rFonts w:ascii="Trebuchet MS" w:eastAsia="Times New Roman" w:hAnsi="Trebuchet MS" w:cs="Times New Roman"/>
                <w:b/>
                <w:bCs/>
                <w:noProof/>
                <w:sz w:val="20"/>
                <w:szCs w:val="20"/>
                <w:lang w:val="ro-RO" w:eastAsia="ro-RO"/>
              </w:rPr>
              <w:t xml:space="preserve">înscrierea într-un </w:t>
            </w:r>
            <w:r w:rsidR="0076435F" w:rsidRPr="00915E3F">
              <w:rPr>
                <w:rFonts w:ascii="Trebuchet MS" w:eastAsia="Times New Roman" w:hAnsi="Trebuchet MS" w:cs="Times New Roman"/>
                <w:b/>
                <w:bCs/>
                <w:noProof/>
                <w:sz w:val="20"/>
                <w:szCs w:val="20"/>
                <w:lang w:val="ro-RO" w:eastAsia="ro-RO"/>
              </w:rPr>
              <w:lastRenderedPageBreak/>
              <w:t>registru profesional sau comercial</w:t>
            </w:r>
            <w:r w:rsidR="00A91CB9" w:rsidRPr="00915E3F">
              <w:rPr>
                <w:rFonts w:ascii="Trebuchet MS" w:eastAsia="Times New Roman" w:hAnsi="Trebuchet MS" w:cs="Times New Roman"/>
                <w:b/>
                <w:bCs/>
                <w:noProof/>
                <w:sz w:val="20"/>
                <w:szCs w:val="20"/>
                <w:lang w:val="ro-RO" w:eastAsia="ro-RO"/>
              </w:rPr>
              <w:t xml:space="preserve"> în conformitate cu </w:t>
            </w:r>
            <w:r w:rsidR="00424FC9" w:rsidRPr="00915E3F">
              <w:rPr>
                <w:rFonts w:ascii="Trebuchet MS" w:eastAsia="Times New Roman" w:hAnsi="Trebuchet MS" w:cs="Times New Roman"/>
                <w:b/>
                <w:bCs/>
                <w:noProof/>
                <w:sz w:val="20"/>
                <w:szCs w:val="20"/>
                <w:lang w:val="ro-RO" w:eastAsia="ro-RO"/>
              </w:rPr>
              <w:t>cerințele</w:t>
            </w:r>
            <w:r w:rsidR="00A91CB9" w:rsidRPr="00915E3F">
              <w:rPr>
                <w:rFonts w:ascii="Trebuchet MS" w:eastAsia="Times New Roman" w:hAnsi="Trebuchet MS" w:cs="Times New Roman"/>
                <w:b/>
                <w:bCs/>
                <w:noProof/>
                <w:sz w:val="20"/>
                <w:szCs w:val="20"/>
                <w:lang w:val="ro-RO" w:eastAsia="ro-RO"/>
              </w:rPr>
              <w:t xml:space="preserve"> legale din </w:t>
            </w:r>
            <w:r w:rsidR="00424FC9" w:rsidRPr="00915E3F">
              <w:rPr>
                <w:rFonts w:ascii="Trebuchet MS" w:eastAsia="Times New Roman" w:hAnsi="Trebuchet MS" w:cs="Times New Roman"/>
                <w:b/>
                <w:bCs/>
                <w:noProof/>
                <w:sz w:val="20"/>
                <w:szCs w:val="20"/>
                <w:lang w:val="ro-RO" w:eastAsia="ro-RO"/>
              </w:rPr>
              <w:t>țara</w:t>
            </w:r>
            <w:r w:rsidR="00A91CB9" w:rsidRPr="00915E3F">
              <w:rPr>
                <w:rFonts w:ascii="Trebuchet MS" w:eastAsia="Times New Roman" w:hAnsi="Trebuchet MS" w:cs="Times New Roman"/>
                <w:b/>
                <w:bCs/>
                <w:noProof/>
                <w:sz w:val="20"/>
                <w:szCs w:val="20"/>
                <w:lang w:val="ro-RO" w:eastAsia="ro-RO"/>
              </w:rPr>
              <w:t xml:space="preserve"> în care este stabilit operatorul economi</w:t>
            </w:r>
            <w:r w:rsidR="0076435F" w:rsidRPr="00915E3F">
              <w:rPr>
                <w:rFonts w:ascii="Trebuchet MS" w:eastAsia="Times New Roman" w:hAnsi="Trebuchet MS" w:cs="Times New Roman"/>
                <w:b/>
                <w:bCs/>
                <w:noProof/>
                <w:sz w:val="20"/>
                <w:szCs w:val="20"/>
                <w:lang w:val="ro-RO" w:eastAsia="ro-RO"/>
              </w:rPr>
              <w:t>c</w:t>
            </w:r>
          </w:p>
        </w:tc>
        <w:tc>
          <w:tcPr>
            <w:tcW w:w="7512" w:type="dxa"/>
            <w:shd w:val="clear" w:color="auto" w:fill="D9D9D9" w:themeFill="background1" w:themeFillShade="D9"/>
          </w:tcPr>
          <w:p w14:paraId="7D283F84" w14:textId="2FA8C527" w:rsidR="00E22034" w:rsidRPr="00915E3F" w:rsidRDefault="00735DD9"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lastRenderedPageBreak/>
              <w:t xml:space="preserve">Orice Operator Economic participant la procedură, indiferent dacă este Ofertant individual, membru al unei asocieri, Subcontractant sau Terț Susținător trebuie </w:t>
            </w:r>
            <w:r w:rsidRPr="00915E3F">
              <w:rPr>
                <w:rFonts w:ascii="Trebuchet MS" w:eastAsia="Times New Roman" w:hAnsi="Trebuchet MS" w:cs="Times New Roman"/>
                <w:bCs/>
                <w:noProof/>
                <w:sz w:val="20"/>
                <w:szCs w:val="20"/>
                <w:lang w:val="ro-RO" w:eastAsia="ro-RO"/>
              </w:rPr>
              <w:lastRenderedPageBreak/>
              <w:t xml:space="preserve">să demonstreze capacitatea de exercitare a activității sale profesionale, prin </w:t>
            </w:r>
            <w:r w:rsidRPr="00915E3F">
              <w:rPr>
                <w:rFonts w:ascii="Trebuchet MS" w:eastAsia="Times New Roman" w:hAnsi="Trebuchet MS" w:cs="Times New Roman"/>
                <w:b/>
                <w:noProof/>
                <w:color w:val="0070C0"/>
                <w:sz w:val="20"/>
                <w:szCs w:val="20"/>
                <w:lang w:val="ro-RO" w:eastAsia="ro-RO"/>
              </w:rPr>
              <w:t>înscrierea în registrul comerțului</w:t>
            </w:r>
            <w:r w:rsidRPr="00915E3F">
              <w:rPr>
                <w:rFonts w:ascii="Trebuchet MS" w:eastAsia="Times New Roman" w:hAnsi="Trebuchet MS" w:cs="Times New Roman"/>
                <w:bCs/>
                <w:noProof/>
                <w:sz w:val="20"/>
                <w:szCs w:val="20"/>
                <w:lang w:val="ro-RO" w:eastAsia="ro-RO"/>
              </w:rPr>
              <w:t>, respectiv să demonstreze că:</w:t>
            </w:r>
          </w:p>
          <w:p w14:paraId="7681E295" w14:textId="77777777" w:rsidR="00735DD9" w:rsidRPr="00915E3F" w:rsidRDefault="00735DD9" w:rsidP="004C72C4">
            <w:pPr>
              <w:pStyle w:val="ListParagraph"/>
              <w:numPr>
                <w:ilvl w:val="0"/>
                <w:numId w:val="51"/>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Operatorul Economic este legal constituit în țara sa de origine și că nu se află în niciuna dintre situațiile de anulare a constituirii,</w:t>
            </w:r>
          </w:p>
          <w:p w14:paraId="0488B81B" w14:textId="144A03D6" w:rsidR="00735DD9" w:rsidRPr="00915E3F" w:rsidRDefault="00735DD9" w:rsidP="004C72C4">
            <w:pPr>
              <w:pStyle w:val="ListParagraph"/>
              <w:numPr>
                <w:ilvl w:val="0"/>
                <w:numId w:val="51"/>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desfășoară în mod licit pe piață activitatea sa profesională, respectiv:</w:t>
            </w:r>
          </w:p>
          <w:p w14:paraId="1FC7A99D" w14:textId="61786818" w:rsidR="00C73950" w:rsidRPr="00915E3F" w:rsidRDefault="00735DD9" w:rsidP="004C72C4">
            <w:pPr>
              <w:pStyle w:val="ListParagraph"/>
              <w:numPr>
                <w:ilvl w:val="0"/>
                <w:numId w:val="52"/>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există corespondență între obiectul principal al Contractului și activitatea economică </w:t>
            </w:r>
            <w:r w:rsidR="00CF7CCB" w:rsidRPr="00915E3F">
              <w:rPr>
                <w:rFonts w:ascii="Trebuchet MS" w:eastAsia="Times New Roman" w:hAnsi="Trebuchet MS"/>
                <w:bCs/>
                <w:noProof/>
                <w:sz w:val="20"/>
                <w:szCs w:val="20"/>
                <w:lang w:val="ro-RO" w:eastAsia="ro-RO"/>
              </w:rPr>
              <w:t xml:space="preserve">(autorizată) </w:t>
            </w:r>
            <w:r w:rsidRPr="00915E3F">
              <w:rPr>
                <w:rFonts w:ascii="Trebuchet MS" w:eastAsia="Times New Roman" w:hAnsi="Trebuchet MS"/>
                <w:bCs/>
                <w:noProof/>
                <w:sz w:val="20"/>
                <w:szCs w:val="20"/>
                <w:lang w:val="ro-RO" w:eastAsia="ro-RO"/>
              </w:rPr>
              <w:t>înscrisă în documentul de constituire al Operatorului Economic sub formă de cod NACE (Clasificarea statistică a activităților economice în Comunitatea Europeană sau echivalent) pentru Operatorul/Operatorii Economici ofertanți;</w:t>
            </w:r>
          </w:p>
          <w:p w14:paraId="3C18E64F" w14:textId="77777777" w:rsidR="00C73950" w:rsidRPr="00915E3F" w:rsidRDefault="00735DD9" w:rsidP="004C72C4">
            <w:pPr>
              <w:pStyle w:val="ListParagraph"/>
              <w:numPr>
                <w:ilvl w:val="0"/>
                <w:numId w:val="52"/>
              </w:numPr>
              <w:spacing w:after="0"/>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există corespondență între activitatea asociată rolului Operatorului Economic în procedură și activitatea economică înscrisă în documentul de constituire al acestuia sub formă de cod NACE (Clasificarea statistică a activităților economice în Comunitatea Europeană sau echivalent) pentru Subcontractant și/sau Terț susținător. </w:t>
            </w:r>
          </w:p>
          <w:p w14:paraId="3746F1C1" w14:textId="774B906B" w:rsidR="00735DD9" w:rsidRPr="00915E3F" w:rsidRDefault="00735DD9" w:rsidP="00027091">
            <w:pPr>
              <w:pStyle w:val="ListParagraph"/>
              <w:spacing w:after="0"/>
              <w:ind w:left="9"/>
              <w:jc w:val="both"/>
              <w:rPr>
                <w:rFonts w:ascii="Trebuchet MS" w:eastAsia="Times New Roman" w:hAnsi="Trebuchet MS"/>
                <w:bCs/>
                <w:noProof/>
                <w:sz w:val="20"/>
                <w:szCs w:val="20"/>
                <w:lang w:val="ro-RO" w:eastAsia="ro-RO"/>
              </w:rPr>
            </w:pPr>
            <w:r w:rsidRPr="00915E3F">
              <w:rPr>
                <w:rFonts w:ascii="Trebuchet MS" w:eastAsia="Times New Roman" w:hAnsi="Trebuchet MS"/>
                <w:bCs/>
                <w:noProof/>
                <w:sz w:val="20"/>
                <w:szCs w:val="20"/>
                <w:lang w:val="ro-RO" w:eastAsia="ro-RO"/>
              </w:rPr>
              <w:t xml:space="preserve">Corespondenta se determina prin raportarea cel puțin la secțiunea din economia națională, determinata pe principiul omogenității la nivel de Clasificare activităților din economia națională, cu luarea in considerare a naturii </w:t>
            </w:r>
            <w:r w:rsidR="00251719" w:rsidRPr="00915E3F">
              <w:rPr>
                <w:rFonts w:ascii="Trebuchet MS" w:eastAsia="Times New Roman" w:hAnsi="Trebuchet MS"/>
                <w:bCs/>
                <w:noProof/>
                <w:sz w:val="20"/>
                <w:szCs w:val="20"/>
                <w:lang w:val="ro-RO" w:eastAsia="ro-RO"/>
              </w:rPr>
              <w:t>SERVICIILOR</w:t>
            </w:r>
            <w:r w:rsidRPr="00915E3F">
              <w:rPr>
                <w:rFonts w:ascii="Trebuchet MS" w:eastAsia="Times New Roman" w:hAnsi="Trebuchet MS"/>
                <w:bCs/>
                <w:noProof/>
                <w:sz w:val="20"/>
                <w:szCs w:val="20"/>
                <w:lang w:val="ro-RO" w:eastAsia="ro-RO"/>
              </w:rPr>
              <w:t xml:space="preserve">.  </w:t>
            </w:r>
          </w:p>
        </w:tc>
      </w:tr>
      <w:tr w:rsidR="00E22034" w:rsidRPr="00915E3F" w14:paraId="7F1A81E0" w14:textId="77777777" w:rsidTr="00A112DD">
        <w:tc>
          <w:tcPr>
            <w:tcW w:w="2104" w:type="dxa"/>
            <w:vMerge w:val="restart"/>
            <w:shd w:val="clear" w:color="auto" w:fill="D9D9D9" w:themeFill="background1" w:themeFillShade="D9"/>
          </w:tcPr>
          <w:p w14:paraId="13F41ABC" w14:textId="7AE5DF70" w:rsidR="00E22034" w:rsidRPr="00915E3F" w:rsidRDefault="0096524A"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Dovezi preliminare</w:t>
            </w:r>
          </w:p>
        </w:tc>
        <w:tc>
          <w:tcPr>
            <w:tcW w:w="7512" w:type="dxa"/>
            <w:shd w:val="clear" w:color="auto" w:fill="D9D9D9" w:themeFill="background1" w:themeFillShade="D9"/>
          </w:tcPr>
          <w:p w14:paraId="5800AD68" w14:textId="77777777" w:rsidR="00E33823" w:rsidRPr="00915E3F" w:rsidRDefault="009E5542" w:rsidP="00027091">
            <w:pPr>
              <w:keepLines/>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Ca dovadă preliminară pentru verificarea capacității </w:t>
            </w:r>
            <w:r w:rsidR="00E33823" w:rsidRPr="00915E3F">
              <w:rPr>
                <w:rFonts w:ascii="Trebuchet MS" w:eastAsia="Times New Roman" w:hAnsi="Trebuchet MS" w:cs="Times New Roman"/>
                <w:bCs/>
                <w:noProof/>
                <w:sz w:val="20"/>
                <w:szCs w:val="20"/>
                <w:lang w:val="ro-RO" w:eastAsia="ro-RO"/>
              </w:rPr>
              <w:t xml:space="preserve">de exercitare a </w:t>
            </w:r>
            <w:r w:rsidRPr="00915E3F">
              <w:rPr>
                <w:rFonts w:ascii="Trebuchet MS" w:eastAsia="Times New Roman" w:hAnsi="Trebuchet MS" w:cs="Times New Roman"/>
                <w:bCs/>
                <w:noProof/>
                <w:sz w:val="20"/>
                <w:szCs w:val="20"/>
                <w:lang w:val="ro-RO" w:eastAsia="ro-RO"/>
              </w:rPr>
              <w:t>activității profesionale, Operatorii Economici (</w:t>
            </w:r>
            <w:r w:rsidR="00780B0F" w:rsidRPr="00915E3F">
              <w:rPr>
                <w:rFonts w:ascii="Trebuchet MS" w:eastAsia="Times New Roman" w:hAnsi="Trebuchet MS" w:cs="Times New Roman"/>
                <w:bCs/>
                <w:noProof/>
                <w:sz w:val="20"/>
                <w:szCs w:val="20"/>
                <w:lang w:val="ro-RO" w:eastAsia="ro-RO"/>
              </w:rPr>
              <w:t>Ofertant</w:t>
            </w:r>
            <w:r w:rsidRPr="00915E3F">
              <w:rPr>
                <w:rFonts w:ascii="Trebuchet MS" w:eastAsia="Times New Roman" w:hAnsi="Trebuchet MS" w:cs="Times New Roman"/>
                <w:bCs/>
                <w:noProof/>
                <w:sz w:val="20"/>
                <w:szCs w:val="20"/>
                <w:lang w:val="ro-RO" w:eastAsia="ro-RO"/>
              </w:rPr>
              <w:t xml:space="preserve"> individual, membru al Asoci</w:t>
            </w:r>
            <w:r w:rsidR="00E33823" w:rsidRPr="00915E3F">
              <w:rPr>
                <w:rFonts w:ascii="Trebuchet MS" w:eastAsia="Times New Roman" w:hAnsi="Trebuchet MS" w:cs="Times New Roman"/>
                <w:bCs/>
                <w:noProof/>
                <w:sz w:val="20"/>
                <w:szCs w:val="20"/>
                <w:lang w:val="ro-RO" w:eastAsia="ro-RO"/>
              </w:rPr>
              <w:t>erii</w:t>
            </w:r>
            <w:r w:rsidRPr="00915E3F">
              <w:rPr>
                <w:rFonts w:ascii="Trebuchet MS" w:eastAsia="Times New Roman" w:hAnsi="Trebuchet MS" w:cs="Times New Roman"/>
                <w:bCs/>
                <w:noProof/>
                <w:sz w:val="20"/>
                <w:szCs w:val="20"/>
                <w:lang w:val="ro-RO" w:eastAsia="ro-RO"/>
              </w:rPr>
              <w:t xml:space="preserve">, Subcontractant, </w:t>
            </w:r>
            <w:r w:rsidR="00E33823" w:rsidRPr="00915E3F">
              <w:rPr>
                <w:rFonts w:ascii="Trebuchet MS" w:eastAsia="Times New Roman" w:hAnsi="Trebuchet MS" w:cs="Times New Roman"/>
                <w:bCs/>
                <w:noProof/>
                <w:sz w:val="20"/>
                <w:szCs w:val="20"/>
                <w:lang w:val="ro-RO" w:eastAsia="ro-RO"/>
              </w:rPr>
              <w:t xml:space="preserve">Terț </w:t>
            </w:r>
            <w:r w:rsidR="00E33823" w:rsidRPr="00915E3F">
              <w:rPr>
                <w:rFonts w:ascii="Trebuchet MS" w:hAnsi="Trebuchet MS" w:cs="Times New Roman"/>
                <w:noProof/>
                <w:sz w:val="20"/>
                <w:szCs w:val="20"/>
                <w:lang w:val="ro-RO"/>
              </w:rPr>
              <w:t>Susțin</w:t>
            </w:r>
            <w:r w:rsidR="00E33823" w:rsidRPr="00915E3F">
              <w:rPr>
                <w:rFonts w:ascii="Trebuchet MS" w:eastAsia="Times New Roman" w:hAnsi="Trebuchet MS" w:cs="Times New Roman"/>
                <w:bCs/>
                <w:noProof/>
                <w:sz w:val="20"/>
                <w:szCs w:val="20"/>
                <w:lang w:val="ro-RO" w:eastAsia="ro-RO"/>
              </w:rPr>
              <w:t>ă</w:t>
            </w:r>
            <w:r w:rsidR="00E33823" w:rsidRPr="00915E3F">
              <w:rPr>
                <w:rFonts w:ascii="Trebuchet MS" w:hAnsi="Trebuchet MS" w:cs="Times New Roman"/>
                <w:noProof/>
                <w:sz w:val="20"/>
                <w:szCs w:val="20"/>
                <w:lang w:val="ro-RO"/>
              </w:rPr>
              <w:t xml:space="preserve">tor) </w:t>
            </w:r>
            <w:r w:rsidRPr="00915E3F">
              <w:rPr>
                <w:rFonts w:ascii="Trebuchet MS" w:eastAsia="Times New Roman" w:hAnsi="Trebuchet MS" w:cs="Times New Roman"/>
                <w:bCs/>
                <w:noProof/>
                <w:sz w:val="20"/>
                <w:szCs w:val="20"/>
                <w:lang w:val="ro-RO" w:eastAsia="ro-RO"/>
              </w:rPr>
              <w:t xml:space="preserve">trebuie să prezinte </w:t>
            </w:r>
            <w:r w:rsidR="00E33823" w:rsidRPr="00915E3F">
              <w:rPr>
                <w:rFonts w:ascii="Trebuchet MS" w:eastAsia="Times New Roman" w:hAnsi="Trebuchet MS" w:cs="Times New Roman"/>
                <w:bCs/>
                <w:noProof/>
                <w:sz w:val="20"/>
                <w:szCs w:val="20"/>
                <w:lang w:val="ro-RO" w:eastAsia="ro-RO"/>
              </w:rPr>
              <w:t>o declarație pe propria răspundere completată și semnată.</w:t>
            </w:r>
          </w:p>
          <w:p w14:paraId="55678307" w14:textId="11A748C7" w:rsidR="00735DD9" w:rsidRPr="00915E3F" w:rsidRDefault="00E33823" w:rsidP="00027091">
            <w:pPr>
              <w:keepLines/>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Declarația pe proprie răspundere este reprezentată de DUAE (răspuns).</w:t>
            </w:r>
          </w:p>
        </w:tc>
      </w:tr>
      <w:tr w:rsidR="00E22034" w:rsidRPr="00915E3F" w14:paraId="3954CA6C" w14:textId="77777777" w:rsidTr="00A112DD">
        <w:tc>
          <w:tcPr>
            <w:tcW w:w="2104" w:type="dxa"/>
            <w:vMerge/>
            <w:shd w:val="clear" w:color="auto" w:fill="D9D9D9" w:themeFill="background1" w:themeFillShade="D9"/>
          </w:tcPr>
          <w:p w14:paraId="36F56284"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7ED12A68" w14:textId="0178963F" w:rsidR="00E33823" w:rsidRPr="00915E3F" w:rsidRDefault="009E5542"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Consultați Partea IV: Criterii de selecție, Secțiunea A:</w:t>
            </w:r>
            <w:r w:rsidR="00E33823" w:rsidRPr="00915E3F">
              <w:rPr>
                <w:rFonts w:ascii="Trebuchet MS" w:hAnsi="Trebuchet MS" w:cs="Times New Roman"/>
                <w:noProof/>
                <w:sz w:val="20"/>
                <w:szCs w:val="20"/>
                <w:lang w:val="ro-RO" w:eastAsia="ro-RO"/>
              </w:rPr>
              <w:t xml:space="preserve"> Capacitatea de a corespunde cerințelor din</w:t>
            </w:r>
            <w:r w:rsidRPr="00915E3F">
              <w:rPr>
                <w:rFonts w:ascii="Trebuchet MS" w:hAnsi="Trebuchet MS" w:cs="Times New Roman"/>
                <w:noProof/>
                <w:sz w:val="20"/>
                <w:szCs w:val="20"/>
                <w:lang w:val="ro-RO" w:eastAsia="ro-RO"/>
              </w:rPr>
              <w:t xml:space="preserve"> </w:t>
            </w:r>
            <w:r w:rsidR="001B1C49" w:rsidRPr="00915E3F">
              <w:rPr>
                <w:rFonts w:ascii="Trebuchet MS" w:hAnsi="Trebuchet MS" w:cs="Times New Roman"/>
                <w:noProof/>
                <w:sz w:val="20"/>
                <w:szCs w:val="20"/>
                <w:lang w:val="ro-RO" w:eastAsia="ro-RO"/>
              </w:rPr>
              <w:t>DUAE</w:t>
            </w:r>
            <w:r w:rsidRPr="00915E3F">
              <w:rPr>
                <w:rFonts w:ascii="Trebuchet MS" w:hAnsi="Trebuchet MS" w:cs="Times New Roman"/>
                <w:noProof/>
                <w:sz w:val="20"/>
                <w:szCs w:val="20"/>
                <w:lang w:val="ro-RO" w:eastAsia="ro-RO"/>
              </w:rPr>
              <w:t xml:space="preserve"> (răspuns) pentru a furniza dovezi preliminare în legătură cu îndeplinirea cerinței</w:t>
            </w:r>
            <w:r w:rsidR="00E22034" w:rsidRPr="00915E3F">
              <w:rPr>
                <w:rFonts w:ascii="Trebuchet MS" w:hAnsi="Trebuchet MS" w:cs="Times New Roman"/>
                <w:noProof/>
                <w:sz w:val="20"/>
                <w:szCs w:val="20"/>
                <w:lang w:val="ro-RO" w:eastAsia="ro-RO"/>
              </w:rPr>
              <w:t>.</w:t>
            </w:r>
          </w:p>
        </w:tc>
      </w:tr>
      <w:tr w:rsidR="00E22034" w:rsidRPr="00915E3F" w14:paraId="7AA0E64D" w14:textId="77777777" w:rsidTr="00A112DD">
        <w:trPr>
          <w:trHeight w:val="1799"/>
        </w:trPr>
        <w:tc>
          <w:tcPr>
            <w:tcW w:w="2104" w:type="dxa"/>
            <w:vMerge/>
            <w:shd w:val="clear" w:color="auto" w:fill="D9D9D9" w:themeFill="background1" w:themeFillShade="D9"/>
          </w:tcPr>
          <w:p w14:paraId="04E667C8"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16280F44" w14:textId="36911FA5" w:rsidR="00E22034" w:rsidRPr="00915E3F" w:rsidRDefault="001B1C49"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În cazul în care </w:t>
            </w:r>
            <w:r w:rsidR="00B61DB7" w:rsidRPr="00915E3F">
              <w:rPr>
                <w:rFonts w:ascii="Trebuchet MS" w:hAnsi="Trebuchet MS" w:cs="Times New Roman"/>
                <w:noProof/>
                <w:sz w:val="20"/>
                <w:szCs w:val="20"/>
                <w:lang w:val="ro-RO" w:eastAsia="ro-RO"/>
              </w:rPr>
              <w:t>Ofertan</w:t>
            </w:r>
            <w:r w:rsidRPr="00915E3F">
              <w:rPr>
                <w:rFonts w:ascii="Trebuchet MS" w:hAnsi="Trebuchet MS" w:cs="Times New Roman"/>
                <w:noProof/>
                <w:sz w:val="20"/>
                <w:szCs w:val="20"/>
                <w:lang w:val="ro-RO" w:eastAsia="ro-RO"/>
              </w:rPr>
              <w:t>tul</w:t>
            </w:r>
            <w:r w:rsidR="00E22034" w:rsidRPr="00915E3F">
              <w:rPr>
                <w:rFonts w:ascii="Trebuchet MS" w:hAnsi="Trebuchet MS" w:cs="Times New Roman"/>
                <w:noProof/>
                <w:sz w:val="20"/>
                <w:szCs w:val="20"/>
                <w:lang w:val="ro-RO" w:eastAsia="ro-RO"/>
              </w:rPr>
              <w:t>:</w:t>
            </w:r>
          </w:p>
          <w:p w14:paraId="19DE729B" w14:textId="0897CAC0" w:rsidR="00E22034" w:rsidRPr="00915E3F" w:rsidRDefault="001B1C49" w:rsidP="004C72C4">
            <w:pPr>
              <w:pStyle w:val="ListParagraph"/>
              <w:numPr>
                <w:ilvl w:val="0"/>
                <w:numId w:val="23"/>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este o Asoci</w:t>
            </w:r>
            <w:r w:rsidR="00A83F9A" w:rsidRPr="00915E3F">
              <w:rPr>
                <w:rFonts w:ascii="Trebuchet MS" w:hAnsi="Trebuchet MS"/>
                <w:noProof/>
                <w:sz w:val="20"/>
                <w:szCs w:val="20"/>
                <w:lang w:val="ro-RO" w:eastAsia="ro-RO"/>
              </w:rPr>
              <w:t>ere de Operatori Economici</w:t>
            </w:r>
            <w:r w:rsidR="00E22034" w:rsidRPr="00915E3F">
              <w:rPr>
                <w:rFonts w:ascii="Trebuchet MS" w:hAnsi="Trebuchet MS"/>
                <w:noProof/>
                <w:sz w:val="20"/>
                <w:szCs w:val="20"/>
                <w:lang w:val="ro-RO" w:eastAsia="ro-RO"/>
              </w:rPr>
              <w:t>,</w:t>
            </w:r>
          </w:p>
          <w:p w14:paraId="05DF620E" w14:textId="443874EE" w:rsidR="00E22034" w:rsidRPr="00915E3F" w:rsidRDefault="001B1C49" w:rsidP="004C72C4">
            <w:pPr>
              <w:pStyle w:val="ListParagraph"/>
              <w:numPr>
                <w:ilvl w:val="0"/>
                <w:numId w:val="23"/>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 xml:space="preserve">propune Subcontractanți (cunoscuți în momentul depunerii </w:t>
            </w:r>
            <w:r w:rsidR="00780B0F" w:rsidRPr="00915E3F">
              <w:rPr>
                <w:rFonts w:ascii="Trebuchet MS" w:hAnsi="Trebuchet MS"/>
                <w:noProof/>
                <w:sz w:val="20"/>
                <w:szCs w:val="20"/>
                <w:lang w:val="ro-RO" w:eastAsia="ro-RO"/>
              </w:rPr>
              <w:t>Ofertei</w:t>
            </w:r>
            <w:r w:rsidR="00E22034" w:rsidRPr="00915E3F">
              <w:rPr>
                <w:rFonts w:ascii="Trebuchet MS" w:hAnsi="Trebuchet MS"/>
                <w:noProof/>
                <w:sz w:val="20"/>
                <w:szCs w:val="20"/>
                <w:lang w:val="ro-RO" w:eastAsia="ro-RO"/>
              </w:rPr>
              <w:t>),</w:t>
            </w:r>
          </w:p>
          <w:p w14:paraId="65C159F9" w14:textId="0E362DF9" w:rsidR="00E22034" w:rsidRPr="00915E3F" w:rsidRDefault="001B1C49" w:rsidP="004C72C4">
            <w:pPr>
              <w:pStyle w:val="ListParagraph"/>
              <w:numPr>
                <w:ilvl w:val="0"/>
                <w:numId w:val="23"/>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 xml:space="preserve">se bazează pe </w:t>
            </w:r>
            <w:r w:rsidR="00780B0F" w:rsidRPr="00915E3F">
              <w:rPr>
                <w:rFonts w:ascii="Trebuchet MS" w:hAnsi="Trebuchet MS"/>
                <w:noProof/>
                <w:sz w:val="20"/>
                <w:szCs w:val="20"/>
                <w:lang w:val="ro-RO"/>
              </w:rPr>
              <w:t>Terț</w:t>
            </w:r>
            <w:r w:rsidR="00A83F9A" w:rsidRPr="00915E3F">
              <w:rPr>
                <w:rFonts w:ascii="Trebuchet MS" w:eastAsia="Times New Roman" w:hAnsi="Trebuchet MS"/>
                <w:bCs/>
                <w:noProof/>
                <w:sz w:val="20"/>
                <w:szCs w:val="20"/>
                <w:lang w:val="ro-RO" w:eastAsia="ro-RO"/>
              </w:rPr>
              <w:t>i</w:t>
            </w:r>
            <w:r w:rsidR="00780B0F" w:rsidRPr="00915E3F">
              <w:rPr>
                <w:rFonts w:ascii="Trebuchet MS" w:hAnsi="Trebuchet MS"/>
                <w:noProof/>
                <w:sz w:val="20"/>
                <w:szCs w:val="20"/>
                <w:lang w:val="ro-RO"/>
              </w:rPr>
              <w:t xml:space="preserve"> </w:t>
            </w:r>
            <w:r w:rsidR="00A83F9A" w:rsidRPr="00915E3F">
              <w:rPr>
                <w:rFonts w:ascii="Trebuchet MS" w:hAnsi="Trebuchet MS"/>
                <w:noProof/>
                <w:sz w:val="20"/>
                <w:szCs w:val="20"/>
                <w:lang w:val="ro-RO"/>
              </w:rPr>
              <w:t>Susțin</w:t>
            </w:r>
            <w:r w:rsidR="00A83F9A" w:rsidRPr="00915E3F">
              <w:rPr>
                <w:rFonts w:ascii="Trebuchet MS" w:eastAsia="Times New Roman" w:hAnsi="Trebuchet MS"/>
                <w:bCs/>
                <w:noProof/>
                <w:sz w:val="20"/>
                <w:szCs w:val="20"/>
                <w:lang w:val="ro-RO" w:eastAsia="ro-RO"/>
              </w:rPr>
              <w:t>ă</w:t>
            </w:r>
            <w:r w:rsidR="00A83F9A" w:rsidRPr="00915E3F">
              <w:rPr>
                <w:rFonts w:ascii="Trebuchet MS" w:hAnsi="Trebuchet MS"/>
                <w:noProof/>
                <w:sz w:val="20"/>
                <w:szCs w:val="20"/>
                <w:lang w:val="ro-RO"/>
              </w:rPr>
              <w:t>tori</w:t>
            </w:r>
            <w:r w:rsidR="00E22034" w:rsidRPr="00915E3F">
              <w:rPr>
                <w:rFonts w:ascii="Trebuchet MS" w:hAnsi="Trebuchet MS"/>
                <w:noProof/>
                <w:sz w:val="20"/>
                <w:szCs w:val="20"/>
                <w:lang w:val="ro-RO" w:eastAsia="ro-RO"/>
              </w:rPr>
              <w:t>,</w:t>
            </w:r>
          </w:p>
          <w:p w14:paraId="45A589B6" w14:textId="52767EC1" w:rsidR="00E22034" w:rsidRPr="00915E3F" w:rsidRDefault="00A83F9A"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fiecare Operator Economic va prezenta câte un </w:t>
            </w:r>
            <w:r w:rsidR="001B1C49" w:rsidRPr="00915E3F">
              <w:rPr>
                <w:rFonts w:ascii="Trebuchet MS" w:hAnsi="Trebuchet MS" w:cs="Times New Roman"/>
                <w:noProof/>
                <w:sz w:val="20"/>
                <w:szCs w:val="20"/>
                <w:lang w:val="ro-RO" w:eastAsia="ro-RO"/>
              </w:rPr>
              <w:t xml:space="preserve">DUAE (răspuns) separat, așa cum este </w:t>
            </w:r>
            <w:r w:rsidRPr="00915E3F">
              <w:rPr>
                <w:rFonts w:ascii="Trebuchet MS" w:hAnsi="Trebuchet MS" w:cs="Times New Roman"/>
                <w:noProof/>
                <w:sz w:val="20"/>
                <w:szCs w:val="20"/>
                <w:lang w:val="ro-RO" w:eastAsia="ro-RO"/>
              </w:rPr>
              <w:t>specificat</w:t>
            </w:r>
            <w:r w:rsidR="001B1C49" w:rsidRPr="00915E3F">
              <w:rPr>
                <w:rFonts w:ascii="Trebuchet MS" w:hAnsi="Trebuchet MS" w:cs="Times New Roman"/>
                <w:noProof/>
                <w:sz w:val="20"/>
                <w:szCs w:val="20"/>
                <w:lang w:val="ro-RO" w:eastAsia="ro-RO"/>
              </w:rPr>
              <w:t xml:space="preserve"> mai sus </w:t>
            </w:r>
            <w:r w:rsidRPr="00915E3F">
              <w:rPr>
                <w:rFonts w:ascii="Trebuchet MS" w:hAnsi="Trebuchet MS" w:cs="Times New Roman"/>
                <w:noProof/>
                <w:sz w:val="20"/>
                <w:szCs w:val="20"/>
                <w:lang w:val="ro-RO" w:eastAsia="ro-RO"/>
              </w:rPr>
              <w:t>și va</w:t>
            </w:r>
            <w:r w:rsidR="001B1C49" w:rsidRPr="00915E3F">
              <w:rPr>
                <w:rFonts w:ascii="Trebuchet MS" w:hAnsi="Trebuchet MS" w:cs="Times New Roman"/>
                <w:noProof/>
                <w:sz w:val="20"/>
                <w:szCs w:val="20"/>
                <w:lang w:val="ro-RO" w:eastAsia="ro-RO"/>
              </w:rPr>
              <w:t xml:space="preserve"> includ</w:t>
            </w:r>
            <w:r w:rsidRPr="00915E3F">
              <w:rPr>
                <w:rFonts w:ascii="Trebuchet MS" w:hAnsi="Trebuchet MS" w:cs="Times New Roman"/>
                <w:noProof/>
                <w:sz w:val="20"/>
                <w:szCs w:val="20"/>
                <w:lang w:val="ro-RO" w:eastAsia="ro-RO"/>
              </w:rPr>
              <w:t>e</w:t>
            </w:r>
            <w:r w:rsidR="001B1C49" w:rsidRPr="00915E3F">
              <w:rPr>
                <w:rFonts w:ascii="Trebuchet MS" w:hAnsi="Trebuchet MS" w:cs="Times New Roman"/>
                <w:noProof/>
                <w:sz w:val="20"/>
                <w:szCs w:val="20"/>
                <w:lang w:val="ro-RO" w:eastAsia="ro-RO"/>
              </w:rPr>
              <w:t xml:space="preserve"> informațiile </w:t>
            </w:r>
            <w:r w:rsidRPr="00915E3F">
              <w:rPr>
                <w:rFonts w:ascii="Trebuchet MS" w:hAnsi="Trebuchet MS" w:cs="Times New Roman"/>
                <w:noProof/>
                <w:sz w:val="20"/>
                <w:szCs w:val="20"/>
                <w:lang w:val="ro-RO" w:eastAsia="ro-RO"/>
              </w:rPr>
              <w:t>solicitate</w:t>
            </w:r>
            <w:r w:rsidR="00E22034" w:rsidRPr="00915E3F">
              <w:rPr>
                <w:rFonts w:ascii="Trebuchet MS" w:hAnsi="Trebuchet MS" w:cs="Times New Roman"/>
                <w:noProof/>
                <w:sz w:val="20"/>
                <w:szCs w:val="20"/>
                <w:lang w:val="ro-RO" w:eastAsia="ro-RO"/>
              </w:rPr>
              <w:t>.</w:t>
            </w:r>
          </w:p>
        </w:tc>
      </w:tr>
      <w:tr w:rsidR="00E22034" w:rsidRPr="00915E3F" w14:paraId="5B7DC009" w14:textId="77777777" w:rsidTr="00A112DD">
        <w:tc>
          <w:tcPr>
            <w:tcW w:w="2104" w:type="dxa"/>
            <w:vMerge w:val="restart"/>
            <w:shd w:val="clear" w:color="auto" w:fill="D9D9D9" w:themeFill="background1" w:themeFillShade="D9"/>
          </w:tcPr>
          <w:p w14:paraId="09B01A5A" w14:textId="1A5A0041" w:rsidR="00E22034" w:rsidRPr="00915E3F" w:rsidRDefault="00A83F9A" w:rsidP="007F55D1">
            <w:pPr>
              <w:spacing w:after="0"/>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noProof/>
                <w:sz w:val="20"/>
                <w:szCs w:val="20"/>
                <w:lang w:val="ro-RO" w:eastAsia="ro-RO"/>
              </w:rPr>
              <w:t>Documentele suport ce vor fi prezentate la cererea Autorității Contractante</w:t>
            </w:r>
          </w:p>
        </w:tc>
        <w:tc>
          <w:tcPr>
            <w:tcW w:w="7512" w:type="dxa"/>
            <w:shd w:val="clear" w:color="auto" w:fill="D9D9D9" w:themeFill="background1" w:themeFillShade="D9"/>
          </w:tcPr>
          <w:p w14:paraId="43EFA445" w14:textId="02806EEC" w:rsidR="00A011A6" w:rsidRPr="00915E3F" w:rsidRDefault="00A011A6" w:rsidP="00027091">
            <w:pPr>
              <w:spacing w:after="0"/>
              <w:jc w:val="both"/>
              <w:rPr>
                <w:rFonts w:ascii="Trebuchet MS" w:eastAsia="Times New Roman" w:hAnsi="Trebuchet MS" w:cs="Times New Roman"/>
                <w:bCs/>
                <w:noProof/>
                <w:sz w:val="20"/>
                <w:szCs w:val="20"/>
                <w:lang w:val="ro-RO" w:eastAsia="ro-RO"/>
              </w:rPr>
            </w:pPr>
            <w:r w:rsidRPr="00915E3F">
              <w:rPr>
                <w:rFonts w:ascii="Trebuchet MS" w:hAnsi="Trebuchet MS" w:cs="Times New Roman"/>
                <w:noProof/>
                <w:sz w:val="20"/>
                <w:szCs w:val="20"/>
                <w:lang w:val="ro-RO"/>
              </w:rPr>
              <w:t xml:space="preserve">Ca urmare a unei solicitări exprese din partea Autorității Contractante și înainte de atribuirea contractului de </w:t>
            </w:r>
            <w:r w:rsidR="00424FC9" w:rsidRPr="00915E3F">
              <w:rPr>
                <w:rFonts w:ascii="Trebuchet MS" w:hAnsi="Trebuchet MS" w:cs="Times New Roman"/>
                <w:noProof/>
                <w:sz w:val="20"/>
                <w:szCs w:val="20"/>
                <w:lang w:val="ro-RO"/>
              </w:rPr>
              <w:t>achiziție</w:t>
            </w:r>
            <w:r w:rsidRPr="00915E3F">
              <w:rPr>
                <w:rFonts w:ascii="Trebuchet MS" w:hAnsi="Trebuchet MS" w:cs="Times New Roman"/>
                <w:noProof/>
                <w:sz w:val="20"/>
                <w:szCs w:val="20"/>
                <w:lang w:val="ro-RO"/>
              </w:rPr>
              <w:t xml:space="preserve"> publică/acordului-cadru, </w:t>
            </w:r>
            <w:r w:rsidRPr="00915E3F">
              <w:rPr>
                <w:rFonts w:ascii="Trebuchet MS" w:hAnsi="Trebuchet MS" w:cs="Times New Roman"/>
                <w:b/>
                <w:noProof/>
                <w:sz w:val="20"/>
                <w:szCs w:val="20"/>
                <w:lang w:val="ro-RO"/>
              </w:rPr>
              <w:t>Ofertantul (Ofertant individual sau Asociere de Operatori Economici) clasat pe primul loc după aplicarea criteriului de atribuire să prezinte documente justificative actualizate prin care să demonstreze îndeplinirea tuturor criteriilor de calificare</w:t>
            </w:r>
            <w:r w:rsidRPr="00915E3F">
              <w:rPr>
                <w:rFonts w:ascii="Trebuchet MS" w:hAnsi="Trebuchet MS" w:cs="Times New Roman"/>
                <w:noProof/>
                <w:sz w:val="20"/>
                <w:szCs w:val="20"/>
                <w:lang w:val="ro-RO"/>
              </w:rPr>
              <w:t xml:space="preserve">, în conformitate cu </w:t>
            </w:r>
            <w:r w:rsidR="00424FC9" w:rsidRPr="00915E3F">
              <w:rPr>
                <w:rFonts w:ascii="Trebuchet MS" w:hAnsi="Trebuchet MS" w:cs="Times New Roman"/>
                <w:noProof/>
                <w:sz w:val="20"/>
                <w:szCs w:val="20"/>
                <w:lang w:val="ro-RO"/>
              </w:rPr>
              <w:t>informațiile</w:t>
            </w:r>
            <w:r w:rsidRPr="00915E3F">
              <w:rPr>
                <w:rFonts w:ascii="Trebuchet MS" w:hAnsi="Trebuchet MS" w:cs="Times New Roman"/>
                <w:noProof/>
                <w:sz w:val="20"/>
                <w:szCs w:val="20"/>
                <w:lang w:val="ro-RO"/>
              </w:rPr>
              <w:t xml:space="preserve"> cuprinse în DUAE (răspuns).</w:t>
            </w:r>
          </w:p>
        </w:tc>
      </w:tr>
      <w:tr w:rsidR="00E22034" w:rsidRPr="00915E3F" w14:paraId="364EF6F4" w14:textId="77777777" w:rsidTr="00A112DD">
        <w:tc>
          <w:tcPr>
            <w:tcW w:w="2104" w:type="dxa"/>
            <w:vMerge/>
            <w:shd w:val="clear" w:color="auto" w:fill="D9D9D9" w:themeFill="background1" w:themeFillShade="D9"/>
          </w:tcPr>
          <w:p w14:paraId="023CF25D"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72A8C22" w14:textId="1DCBDC75" w:rsidR="00E22034" w:rsidRPr="00915E3F" w:rsidRDefault="00A011A6"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Cerința de a prezenta documente justificative actualizate este aplicabilă tuturor Operatorilor Economici care au legătură cu Ofertantul în această procedură (Subcontractanți sau Terți susținători), dacă este cazul.</w:t>
            </w:r>
          </w:p>
        </w:tc>
      </w:tr>
      <w:tr w:rsidR="00E22034" w:rsidRPr="00915E3F" w14:paraId="5E9CDFE5" w14:textId="77777777" w:rsidTr="00A112DD">
        <w:tc>
          <w:tcPr>
            <w:tcW w:w="2104" w:type="dxa"/>
            <w:vMerge/>
            <w:shd w:val="clear" w:color="auto" w:fill="D9D9D9" w:themeFill="background1" w:themeFillShade="D9"/>
          </w:tcPr>
          <w:p w14:paraId="0E64D020"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4C911B2A" w14:textId="12B8574B" w:rsidR="00E22034" w:rsidRPr="00915E3F" w:rsidRDefault="00A011A6"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Documentele suport actualizate </w:t>
            </w:r>
            <w:r w:rsidR="001B1C49" w:rsidRPr="00915E3F">
              <w:rPr>
                <w:rFonts w:ascii="Trebuchet MS" w:hAnsi="Trebuchet MS" w:cs="Times New Roman"/>
                <w:noProof/>
                <w:sz w:val="20"/>
                <w:szCs w:val="20"/>
                <w:lang w:val="ro-RO"/>
              </w:rPr>
              <w:t>trebuie să</w:t>
            </w:r>
            <w:r w:rsidR="00E22034" w:rsidRPr="00915E3F">
              <w:rPr>
                <w:rFonts w:ascii="Trebuchet MS" w:hAnsi="Trebuchet MS" w:cs="Times New Roman"/>
                <w:noProof/>
                <w:sz w:val="20"/>
                <w:szCs w:val="20"/>
                <w:lang w:val="ro-RO"/>
              </w:rPr>
              <w:t>:</w:t>
            </w:r>
          </w:p>
          <w:p w14:paraId="75CBF54B" w14:textId="5F296292" w:rsidR="00E22034" w:rsidRPr="00915E3F" w:rsidRDefault="001B1C49" w:rsidP="004C72C4">
            <w:pPr>
              <w:pStyle w:val="ListParagraph"/>
              <w:widowControl w:val="0"/>
              <w:numPr>
                <w:ilvl w:val="0"/>
                <w:numId w:val="12"/>
              </w:numPr>
              <w:spacing w:after="0"/>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susțin</w:t>
            </w:r>
            <w:r w:rsidR="00A011A6" w:rsidRPr="00915E3F">
              <w:rPr>
                <w:rFonts w:ascii="Trebuchet MS" w:hAnsi="Trebuchet MS"/>
                <w:bCs/>
                <w:iCs/>
                <w:noProof/>
                <w:sz w:val="20"/>
                <w:szCs w:val="20"/>
                <w:lang w:val="ro-RO" w:eastAsia="ro-RO"/>
              </w:rPr>
              <w:t>ă</w:t>
            </w:r>
            <w:r w:rsidRPr="00915E3F">
              <w:rPr>
                <w:rFonts w:ascii="Trebuchet MS" w:hAnsi="Trebuchet MS"/>
                <w:bCs/>
                <w:iCs/>
                <w:noProof/>
                <w:sz w:val="20"/>
                <w:szCs w:val="20"/>
                <w:lang w:val="ro-RO" w:eastAsia="ro-RO"/>
              </w:rPr>
              <w:t xml:space="preserve"> toate declaraț</w:t>
            </w:r>
            <w:r w:rsidR="00902084" w:rsidRPr="00915E3F">
              <w:rPr>
                <w:rFonts w:ascii="Trebuchet MS" w:hAnsi="Trebuchet MS"/>
                <w:bCs/>
                <w:iCs/>
                <w:noProof/>
                <w:sz w:val="20"/>
                <w:szCs w:val="20"/>
                <w:lang w:val="ro-RO" w:eastAsia="ro-RO"/>
              </w:rPr>
              <w:t>iile incluse în DUAE (răspuns</w:t>
            </w:r>
            <w:r w:rsidRPr="00915E3F">
              <w:rPr>
                <w:rFonts w:ascii="Trebuchet MS" w:hAnsi="Trebuchet MS"/>
                <w:bCs/>
                <w:iCs/>
                <w:noProof/>
                <w:sz w:val="20"/>
                <w:szCs w:val="20"/>
                <w:lang w:val="ro-RO" w:eastAsia="ro-RO"/>
              </w:rPr>
              <w:t xml:space="preserve">) în </w:t>
            </w:r>
            <w:r w:rsidR="00A011A6" w:rsidRPr="00915E3F">
              <w:rPr>
                <w:rFonts w:ascii="Trebuchet MS" w:hAnsi="Trebuchet MS"/>
                <w:bCs/>
                <w:iCs/>
                <w:noProof/>
                <w:sz w:val="20"/>
                <w:szCs w:val="20"/>
                <w:lang w:val="ro-RO" w:eastAsia="ro-RO"/>
              </w:rPr>
              <w:t>secțiunea/secțiunile</w:t>
            </w:r>
            <w:r w:rsidRPr="00915E3F">
              <w:rPr>
                <w:rFonts w:ascii="Trebuchet MS" w:hAnsi="Trebuchet MS"/>
                <w:bCs/>
                <w:iCs/>
                <w:noProof/>
                <w:sz w:val="20"/>
                <w:szCs w:val="20"/>
                <w:lang w:val="ro-RO" w:eastAsia="ro-RO"/>
              </w:rPr>
              <w:t xml:space="preserve"> solicitat</w:t>
            </w:r>
            <w:r w:rsidR="00A011A6" w:rsidRPr="00915E3F">
              <w:rPr>
                <w:rFonts w:ascii="Trebuchet MS" w:hAnsi="Trebuchet MS"/>
                <w:bCs/>
                <w:iCs/>
                <w:noProof/>
                <w:sz w:val="20"/>
                <w:szCs w:val="20"/>
                <w:lang w:val="ro-RO" w:eastAsia="ro-RO"/>
              </w:rPr>
              <w:t>ă(e)</w:t>
            </w:r>
            <w:r w:rsidR="000E4B2A">
              <w:rPr>
                <w:rFonts w:ascii="Trebuchet MS" w:hAnsi="Trebuchet MS"/>
                <w:bCs/>
                <w:iCs/>
                <w:noProof/>
                <w:sz w:val="20"/>
                <w:szCs w:val="20"/>
                <w:lang w:val="ro-RO" w:eastAsia="ro-RO"/>
              </w:rPr>
              <w:t>;</w:t>
            </w:r>
          </w:p>
          <w:p w14:paraId="2C8E32B0" w14:textId="67C75344" w:rsidR="00E22034" w:rsidRPr="00915E3F" w:rsidRDefault="001B1C49" w:rsidP="004C72C4">
            <w:pPr>
              <w:pStyle w:val="ListParagraph"/>
              <w:numPr>
                <w:ilvl w:val="0"/>
                <w:numId w:val="12"/>
              </w:numPr>
              <w:spacing w:after="0"/>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demonstre</w:t>
            </w:r>
            <w:r w:rsidR="00A011A6" w:rsidRPr="00915E3F">
              <w:rPr>
                <w:rFonts w:ascii="Trebuchet MS" w:hAnsi="Trebuchet MS"/>
                <w:bCs/>
                <w:iCs/>
                <w:noProof/>
                <w:sz w:val="20"/>
                <w:szCs w:val="20"/>
                <w:lang w:val="ro-RO" w:eastAsia="ro-RO"/>
              </w:rPr>
              <w:t>ze</w:t>
            </w:r>
            <w:r w:rsidRPr="00915E3F">
              <w:rPr>
                <w:rFonts w:ascii="Trebuchet MS" w:hAnsi="Trebuchet MS"/>
                <w:bCs/>
                <w:iCs/>
                <w:noProof/>
                <w:sz w:val="20"/>
                <w:szCs w:val="20"/>
                <w:lang w:val="ro-RO" w:eastAsia="ro-RO"/>
              </w:rPr>
              <w:t xml:space="preserve"> că</w:t>
            </w:r>
            <w:r w:rsidR="00E22034" w:rsidRPr="00915E3F">
              <w:rPr>
                <w:rFonts w:ascii="Trebuchet MS" w:hAnsi="Trebuchet MS"/>
                <w:bCs/>
                <w:iCs/>
                <w:noProof/>
                <w:sz w:val="20"/>
                <w:szCs w:val="20"/>
                <w:lang w:val="ro-RO" w:eastAsia="ro-RO"/>
              </w:rPr>
              <w:t>:</w:t>
            </w:r>
          </w:p>
          <w:p w14:paraId="663B47E7" w14:textId="34528881" w:rsidR="00E22034" w:rsidRPr="00915E3F" w:rsidRDefault="001B1C49" w:rsidP="004C72C4">
            <w:pPr>
              <w:pStyle w:val="ListParagraph"/>
              <w:numPr>
                <w:ilvl w:val="1"/>
                <w:numId w:val="12"/>
              </w:numPr>
              <w:spacing w:after="0"/>
              <w:ind w:left="855" w:hanging="283"/>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Operatorul </w:t>
            </w:r>
            <w:r w:rsidR="00A011A6" w:rsidRPr="00915E3F">
              <w:rPr>
                <w:rFonts w:ascii="Trebuchet MS" w:hAnsi="Trebuchet MS"/>
                <w:bCs/>
                <w:iCs/>
                <w:noProof/>
                <w:sz w:val="20"/>
                <w:szCs w:val="20"/>
                <w:lang w:val="ro-RO" w:eastAsia="ro-RO"/>
              </w:rPr>
              <w:t>E</w:t>
            </w:r>
            <w:r w:rsidRPr="00915E3F">
              <w:rPr>
                <w:rFonts w:ascii="Trebuchet MS" w:hAnsi="Trebuchet MS"/>
                <w:bCs/>
                <w:iCs/>
                <w:noProof/>
                <w:sz w:val="20"/>
                <w:szCs w:val="20"/>
                <w:lang w:val="ro-RO" w:eastAsia="ro-RO"/>
              </w:rPr>
              <w:t xml:space="preserve">conomic este </w:t>
            </w:r>
            <w:r w:rsidR="00A011A6" w:rsidRPr="00915E3F">
              <w:rPr>
                <w:rFonts w:ascii="Trebuchet MS" w:hAnsi="Trebuchet MS"/>
                <w:bCs/>
                <w:iCs/>
                <w:noProof/>
                <w:sz w:val="20"/>
                <w:szCs w:val="20"/>
                <w:lang w:val="ro-RO" w:eastAsia="ro-RO"/>
              </w:rPr>
              <w:t>constituit</w:t>
            </w:r>
            <w:r w:rsidRPr="00915E3F">
              <w:rPr>
                <w:rFonts w:ascii="Trebuchet MS" w:hAnsi="Trebuchet MS"/>
                <w:bCs/>
                <w:iCs/>
                <w:noProof/>
                <w:sz w:val="20"/>
                <w:szCs w:val="20"/>
                <w:lang w:val="ro-RO" w:eastAsia="ro-RO"/>
              </w:rPr>
              <w:t xml:space="preserve"> în mod legal în țara sa de origine și nu se află în niciuna dintre situațiile de anulare a </w:t>
            </w:r>
            <w:r w:rsidR="00A011A6" w:rsidRPr="00915E3F">
              <w:rPr>
                <w:rFonts w:ascii="Trebuchet MS" w:hAnsi="Trebuchet MS"/>
                <w:bCs/>
                <w:iCs/>
                <w:noProof/>
                <w:sz w:val="20"/>
                <w:szCs w:val="20"/>
                <w:lang w:val="ro-RO" w:eastAsia="ro-RO"/>
              </w:rPr>
              <w:t>constitu</w:t>
            </w:r>
            <w:r w:rsidRPr="00915E3F">
              <w:rPr>
                <w:rFonts w:ascii="Trebuchet MS" w:hAnsi="Trebuchet MS"/>
                <w:bCs/>
                <w:iCs/>
                <w:noProof/>
                <w:sz w:val="20"/>
                <w:szCs w:val="20"/>
                <w:lang w:val="ro-RO" w:eastAsia="ro-RO"/>
              </w:rPr>
              <w:t>irii</w:t>
            </w:r>
            <w:r w:rsidR="00E22034" w:rsidRPr="00915E3F">
              <w:rPr>
                <w:rFonts w:ascii="Trebuchet MS" w:hAnsi="Trebuchet MS"/>
                <w:bCs/>
                <w:iCs/>
                <w:noProof/>
                <w:sz w:val="20"/>
                <w:szCs w:val="20"/>
                <w:lang w:val="ro-RO" w:eastAsia="ro-RO"/>
              </w:rPr>
              <w:t>,</w:t>
            </w:r>
          </w:p>
          <w:p w14:paraId="0B424B14" w14:textId="204CF251" w:rsidR="00E22034" w:rsidRPr="00915E3F" w:rsidRDefault="001B1C49" w:rsidP="004C72C4">
            <w:pPr>
              <w:pStyle w:val="ListParagraph"/>
              <w:numPr>
                <w:ilvl w:val="1"/>
                <w:numId w:val="12"/>
              </w:numPr>
              <w:spacing w:after="0"/>
              <w:ind w:left="855" w:hanging="283"/>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își desfășoară activitatea profesională </w:t>
            </w:r>
            <w:r w:rsidR="00A011A6" w:rsidRPr="00915E3F">
              <w:rPr>
                <w:rFonts w:ascii="Trebuchet MS" w:hAnsi="Trebuchet MS"/>
                <w:bCs/>
                <w:iCs/>
                <w:noProof/>
                <w:sz w:val="20"/>
                <w:szCs w:val="20"/>
                <w:lang w:val="ro-RO" w:eastAsia="ro-RO"/>
              </w:rPr>
              <w:t xml:space="preserve">în mod legal </w:t>
            </w:r>
            <w:r w:rsidRPr="00915E3F">
              <w:rPr>
                <w:rFonts w:ascii="Trebuchet MS" w:hAnsi="Trebuchet MS"/>
                <w:bCs/>
                <w:iCs/>
                <w:noProof/>
                <w:sz w:val="20"/>
                <w:szCs w:val="20"/>
                <w:lang w:val="ro-RO" w:eastAsia="ro-RO"/>
              </w:rPr>
              <w:t>pe piață</w:t>
            </w:r>
            <w:r w:rsidR="00E22034" w:rsidRPr="00915E3F">
              <w:rPr>
                <w:rFonts w:ascii="Trebuchet MS" w:hAnsi="Trebuchet MS"/>
                <w:bCs/>
                <w:iCs/>
                <w:noProof/>
                <w:sz w:val="20"/>
                <w:szCs w:val="20"/>
                <w:lang w:val="ro-RO" w:eastAsia="ro-RO"/>
              </w:rPr>
              <w:t>:</w:t>
            </w:r>
          </w:p>
          <w:p w14:paraId="0946EFCC" w14:textId="6C3F2D2A" w:rsidR="00E22034" w:rsidRPr="00915E3F" w:rsidRDefault="001B1C49" w:rsidP="004C72C4">
            <w:pPr>
              <w:pStyle w:val="ListParagraph"/>
              <w:numPr>
                <w:ilvl w:val="2"/>
                <w:numId w:val="22"/>
              </w:numPr>
              <w:spacing w:after="0"/>
              <w:ind w:left="1139"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există corespondență între obiectul principal al </w:t>
            </w:r>
            <w:r w:rsidR="00A011A6" w:rsidRPr="00915E3F">
              <w:rPr>
                <w:rFonts w:ascii="Trebuchet MS" w:hAnsi="Trebuchet MS"/>
                <w:bCs/>
                <w:iCs/>
                <w:noProof/>
                <w:sz w:val="20"/>
                <w:szCs w:val="20"/>
                <w:lang w:val="ro-RO" w:eastAsia="ro-RO"/>
              </w:rPr>
              <w:t>C</w:t>
            </w:r>
            <w:r w:rsidRPr="00915E3F">
              <w:rPr>
                <w:rFonts w:ascii="Trebuchet MS" w:hAnsi="Trebuchet MS"/>
                <w:bCs/>
                <w:iCs/>
                <w:noProof/>
                <w:sz w:val="20"/>
                <w:szCs w:val="20"/>
                <w:lang w:val="ro-RO" w:eastAsia="ro-RO"/>
              </w:rPr>
              <w:t>ontractului</w:t>
            </w:r>
            <w:r w:rsidR="00A011A6" w:rsidRPr="00915E3F">
              <w:rPr>
                <w:rFonts w:ascii="Trebuchet MS" w:hAnsi="Trebuchet MS"/>
                <w:bCs/>
                <w:iCs/>
                <w:noProof/>
                <w:sz w:val="20"/>
                <w:szCs w:val="20"/>
                <w:lang w:val="ro-RO" w:eastAsia="ro-RO"/>
              </w:rPr>
              <w:t>/Acordului-cadru</w:t>
            </w:r>
            <w:r w:rsidRPr="00915E3F">
              <w:rPr>
                <w:rFonts w:ascii="Trebuchet MS" w:hAnsi="Trebuchet MS"/>
                <w:bCs/>
                <w:iCs/>
                <w:noProof/>
                <w:sz w:val="20"/>
                <w:szCs w:val="20"/>
                <w:lang w:val="ro-RO" w:eastAsia="ro-RO"/>
              </w:rPr>
              <w:t xml:space="preserve"> și activitatea economică indicat</w:t>
            </w:r>
            <w:r w:rsidR="00A011A6" w:rsidRPr="00915E3F">
              <w:rPr>
                <w:rFonts w:ascii="Trebuchet MS" w:hAnsi="Trebuchet MS"/>
                <w:bCs/>
                <w:iCs/>
                <w:noProof/>
                <w:sz w:val="20"/>
                <w:szCs w:val="20"/>
                <w:lang w:val="ro-RO" w:eastAsia="ro-RO"/>
              </w:rPr>
              <w:t>ă</w:t>
            </w:r>
            <w:r w:rsidRPr="00915E3F">
              <w:rPr>
                <w:rFonts w:ascii="Trebuchet MS" w:hAnsi="Trebuchet MS"/>
                <w:bCs/>
                <w:iCs/>
                <w:noProof/>
                <w:sz w:val="20"/>
                <w:szCs w:val="20"/>
                <w:lang w:val="ro-RO" w:eastAsia="ro-RO"/>
              </w:rPr>
              <w:t xml:space="preserve"> în </w:t>
            </w:r>
            <w:r w:rsidR="003E1CDC" w:rsidRPr="00915E3F">
              <w:rPr>
                <w:rFonts w:ascii="Trebuchet MS" w:hAnsi="Trebuchet MS"/>
                <w:bCs/>
                <w:iCs/>
                <w:noProof/>
                <w:sz w:val="20"/>
                <w:szCs w:val="20"/>
                <w:lang w:val="ro-RO" w:eastAsia="ro-RO"/>
              </w:rPr>
              <w:lastRenderedPageBreak/>
              <w:t xml:space="preserve">Actul Constitutiv </w:t>
            </w:r>
            <w:r w:rsidRPr="00915E3F">
              <w:rPr>
                <w:rFonts w:ascii="Trebuchet MS" w:hAnsi="Trebuchet MS"/>
                <w:bCs/>
                <w:iCs/>
                <w:noProof/>
                <w:sz w:val="20"/>
                <w:szCs w:val="20"/>
                <w:lang w:val="ro-RO" w:eastAsia="ro-RO"/>
              </w:rPr>
              <w:t>al o</w:t>
            </w:r>
            <w:r w:rsidR="003E1CDC" w:rsidRPr="00915E3F">
              <w:rPr>
                <w:rFonts w:ascii="Trebuchet MS" w:hAnsi="Trebuchet MS"/>
                <w:bCs/>
                <w:iCs/>
                <w:noProof/>
                <w:sz w:val="20"/>
                <w:szCs w:val="20"/>
                <w:lang w:val="ro-RO" w:eastAsia="ro-RO"/>
              </w:rPr>
              <w:t>peratorului Economic</w:t>
            </w:r>
            <w:r w:rsidRPr="00915E3F">
              <w:rPr>
                <w:rFonts w:ascii="Trebuchet MS" w:hAnsi="Trebuchet MS"/>
                <w:bCs/>
                <w:iCs/>
                <w:noProof/>
                <w:sz w:val="20"/>
                <w:szCs w:val="20"/>
                <w:lang w:val="ro-RO" w:eastAsia="ro-RO"/>
              </w:rPr>
              <w:t xml:space="preserve"> sub forma codului </w:t>
            </w:r>
            <w:r w:rsidR="003E1CDC" w:rsidRPr="00915E3F">
              <w:rPr>
                <w:rFonts w:ascii="Trebuchet MS" w:hAnsi="Trebuchet MS"/>
                <w:bCs/>
                <w:iCs/>
                <w:noProof/>
                <w:sz w:val="20"/>
                <w:szCs w:val="20"/>
                <w:lang w:val="ro-RO" w:eastAsia="ro-RO"/>
              </w:rPr>
              <w:t>NACE</w:t>
            </w:r>
            <w:r w:rsidRPr="00915E3F">
              <w:rPr>
                <w:rFonts w:ascii="Trebuchet MS" w:hAnsi="Trebuchet MS"/>
                <w:bCs/>
                <w:iCs/>
                <w:noProof/>
                <w:sz w:val="20"/>
                <w:szCs w:val="20"/>
                <w:lang w:val="ro-RO" w:eastAsia="ro-RO"/>
              </w:rPr>
              <w:t xml:space="preserve"> (Clasificarea statistică a activităților economice în Comunitatea Europeană</w:t>
            </w:r>
            <w:r w:rsidR="003E1CDC" w:rsidRPr="00915E3F">
              <w:rPr>
                <w:rFonts w:ascii="Trebuchet MS" w:hAnsi="Trebuchet MS"/>
                <w:bCs/>
                <w:iCs/>
                <w:noProof/>
                <w:sz w:val="20"/>
                <w:szCs w:val="20"/>
                <w:lang w:val="ro-RO" w:eastAsia="ro-RO"/>
              </w:rPr>
              <w:t>)</w:t>
            </w:r>
            <w:r w:rsidRPr="00915E3F">
              <w:rPr>
                <w:rFonts w:ascii="Trebuchet MS" w:hAnsi="Trebuchet MS"/>
                <w:bCs/>
                <w:iCs/>
                <w:noProof/>
                <w:sz w:val="20"/>
                <w:szCs w:val="20"/>
                <w:lang w:val="ro-RO" w:eastAsia="ro-RO"/>
              </w:rPr>
              <w:t xml:space="preserve"> sau echivalent pentru Operatorul Economic</w:t>
            </w:r>
            <w:r w:rsidR="003E1CDC" w:rsidRPr="00915E3F">
              <w:rPr>
                <w:rFonts w:ascii="Trebuchet MS" w:hAnsi="Trebuchet MS"/>
                <w:bCs/>
                <w:iCs/>
                <w:noProof/>
                <w:sz w:val="20"/>
                <w:szCs w:val="20"/>
                <w:lang w:val="ro-RO" w:eastAsia="ro-RO"/>
              </w:rPr>
              <w:t>/Operatorii Economici</w:t>
            </w:r>
            <w:r w:rsidRPr="00915E3F">
              <w:rPr>
                <w:rFonts w:ascii="Trebuchet MS" w:hAnsi="Trebuchet MS"/>
                <w:bCs/>
                <w:iCs/>
                <w:noProof/>
                <w:sz w:val="20"/>
                <w:szCs w:val="20"/>
                <w:lang w:val="ro-RO" w:eastAsia="ro-RO"/>
              </w:rPr>
              <w:t xml:space="preserve"> </w:t>
            </w:r>
            <w:r w:rsidR="003E1CDC" w:rsidRPr="00915E3F">
              <w:rPr>
                <w:rFonts w:ascii="Trebuchet MS" w:hAnsi="Trebuchet MS"/>
                <w:bCs/>
                <w:iCs/>
                <w:noProof/>
                <w:sz w:val="20"/>
                <w:szCs w:val="20"/>
                <w:lang w:val="ro-RO" w:eastAsia="ro-RO"/>
              </w:rPr>
              <w:t>având rolul de</w:t>
            </w:r>
            <w:r w:rsidRPr="00915E3F">
              <w:rPr>
                <w:rFonts w:ascii="Trebuchet MS" w:hAnsi="Trebuchet MS"/>
                <w:bCs/>
                <w:iCs/>
                <w:noProof/>
                <w:sz w:val="20"/>
                <w:szCs w:val="20"/>
                <w:lang w:val="ro-RO" w:eastAsia="ro-RO"/>
              </w:rPr>
              <w:t xml:space="preserve"> </w:t>
            </w:r>
            <w:r w:rsidR="00902084" w:rsidRPr="00915E3F">
              <w:rPr>
                <w:rFonts w:ascii="Trebuchet MS" w:hAnsi="Trebuchet MS"/>
                <w:bCs/>
                <w:iCs/>
                <w:noProof/>
                <w:sz w:val="20"/>
                <w:szCs w:val="20"/>
                <w:lang w:val="ro-RO" w:eastAsia="ro-RO"/>
              </w:rPr>
              <w:t>Ofertan</w:t>
            </w:r>
            <w:r w:rsidRPr="00915E3F">
              <w:rPr>
                <w:rFonts w:ascii="Trebuchet MS" w:hAnsi="Trebuchet MS"/>
                <w:bCs/>
                <w:iCs/>
                <w:noProof/>
                <w:sz w:val="20"/>
                <w:szCs w:val="20"/>
                <w:lang w:val="ro-RO" w:eastAsia="ro-RO"/>
              </w:rPr>
              <w:t>t</w:t>
            </w:r>
            <w:r w:rsidR="003E1CDC" w:rsidRPr="00915E3F">
              <w:rPr>
                <w:rFonts w:ascii="Trebuchet MS" w:hAnsi="Trebuchet MS"/>
                <w:bCs/>
                <w:iCs/>
                <w:noProof/>
                <w:sz w:val="20"/>
                <w:szCs w:val="20"/>
                <w:lang w:val="ro-RO" w:eastAsia="ro-RO"/>
              </w:rPr>
              <w:t>.</w:t>
            </w:r>
          </w:p>
          <w:p w14:paraId="016A1B10" w14:textId="76FB3483" w:rsidR="00E22034" w:rsidRPr="00915E3F" w:rsidRDefault="001B1C49" w:rsidP="004C72C4">
            <w:pPr>
              <w:pStyle w:val="ListParagraph"/>
              <w:numPr>
                <w:ilvl w:val="2"/>
                <w:numId w:val="22"/>
              </w:numPr>
              <w:spacing w:after="0"/>
              <w:ind w:left="1139"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există corespondență între activitatea asociată rol</w:t>
            </w:r>
            <w:r w:rsidR="003E1CDC" w:rsidRPr="00915E3F">
              <w:rPr>
                <w:rFonts w:ascii="Trebuchet MS" w:hAnsi="Trebuchet MS"/>
                <w:bCs/>
                <w:iCs/>
                <w:noProof/>
                <w:sz w:val="20"/>
                <w:szCs w:val="20"/>
                <w:lang w:val="ro-RO" w:eastAsia="ro-RO"/>
              </w:rPr>
              <w:t>ului</w:t>
            </w:r>
            <w:r w:rsidRPr="00915E3F">
              <w:rPr>
                <w:rFonts w:ascii="Trebuchet MS" w:hAnsi="Trebuchet MS"/>
                <w:bCs/>
                <w:iCs/>
                <w:noProof/>
                <w:sz w:val="20"/>
                <w:szCs w:val="20"/>
                <w:lang w:val="ro-RO" w:eastAsia="ro-RO"/>
              </w:rPr>
              <w:t xml:space="preserve"> Operatorului Economic în cadrul procedurii și activitatea economică menționată în documentul de </w:t>
            </w:r>
            <w:r w:rsidR="003E1CDC" w:rsidRPr="00915E3F">
              <w:rPr>
                <w:rFonts w:ascii="Trebuchet MS" w:hAnsi="Trebuchet MS"/>
                <w:bCs/>
                <w:iCs/>
                <w:noProof/>
                <w:sz w:val="20"/>
                <w:szCs w:val="20"/>
                <w:lang w:val="ro-RO" w:eastAsia="ro-RO"/>
              </w:rPr>
              <w:t>constituire</w:t>
            </w:r>
            <w:r w:rsidRPr="00915E3F">
              <w:rPr>
                <w:rFonts w:ascii="Trebuchet MS" w:hAnsi="Trebuchet MS"/>
                <w:bCs/>
                <w:iCs/>
                <w:noProof/>
                <w:sz w:val="20"/>
                <w:szCs w:val="20"/>
                <w:lang w:val="ro-RO" w:eastAsia="ro-RO"/>
              </w:rPr>
              <w:t xml:space="preserve"> a Operatorului Economic sub forma codului</w:t>
            </w:r>
            <w:r w:rsidR="003E1CDC" w:rsidRPr="00915E3F">
              <w:rPr>
                <w:rFonts w:ascii="Trebuchet MS" w:hAnsi="Trebuchet MS"/>
                <w:bCs/>
                <w:iCs/>
                <w:noProof/>
                <w:sz w:val="20"/>
                <w:szCs w:val="20"/>
                <w:lang w:val="ro-RO" w:eastAsia="ro-RO"/>
              </w:rPr>
              <w:t xml:space="preserve"> NACE (Clasificarea statistică a activităților economice în Comunitatea Europeană)</w:t>
            </w:r>
            <w:r w:rsidRPr="00915E3F">
              <w:rPr>
                <w:rFonts w:ascii="Trebuchet MS" w:hAnsi="Trebuchet MS"/>
                <w:bCs/>
                <w:iCs/>
                <w:noProof/>
                <w:sz w:val="20"/>
                <w:szCs w:val="20"/>
                <w:lang w:val="ro-RO" w:eastAsia="ro-RO"/>
              </w:rPr>
              <w:t xml:space="preserve"> </w:t>
            </w:r>
            <w:r w:rsidR="003E1CDC" w:rsidRPr="00915E3F">
              <w:rPr>
                <w:rFonts w:ascii="Trebuchet MS" w:hAnsi="Trebuchet MS"/>
                <w:bCs/>
                <w:iCs/>
                <w:noProof/>
                <w:sz w:val="20"/>
                <w:szCs w:val="20"/>
                <w:lang w:val="ro-RO" w:eastAsia="ro-RO"/>
              </w:rPr>
              <w:t xml:space="preserve">sau echivalent </w:t>
            </w:r>
            <w:r w:rsidRPr="00915E3F">
              <w:rPr>
                <w:rFonts w:ascii="Trebuchet MS" w:hAnsi="Trebuchet MS"/>
                <w:bCs/>
                <w:iCs/>
                <w:noProof/>
                <w:sz w:val="20"/>
                <w:szCs w:val="20"/>
                <w:lang w:val="ro-RO" w:eastAsia="ro-RO"/>
              </w:rPr>
              <w:t>pentru Subcontractan</w:t>
            </w:r>
            <w:r w:rsidR="003E1CDC" w:rsidRPr="00915E3F">
              <w:rPr>
                <w:rFonts w:ascii="Trebuchet MS" w:hAnsi="Trebuchet MS"/>
                <w:bCs/>
                <w:iCs/>
                <w:noProof/>
                <w:sz w:val="20"/>
                <w:szCs w:val="20"/>
                <w:lang w:val="ro-RO" w:eastAsia="ro-RO"/>
              </w:rPr>
              <w:t>t/Subcontractanți</w:t>
            </w:r>
            <w:r w:rsidRPr="00915E3F">
              <w:rPr>
                <w:rFonts w:ascii="Trebuchet MS" w:hAnsi="Trebuchet MS"/>
                <w:bCs/>
                <w:iCs/>
                <w:noProof/>
                <w:sz w:val="20"/>
                <w:szCs w:val="20"/>
                <w:lang w:val="ro-RO" w:eastAsia="ro-RO"/>
              </w:rPr>
              <w:t xml:space="preserve"> și / sau </w:t>
            </w:r>
            <w:r w:rsidR="003E1CDC" w:rsidRPr="00915E3F">
              <w:rPr>
                <w:rFonts w:ascii="Trebuchet MS" w:hAnsi="Trebuchet MS"/>
                <w:noProof/>
                <w:sz w:val="20"/>
                <w:szCs w:val="20"/>
                <w:lang w:val="ro-RO"/>
              </w:rPr>
              <w:t>Terț</w:t>
            </w:r>
            <w:r w:rsidR="003E1CDC" w:rsidRPr="00915E3F">
              <w:rPr>
                <w:rFonts w:ascii="Trebuchet MS" w:eastAsia="Times New Roman" w:hAnsi="Trebuchet MS"/>
                <w:bCs/>
                <w:noProof/>
                <w:sz w:val="20"/>
                <w:szCs w:val="20"/>
                <w:lang w:val="ro-RO" w:eastAsia="ro-RO"/>
              </w:rPr>
              <w:t>ul</w:t>
            </w:r>
            <w:r w:rsidR="003E1CDC" w:rsidRPr="00915E3F">
              <w:rPr>
                <w:rFonts w:ascii="Trebuchet MS" w:hAnsi="Trebuchet MS"/>
                <w:noProof/>
                <w:sz w:val="20"/>
                <w:szCs w:val="20"/>
                <w:lang w:val="ro-RO"/>
              </w:rPr>
              <w:t xml:space="preserve"> </w:t>
            </w:r>
            <w:r w:rsidR="00902084" w:rsidRPr="00915E3F">
              <w:rPr>
                <w:rFonts w:ascii="Trebuchet MS" w:hAnsi="Trebuchet MS"/>
                <w:noProof/>
                <w:sz w:val="20"/>
                <w:szCs w:val="20"/>
                <w:lang w:val="ro-RO"/>
              </w:rPr>
              <w:t>Susțin</w:t>
            </w:r>
            <w:r w:rsidR="00902084" w:rsidRPr="00915E3F">
              <w:rPr>
                <w:rFonts w:ascii="Trebuchet MS" w:eastAsia="Times New Roman" w:hAnsi="Trebuchet MS"/>
                <w:bCs/>
                <w:noProof/>
                <w:sz w:val="20"/>
                <w:szCs w:val="20"/>
                <w:lang w:val="ro-RO" w:eastAsia="ro-RO"/>
              </w:rPr>
              <w:t>ă</w:t>
            </w:r>
            <w:r w:rsidR="00902084" w:rsidRPr="00915E3F">
              <w:rPr>
                <w:rFonts w:ascii="Trebuchet MS" w:hAnsi="Trebuchet MS"/>
                <w:noProof/>
                <w:sz w:val="20"/>
                <w:szCs w:val="20"/>
                <w:lang w:val="ro-RO"/>
              </w:rPr>
              <w:t>tor</w:t>
            </w:r>
            <w:r w:rsidR="003E1CDC" w:rsidRPr="00915E3F">
              <w:rPr>
                <w:rFonts w:ascii="Trebuchet MS" w:hAnsi="Trebuchet MS"/>
                <w:noProof/>
                <w:sz w:val="20"/>
                <w:szCs w:val="20"/>
                <w:lang w:val="ro-RO"/>
              </w:rPr>
              <w:t>/Terții Susținători</w:t>
            </w:r>
            <w:r w:rsidR="00E22034" w:rsidRPr="00915E3F">
              <w:rPr>
                <w:rFonts w:ascii="Trebuchet MS" w:hAnsi="Trebuchet MS"/>
                <w:bCs/>
                <w:iCs/>
                <w:noProof/>
                <w:sz w:val="20"/>
                <w:szCs w:val="20"/>
                <w:lang w:val="ro-RO" w:eastAsia="ro-RO"/>
              </w:rPr>
              <w:t>.</w:t>
            </w:r>
          </w:p>
        </w:tc>
      </w:tr>
      <w:tr w:rsidR="00E22034" w:rsidRPr="00915E3F" w14:paraId="2762E2E3" w14:textId="77777777" w:rsidTr="00A112DD">
        <w:tc>
          <w:tcPr>
            <w:tcW w:w="2104" w:type="dxa"/>
            <w:vMerge/>
            <w:shd w:val="clear" w:color="auto" w:fill="D9D9D9" w:themeFill="background1" w:themeFillShade="D9"/>
          </w:tcPr>
          <w:p w14:paraId="43463F0A"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8ED48AF" w14:textId="4592BCCB" w:rsidR="00E22034" w:rsidRPr="00915E3F" w:rsidRDefault="001B1C49" w:rsidP="00027091">
            <w:pPr>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Documentele justificative considerate adecvate pentru demonstra</w:t>
            </w:r>
            <w:r w:rsidR="003E1CDC" w:rsidRPr="00915E3F">
              <w:rPr>
                <w:rFonts w:ascii="Trebuchet MS" w:eastAsia="Times New Roman" w:hAnsi="Trebuchet MS" w:cs="Times New Roman"/>
                <w:bCs/>
                <w:iCs/>
                <w:noProof/>
                <w:sz w:val="20"/>
                <w:szCs w:val="20"/>
                <w:lang w:val="ro-RO" w:eastAsia="ro-RO"/>
              </w:rPr>
              <w:t>rea</w:t>
            </w:r>
            <w:r w:rsidRPr="00915E3F">
              <w:rPr>
                <w:rFonts w:ascii="Trebuchet MS" w:eastAsia="Times New Roman" w:hAnsi="Trebuchet MS" w:cs="Times New Roman"/>
                <w:bCs/>
                <w:iCs/>
                <w:noProof/>
                <w:sz w:val="20"/>
                <w:szCs w:val="20"/>
                <w:lang w:val="ro-RO" w:eastAsia="ro-RO"/>
              </w:rPr>
              <w:t xml:space="preserve"> informa</w:t>
            </w:r>
            <w:r w:rsidR="00902084" w:rsidRPr="00915E3F">
              <w:rPr>
                <w:rFonts w:ascii="Trebuchet MS" w:eastAsia="Times New Roman" w:hAnsi="Trebuchet MS" w:cs="Times New Roman"/>
                <w:bCs/>
                <w:iCs/>
                <w:noProof/>
                <w:sz w:val="20"/>
                <w:szCs w:val="20"/>
                <w:lang w:val="ro-RO" w:eastAsia="ro-RO"/>
              </w:rPr>
              <w:t>țiile incluse în DUAE (răspuns</w:t>
            </w:r>
            <w:r w:rsidRPr="00915E3F">
              <w:rPr>
                <w:rFonts w:ascii="Trebuchet MS" w:eastAsia="Times New Roman" w:hAnsi="Trebuchet MS" w:cs="Times New Roman"/>
                <w:bCs/>
                <w:iCs/>
                <w:noProof/>
                <w:sz w:val="20"/>
                <w:szCs w:val="20"/>
                <w:lang w:val="ro-RO" w:eastAsia="ro-RO"/>
              </w:rPr>
              <w:t xml:space="preserve">) pe care Operatorul Economic </w:t>
            </w:r>
            <w:r w:rsidR="003E1CDC" w:rsidRPr="00915E3F">
              <w:rPr>
                <w:rFonts w:ascii="Trebuchet MS" w:eastAsia="Times New Roman" w:hAnsi="Trebuchet MS" w:cs="Times New Roman"/>
                <w:bCs/>
                <w:iCs/>
                <w:noProof/>
                <w:sz w:val="20"/>
                <w:szCs w:val="20"/>
                <w:lang w:val="ro-RO" w:eastAsia="ro-RO"/>
              </w:rPr>
              <w:t xml:space="preserve">le </w:t>
            </w:r>
            <w:r w:rsidRPr="00915E3F">
              <w:rPr>
                <w:rFonts w:ascii="Trebuchet MS" w:eastAsia="Times New Roman" w:hAnsi="Trebuchet MS" w:cs="Times New Roman"/>
                <w:bCs/>
                <w:iCs/>
                <w:noProof/>
                <w:sz w:val="20"/>
                <w:szCs w:val="20"/>
                <w:lang w:val="ro-RO" w:eastAsia="ro-RO"/>
              </w:rPr>
              <w:t xml:space="preserve">poate propune </w:t>
            </w:r>
            <w:r w:rsidR="00B61DB7" w:rsidRPr="00915E3F">
              <w:rPr>
                <w:rFonts w:ascii="Trebuchet MS" w:eastAsia="Times New Roman" w:hAnsi="Trebuchet MS" w:cs="Times New Roman"/>
                <w:bCs/>
                <w:iCs/>
                <w:noProof/>
                <w:sz w:val="20"/>
                <w:szCs w:val="20"/>
                <w:lang w:val="ro-RO" w:eastAsia="ro-RO"/>
              </w:rPr>
              <w:t>Autori</w:t>
            </w:r>
            <w:r w:rsidRPr="00915E3F">
              <w:rPr>
                <w:rFonts w:ascii="Trebuchet MS" w:eastAsia="Times New Roman" w:hAnsi="Trebuchet MS" w:cs="Times New Roman"/>
                <w:bCs/>
                <w:iCs/>
                <w:noProof/>
                <w:sz w:val="20"/>
                <w:szCs w:val="20"/>
                <w:lang w:val="ro-RO" w:eastAsia="ro-RO"/>
              </w:rPr>
              <w:t xml:space="preserve">tății Contractante includ, </w:t>
            </w:r>
            <w:r w:rsidR="003E1CDC" w:rsidRPr="00915E3F">
              <w:rPr>
                <w:rFonts w:ascii="Trebuchet MS" w:eastAsia="Times New Roman" w:hAnsi="Trebuchet MS" w:cs="Times New Roman"/>
                <w:bCs/>
                <w:iCs/>
                <w:noProof/>
                <w:sz w:val="20"/>
                <w:szCs w:val="20"/>
                <w:lang w:val="ro-RO" w:eastAsia="ro-RO"/>
              </w:rPr>
              <w:t>se</w:t>
            </w:r>
            <w:r w:rsidRPr="00915E3F">
              <w:rPr>
                <w:rFonts w:ascii="Trebuchet MS" w:eastAsia="Times New Roman" w:hAnsi="Trebuchet MS" w:cs="Times New Roman"/>
                <w:bCs/>
                <w:iCs/>
                <w:noProof/>
                <w:sz w:val="20"/>
                <w:szCs w:val="20"/>
                <w:lang w:val="ro-RO" w:eastAsia="ro-RO"/>
              </w:rPr>
              <w:t xml:space="preserve"> limit</w:t>
            </w:r>
            <w:r w:rsidR="003E1CDC" w:rsidRPr="00915E3F">
              <w:rPr>
                <w:rFonts w:ascii="Trebuchet MS" w:eastAsia="Times New Roman" w:hAnsi="Trebuchet MS" w:cs="Times New Roman"/>
                <w:bCs/>
                <w:iCs/>
                <w:noProof/>
                <w:sz w:val="20"/>
                <w:szCs w:val="20"/>
                <w:lang w:val="ro-RO" w:eastAsia="ro-RO"/>
              </w:rPr>
              <w:t>e</w:t>
            </w:r>
            <w:r w:rsidRPr="00915E3F">
              <w:rPr>
                <w:rFonts w:ascii="Trebuchet MS" w:eastAsia="Times New Roman" w:hAnsi="Trebuchet MS" w:cs="Times New Roman"/>
                <w:bCs/>
                <w:iCs/>
                <w:noProof/>
                <w:sz w:val="20"/>
                <w:szCs w:val="20"/>
                <w:lang w:val="ro-RO" w:eastAsia="ro-RO"/>
              </w:rPr>
              <w:t>a</w:t>
            </w:r>
            <w:r w:rsidR="003E1CDC" w:rsidRPr="00915E3F">
              <w:rPr>
                <w:rFonts w:ascii="Trebuchet MS" w:eastAsia="Times New Roman" w:hAnsi="Trebuchet MS" w:cs="Times New Roman"/>
                <w:bCs/>
                <w:iCs/>
                <w:noProof/>
                <w:sz w:val="20"/>
                <w:szCs w:val="20"/>
                <w:lang w:val="ro-RO" w:eastAsia="ro-RO"/>
              </w:rPr>
              <w:t>ză</w:t>
            </w:r>
            <w:r w:rsidRPr="00915E3F">
              <w:rPr>
                <w:rFonts w:ascii="Trebuchet MS" w:eastAsia="Times New Roman" w:hAnsi="Trebuchet MS" w:cs="Times New Roman"/>
                <w:bCs/>
                <w:iCs/>
                <w:noProof/>
                <w:sz w:val="20"/>
                <w:szCs w:val="20"/>
                <w:lang w:val="ro-RO" w:eastAsia="ro-RO"/>
              </w:rPr>
              <w:t xml:space="preserve"> la</w:t>
            </w:r>
            <w:r w:rsidR="00E22034" w:rsidRPr="00915E3F">
              <w:rPr>
                <w:rFonts w:ascii="Trebuchet MS" w:eastAsia="Times New Roman" w:hAnsi="Trebuchet MS" w:cs="Times New Roman"/>
                <w:bCs/>
                <w:iCs/>
                <w:noProof/>
                <w:sz w:val="20"/>
                <w:szCs w:val="20"/>
                <w:lang w:val="ro-RO" w:eastAsia="ro-RO"/>
              </w:rPr>
              <w:t xml:space="preserve">: </w:t>
            </w:r>
          </w:p>
          <w:p w14:paraId="420A4A8D" w14:textId="345D5FED" w:rsidR="00E22034" w:rsidRPr="00915E3F" w:rsidRDefault="001B1C49" w:rsidP="004C72C4">
            <w:pPr>
              <w:pStyle w:val="ListParagraph"/>
              <w:numPr>
                <w:ilvl w:val="0"/>
                <w:numId w:val="13"/>
              </w:numPr>
              <w:spacing w:after="0"/>
              <w:ind w:left="430" w:hanging="284"/>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 xml:space="preserve">certificate eliberate de registrul profesional sau de registrul comerțului sau documente echivalente emise de autoritățile competente </w:t>
            </w:r>
            <w:r w:rsidR="003E1CDC" w:rsidRPr="00915E3F">
              <w:rPr>
                <w:rFonts w:ascii="Trebuchet MS" w:hAnsi="Trebuchet MS"/>
                <w:bCs/>
                <w:iCs/>
                <w:noProof/>
                <w:sz w:val="20"/>
                <w:szCs w:val="20"/>
                <w:lang w:val="ro-RO" w:eastAsia="ro-RO"/>
              </w:rPr>
              <w:t>din</w:t>
            </w:r>
            <w:r w:rsidRPr="00915E3F">
              <w:rPr>
                <w:rFonts w:ascii="Trebuchet MS" w:hAnsi="Trebuchet MS"/>
                <w:bCs/>
                <w:iCs/>
                <w:noProof/>
                <w:sz w:val="20"/>
                <w:szCs w:val="20"/>
                <w:lang w:val="ro-RO" w:eastAsia="ro-RO"/>
              </w:rPr>
              <w:t xml:space="preserve"> ț</w:t>
            </w:r>
            <w:r w:rsidR="003E1CDC" w:rsidRPr="00915E3F">
              <w:rPr>
                <w:rFonts w:ascii="Trebuchet MS" w:hAnsi="Trebuchet MS"/>
                <w:bCs/>
                <w:iCs/>
                <w:noProof/>
                <w:sz w:val="20"/>
                <w:szCs w:val="20"/>
                <w:lang w:val="ro-RO" w:eastAsia="ro-RO"/>
              </w:rPr>
              <w:t>ara</w:t>
            </w:r>
            <w:r w:rsidRPr="00915E3F">
              <w:rPr>
                <w:rFonts w:ascii="Trebuchet MS" w:hAnsi="Trebuchet MS"/>
                <w:bCs/>
                <w:iCs/>
                <w:noProof/>
                <w:sz w:val="20"/>
                <w:szCs w:val="20"/>
                <w:lang w:val="ro-RO" w:eastAsia="ro-RO"/>
              </w:rPr>
              <w:t xml:space="preserve"> în care este stabilit Operatorul Economic</w:t>
            </w:r>
            <w:r w:rsidR="00E22034" w:rsidRPr="00915E3F">
              <w:rPr>
                <w:rFonts w:ascii="Trebuchet MS" w:hAnsi="Trebuchet MS"/>
                <w:bCs/>
                <w:iCs/>
                <w:noProof/>
                <w:sz w:val="20"/>
                <w:szCs w:val="20"/>
                <w:lang w:val="ro-RO" w:eastAsia="ro-RO"/>
              </w:rPr>
              <w:t>;</w:t>
            </w:r>
          </w:p>
          <w:p w14:paraId="1FDAC922" w14:textId="7D35D937" w:rsidR="00E22034" w:rsidRPr="00915E3F" w:rsidRDefault="001B1C49" w:rsidP="004C72C4">
            <w:pPr>
              <w:numPr>
                <w:ilvl w:val="0"/>
                <w:numId w:val="13"/>
              </w:numPr>
              <w:spacing w:after="0"/>
              <w:ind w:left="430" w:hanging="284"/>
              <w:jc w:val="both"/>
              <w:rPr>
                <w:rFonts w:ascii="Trebuchet MS" w:hAnsi="Trebuchet MS" w:cs="Times New Roman"/>
                <w:noProof/>
                <w:sz w:val="20"/>
                <w:szCs w:val="20"/>
                <w:lang w:val="ro-RO"/>
              </w:rPr>
            </w:pPr>
            <w:r w:rsidRPr="00915E3F">
              <w:rPr>
                <w:rFonts w:ascii="Trebuchet MS" w:eastAsia="Times New Roman" w:hAnsi="Trebuchet MS" w:cs="Times New Roman"/>
                <w:bCs/>
                <w:iCs/>
                <w:noProof/>
                <w:sz w:val="20"/>
                <w:szCs w:val="20"/>
                <w:lang w:val="ro-RO" w:eastAsia="ro-RO"/>
              </w:rPr>
              <w:t>alte dovezi pe care Operatorul Economic le poate prezenta în conformitate cu legislația țării în care este stabilit</w:t>
            </w:r>
            <w:r w:rsidR="00E22034" w:rsidRPr="00915E3F">
              <w:rPr>
                <w:rFonts w:ascii="Trebuchet MS" w:eastAsia="Times New Roman" w:hAnsi="Trebuchet MS" w:cs="Times New Roman"/>
                <w:bCs/>
                <w:iCs/>
                <w:noProof/>
                <w:sz w:val="20"/>
                <w:szCs w:val="20"/>
                <w:lang w:val="ro-RO" w:eastAsia="ro-RO"/>
              </w:rPr>
              <w:t>.</w:t>
            </w:r>
          </w:p>
        </w:tc>
      </w:tr>
      <w:tr w:rsidR="00E22034" w:rsidRPr="00915E3F" w14:paraId="77D4709B" w14:textId="77777777" w:rsidTr="00A112DD">
        <w:tc>
          <w:tcPr>
            <w:tcW w:w="2104" w:type="dxa"/>
            <w:vMerge/>
            <w:shd w:val="clear" w:color="auto" w:fill="D9D9D9" w:themeFill="background1" w:themeFillShade="D9"/>
          </w:tcPr>
          <w:p w14:paraId="17A6E786"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790CB6F9" w14:textId="0FA297F5" w:rsidR="00E22034" w:rsidRPr="00915E3F" w:rsidRDefault="0024769A" w:rsidP="00027091">
            <w:pPr>
              <w:spacing w:after="0"/>
              <w:jc w:val="both"/>
              <w:rPr>
                <w:rFonts w:ascii="Trebuchet MS" w:eastAsia="Times New Roman" w:hAnsi="Trebuchet MS" w:cs="Times New Roman"/>
                <w:bCs/>
                <w:noProof/>
                <w:color w:val="FF0000"/>
                <w:sz w:val="20"/>
                <w:szCs w:val="20"/>
                <w:lang w:val="ro-RO" w:eastAsia="ro-RO"/>
              </w:rPr>
            </w:pPr>
            <w:r w:rsidRPr="00915E3F">
              <w:rPr>
                <w:rFonts w:ascii="Trebuchet MS" w:hAnsi="Trebuchet MS" w:cs="Times New Roman"/>
                <w:noProof/>
                <w:sz w:val="20"/>
                <w:szCs w:val="20"/>
                <w:lang w:val="ro-RO"/>
              </w:rPr>
              <w:t>Dacă este cazul, cerința de a prezenta documente justificative actual</w:t>
            </w:r>
            <w:r w:rsidR="003E1CDC" w:rsidRPr="00915E3F">
              <w:rPr>
                <w:rFonts w:ascii="Trebuchet MS" w:hAnsi="Trebuchet MS" w:cs="Times New Roman"/>
                <w:noProof/>
                <w:sz w:val="20"/>
                <w:szCs w:val="20"/>
                <w:lang w:val="ro-RO"/>
              </w:rPr>
              <w:t>izate</w:t>
            </w:r>
            <w:r w:rsidRPr="00915E3F">
              <w:rPr>
                <w:rFonts w:ascii="Trebuchet MS" w:hAnsi="Trebuchet MS" w:cs="Times New Roman"/>
                <w:noProof/>
                <w:sz w:val="20"/>
                <w:szCs w:val="20"/>
                <w:lang w:val="ro-RO"/>
              </w:rPr>
              <w:t xml:space="preserve"> </w:t>
            </w:r>
            <w:r w:rsidR="008050C1" w:rsidRPr="00915E3F">
              <w:rPr>
                <w:rFonts w:ascii="Trebuchet MS" w:hAnsi="Trebuchet MS" w:cs="Times New Roman"/>
                <w:noProof/>
                <w:sz w:val="20"/>
                <w:szCs w:val="20"/>
                <w:lang w:val="ro-RO"/>
              </w:rPr>
              <w:t>este aplicabilă tuturor Operatorilor Economici care au legătură cu Ofertantul în această procedură (Subcontractanți sau Terți susținători), dacă este cazul.</w:t>
            </w:r>
          </w:p>
        </w:tc>
      </w:tr>
      <w:tr w:rsidR="00E22034" w:rsidRPr="00915E3F" w14:paraId="091BDBF0" w14:textId="77777777" w:rsidTr="00A112DD">
        <w:tc>
          <w:tcPr>
            <w:tcW w:w="2104" w:type="dxa"/>
            <w:vMerge/>
            <w:shd w:val="clear" w:color="auto" w:fill="D9D9D9" w:themeFill="background1" w:themeFillShade="D9"/>
          </w:tcPr>
          <w:p w14:paraId="2BF0D7C8"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5192D5AB" w14:textId="7C12FD0E" w:rsidR="00E22034" w:rsidRPr="00915E3F" w:rsidRDefault="008050C1"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Cs/>
                <w:noProof/>
                <w:sz w:val="20"/>
                <w:szCs w:val="20"/>
                <w:lang w:val="ro-RO"/>
              </w:rPr>
              <w:t>În orice moment pe parcursul procesului de evaluare, Autoritatea Contractantă poate solicita oricăruia dintre Operatorii Economici implicați în această procedură să demonstreze cu documente justificative informațiile incluse în DUAE (răspuns), dacă acest lucru este necesar pentru a se asigura buna desfășurare a procedurii.</w:t>
            </w:r>
          </w:p>
        </w:tc>
      </w:tr>
      <w:tr w:rsidR="00E22034" w:rsidRPr="00915E3F" w14:paraId="726AC50A" w14:textId="77777777" w:rsidTr="00A112DD">
        <w:tc>
          <w:tcPr>
            <w:tcW w:w="2104" w:type="dxa"/>
            <w:vMerge/>
            <w:shd w:val="clear" w:color="auto" w:fill="D9D9D9" w:themeFill="background1" w:themeFillShade="D9"/>
          </w:tcPr>
          <w:p w14:paraId="0CD13F5C" w14:textId="77777777" w:rsidR="00E22034" w:rsidRPr="00915E3F" w:rsidRDefault="00E22034" w:rsidP="00027091">
            <w:pPr>
              <w:spacing w:after="0"/>
              <w:jc w:val="both"/>
              <w:rPr>
                <w:rFonts w:ascii="Trebuchet MS" w:hAnsi="Trebuchet MS" w:cs="Times New Roman"/>
                <w:b/>
                <w:noProof/>
                <w:color w:val="FF0000"/>
                <w:sz w:val="20"/>
                <w:szCs w:val="20"/>
                <w:lang w:val="ro-RO"/>
              </w:rPr>
            </w:pPr>
          </w:p>
        </w:tc>
        <w:tc>
          <w:tcPr>
            <w:tcW w:w="7512" w:type="dxa"/>
            <w:shd w:val="clear" w:color="auto" w:fill="D9D9D9" w:themeFill="background1" w:themeFillShade="D9"/>
          </w:tcPr>
          <w:p w14:paraId="5278769A" w14:textId="6702C6AB" w:rsidR="00E22034" w:rsidRPr="00915E3F" w:rsidRDefault="00B61DB7" w:rsidP="00027091">
            <w:pPr>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noProof/>
                <w:sz w:val="20"/>
                <w:szCs w:val="20"/>
                <w:lang w:val="ro-RO" w:eastAsia="ro-RO"/>
              </w:rPr>
              <w:t>Autori</w:t>
            </w:r>
            <w:r w:rsidR="00004E77" w:rsidRPr="00915E3F">
              <w:rPr>
                <w:rFonts w:ascii="Trebuchet MS" w:eastAsia="Times New Roman" w:hAnsi="Trebuchet MS" w:cs="Times New Roman"/>
                <w:noProof/>
                <w:sz w:val="20"/>
                <w:szCs w:val="20"/>
                <w:lang w:val="ro-RO" w:eastAsia="ro-RO"/>
              </w:rPr>
              <w:t xml:space="preserve">tatea Contractantă își rezervă dreptul de a solicita </w:t>
            </w:r>
            <w:r w:rsidR="008050C1" w:rsidRPr="00915E3F">
              <w:rPr>
                <w:rFonts w:ascii="Trebuchet MS" w:eastAsia="Times New Roman" w:hAnsi="Trebuchet MS" w:cs="Times New Roman"/>
                <w:noProof/>
                <w:sz w:val="20"/>
                <w:szCs w:val="20"/>
                <w:lang w:val="ro-RO" w:eastAsia="ro-RO"/>
              </w:rPr>
              <w:t xml:space="preserve">informații </w:t>
            </w:r>
            <w:r w:rsidR="00004E77" w:rsidRPr="00915E3F">
              <w:rPr>
                <w:rFonts w:ascii="Trebuchet MS" w:eastAsia="Times New Roman" w:hAnsi="Trebuchet MS" w:cs="Times New Roman"/>
                <w:noProof/>
                <w:sz w:val="20"/>
                <w:szCs w:val="20"/>
                <w:lang w:val="ro-RO" w:eastAsia="ro-RO"/>
              </w:rPr>
              <w:t>direct de la autoritățile competente în caz</w:t>
            </w:r>
            <w:r w:rsidR="008050C1" w:rsidRPr="00915E3F">
              <w:rPr>
                <w:rFonts w:ascii="Trebuchet MS" w:eastAsia="Times New Roman" w:hAnsi="Trebuchet MS" w:cs="Times New Roman"/>
                <w:noProof/>
                <w:sz w:val="20"/>
                <w:szCs w:val="20"/>
                <w:lang w:val="ro-RO" w:eastAsia="ro-RO"/>
              </w:rPr>
              <w:t>ul în care există</w:t>
            </w:r>
            <w:r w:rsidR="00004E77" w:rsidRPr="00915E3F">
              <w:rPr>
                <w:rFonts w:ascii="Trebuchet MS" w:eastAsia="Times New Roman" w:hAnsi="Trebuchet MS" w:cs="Times New Roman"/>
                <w:noProof/>
                <w:sz w:val="20"/>
                <w:szCs w:val="20"/>
                <w:lang w:val="ro-RO" w:eastAsia="ro-RO"/>
              </w:rPr>
              <w:t xml:space="preserve"> incertitudin</w:t>
            </w:r>
            <w:r w:rsidR="008050C1" w:rsidRPr="00915E3F">
              <w:rPr>
                <w:rFonts w:ascii="Trebuchet MS" w:eastAsia="Times New Roman" w:hAnsi="Trebuchet MS" w:cs="Times New Roman"/>
                <w:noProof/>
                <w:sz w:val="20"/>
                <w:szCs w:val="20"/>
                <w:lang w:val="ro-RO" w:eastAsia="ro-RO"/>
              </w:rPr>
              <w:t>i în legătură cu</w:t>
            </w:r>
            <w:r w:rsidR="00004E77" w:rsidRPr="00915E3F">
              <w:rPr>
                <w:rFonts w:ascii="Trebuchet MS" w:eastAsia="Times New Roman" w:hAnsi="Trebuchet MS" w:cs="Times New Roman"/>
                <w:noProof/>
                <w:sz w:val="20"/>
                <w:szCs w:val="20"/>
                <w:lang w:val="ro-RO" w:eastAsia="ro-RO"/>
              </w:rPr>
              <w:t xml:space="preserve"> </w:t>
            </w:r>
            <w:r w:rsidR="008050C1" w:rsidRPr="00915E3F">
              <w:rPr>
                <w:rFonts w:ascii="Trebuchet MS" w:eastAsia="Times New Roman" w:hAnsi="Trebuchet MS" w:cs="Times New Roman"/>
                <w:noProof/>
                <w:sz w:val="20"/>
                <w:szCs w:val="20"/>
                <w:lang w:val="ro-RO" w:eastAsia="ro-RO"/>
              </w:rPr>
              <w:t xml:space="preserve">îndeplinirea cerinței minime de calificare referitoare la capacitatea de exercitare a activității profesionale </w:t>
            </w:r>
            <w:r w:rsidR="00004E77" w:rsidRPr="00915E3F">
              <w:rPr>
                <w:rFonts w:ascii="Trebuchet MS" w:eastAsia="Times New Roman" w:hAnsi="Trebuchet MS" w:cs="Times New Roman"/>
                <w:noProof/>
                <w:sz w:val="20"/>
                <w:szCs w:val="20"/>
                <w:lang w:val="ro-RO" w:eastAsia="ro-RO"/>
              </w:rPr>
              <w:t>inclus</w:t>
            </w:r>
            <w:r w:rsidR="008050C1" w:rsidRPr="00915E3F">
              <w:rPr>
                <w:rFonts w:ascii="Trebuchet MS" w:eastAsia="Times New Roman" w:hAnsi="Trebuchet MS" w:cs="Times New Roman"/>
                <w:noProof/>
                <w:sz w:val="20"/>
                <w:szCs w:val="20"/>
                <w:lang w:val="ro-RO" w:eastAsia="ro-RO"/>
              </w:rPr>
              <w:t>ă</w:t>
            </w:r>
            <w:r w:rsidR="00004E77" w:rsidRPr="00915E3F">
              <w:rPr>
                <w:rFonts w:ascii="Trebuchet MS" w:eastAsia="Times New Roman" w:hAnsi="Trebuchet MS" w:cs="Times New Roman"/>
                <w:noProof/>
                <w:sz w:val="20"/>
                <w:szCs w:val="20"/>
                <w:lang w:val="ro-RO" w:eastAsia="ro-RO"/>
              </w:rPr>
              <w:t xml:space="preserve"> în Anun</w:t>
            </w:r>
            <w:r w:rsidR="008050C1" w:rsidRPr="00915E3F">
              <w:rPr>
                <w:rFonts w:ascii="Trebuchet MS" w:eastAsia="Times New Roman" w:hAnsi="Trebuchet MS" w:cs="Times New Roman"/>
                <w:noProof/>
                <w:sz w:val="20"/>
                <w:szCs w:val="20"/>
                <w:lang w:val="ro-RO" w:eastAsia="ro-RO"/>
              </w:rPr>
              <w:t xml:space="preserve">țul </w:t>
            </w:r>
            <w:r w:rsidR="00004E77" w:rsidRPr="00915E3F">
              <w:rPr>
                <w:rFonts w:ascii="Trebuchet MS" w:eastAsia="Times New Roman" w:hAnsi="Trebuchet MS" w:cs="Times New Roman"/>
                <w:noProof/>
                <w:sz w:val="20"/>
                <w:szCs w:val="20"/>
                <w:lang w:val="ro-RO" w:eastAsia="ro-RO"/>
              </w:rPr>
              <w:t xml:space="preserve">de </w:t>
            </w:r>
            <w:r w:rsidR="008050C1" w:rsidRPr="00915E3F">
              <w:rPr>
                <w:rFonts w:ascii="Trebuchet MS" w:eastAsia="Times New Roman" w:hAnsi="Trebuchet MS" w:cs="Times New Roman"/>
                <w:noProof/>
                <w:sz w:val="20"/>
                <w:szCs w:val="20"/>
                <w:lang w:val="ro-RO" w:eastAsia="ro-RO"/>
              </w:rPr>
              <w:t>p</w:t>
            </w:r>
            <w:r w:rsidR="00004E77" w:rsidRPr="00915E3F">
              <w:rPr>
                <w:rFonts w:ascii="Trebuchet MS" w:eastAsia="Times New Roman" w:hAnsi="Trebuchet MS" w:cs="Times New Roman"/>
                <w:noProof/>
                <w:sz w:val="20"/>
                <w:szCs w:val="20"/>
                <w:lang w:val="ro-RO" w:eastAsia="ro-RO"/>
              </w:rPr>
              <w:t>articipare</w:t>
            </w:r>
            <w:r w:rsidR="00E22034" w:rsidRPr="00915E3F">
              <w:rPr>
                <w:rFonts w:ascii="Trebuchet MS" w:eastAsia="Times New Roman" w:hAnsi="Trebuchet MS" w:cs="Times New Roman"/>
                <w:noProof/>
                <w:sz w:val="20"/>
                <w:szCs w:val="20"/>
                <w:lang w:val="ro-RO" w:eastAsia="ro-RO"/>
              </w:rPr>
              <w:t>.</w:t>
            </w:r>
          </w:p>
        </w:tc>
      </w:tr>
    </w:tbl>
    <w:p w14:paraId="65D19D12" w14:textId="77777777" w:rsidR="004C1CA4" w:rsidRPr="00915E3F" w:rsidRDefault="004C1CA4" w:rsidP="00027091">
      <w:pPr>
        <w:spacing w:after="0"/>
        <w:jc w:val="both"/>
        <w:rPr>
          <w:rFonts w:ascii="Trebuchet MS" w:hAnsi="Trebuchet MS" w:cs="Times New Roman"/>
          <w:noProof/>
          <w:sz w:val="20"/>
          <w:szCs w:val="20"/>
          <w:lang w:val="ro-RO" w:eastAsia="ro-RO"/>
        </w:rPr>
      </w:pPr>
    </w:p>
    <w:p w14:paraId="6296D596" w14:textId="49E32330" w:rsidR="00E22034" w:rsidRPr="00915E3F" w:rsidRDefault="00432F7C" w:rsidP="003A29CC">
      <w:pPr>
        <w:pStyle w:val="Heading3"/>
      </w:pPr>
      <w:bookmarkStart w:id="58" w:name="_Toc127967411"/>
      <w:r w:rsidRPr="00915E3F">
        <w:t xml:space="preserve">III.1.2) </w:t>
      </w:r>
      <w:r w:rsidR="00B964A8" w:rsidRPr="00915E3F">
        <w:t>SITUAŢIA ECONOMICĂ ŞI FINANCIARĂ</w:t>
      </w:r>
      <w:bookmarkEnd w:id="58"/>
    </w:p>
    <w:p w14:paraId="4F8CB482" w14:textId="1A44B0B3" w:rsidR="00E22034" w:rsidRPr="00915E3F" w:rsidRDefault="00497249"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 </w:t>
      </w:r>
    </w:p>
    <w:tbl>
      <w:tblPr>
        <w:tblW w:w="9616" w:type="dxa"/>
        <w:tblInd w:w="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2094"/>
        <w:gridCol w:w="7522"/>
      </w:tblGrid>
      <w:tr w:rsidR="006E0E19" w:rsidRPr="00915E3F" w14:paraId="7A3C8C3B" w14:textId="77777777" w:rsidTr="00B167EA">
        <w:tc>
          <w:tcPr>
            <w:tcW w:w="9616" w:type="dxa"/>
            <w:gridSpan w:val="2"/>
            <w:shd w:val="clear" w:color="auto" w:fill="auto"/>
          </w:tcPr>
          <w:p w14:paraId="53C2FBA3" w14:textId="18066CF8" w:rsidR="006E0E19" w:rsidRPr="00915E3F" w:rsidRDefault="00B167EA" w:rsidP="002C7537">
            <w:pPr>
              <w:spacing w:after="0"/>
              <w:rPr>
                <w:rFonts w:ascii="Trebuchet MS" w:eastAsia="Times New Roman" w:hAnsi="Trebuchet MS" w:cs="Times New Roman"/>
                <w:b/>
                <w:noProof/>
                <w:sz w:val="20"/>
                <w:szCs w:val="20"/>
                <w:lang w:val="ro-RO" w:eastAsia="ro-RO"/>
              </w:rPr>
            </w:pPr>
            <w:r>
              <w:rPr>
                <w:rFonts w:ascii="Trebuchet MS" w:eastAsia="Times New Roman" w:hAnsi="Trebuchet MS" w:cs="Times New Roman"/>
                <w:b/>
                <w:noProof/>
                <w:sz w:val="20"/>
                <w:szCs w:val="20"/>
                <w:lang w:val="ro-RO" w:eastAsia="ro-RO"/>
              </w:rPr>
              <w:t>Situația economică și financiară</w:t>
            </w:r>
          </w:p>
        </w:tc>
      </w:tr>
      <w:tr w:rsidR="006E0E19" w:rsidRPr="00915E3F" w14:paraId="78844A99" w14:textId="77777777" w:rsidTr="00E630CC">
        <w:trPr>
          <w:trHeight w:val="417"/>
        </w:trPr>
        <w:tc>
          <w:tcPr>
            <w:tcW w:w="2094" w:type="dxa"/>
            <w:shd w:val="clear" w:color="auto" w:fill="D9D9D9" w:themeFill="background1" w:themeFillShade="D9"/>
          </w:tcPr>
          <w:p w14:paraId="01752D50" w14:textId="6F7292FC" w:rsidR="006E0E19" w:rsidRDefault="00BC4DCB" w:rsidP="002C7537">
            <w:pPr>
              <w:spacing w:after="0"/>
              <w:jc w:val="both"/>
              <w:rPr>
                <w:rFonts w:ascii="Trebuchet MS" w:eastAsia="Times New Roman" w:hAnsi="Trebuchet MS" w:cs="Times New Roman"/>
                <w:b/>
                <w:bCs/>
                <w:noProof/>
                <w:sz w:val="20"/>
                <w:szCs w:val="20"/>
                <w:lang w:val="ro-RO" w:eastAsia="ro-RO"/>
              </w:rPr>
            </w:pPr>
            <w:r>
              <w:rPr>
                <w:rFonts w:ascii="Trebuchet MS" w:eastAsia="Times New Roman" w:hAnsi="Trebuchet MS" w:cs="Times New Roman"/>
                <w:b/>
                <w:bCs/>
                <w:noProof/>
                <w:sz w:val="20"/>
                <w:szCs w:val="20"/>
                <w:lang w:val="ro-RO" w:eastAsia="ro-RO"/>
              </w:rPr>
              <w:t xml:space="preserve">Cerința </w:t>
            </w:r>
            <w:r w:rsidR="00C874E2">
              <w:rPr>
                <w:rFonts w:ascii="Trebuchet MS" w:eastAsia="Times New Roman" w:hAnsi="Trebuchet MS" w:cs="Times New Roman"/>
                <w:b/>
                <w:bCs/>
                <w:noProof/>
                <w:sz w:val="20"/>
                <w:szCs w:val="20"/>
                <w:lang w:val="ro-RO" w:eastAsia="ro-RO"/>
              </w:rPr>
              <w:t>privind</w:t>
            </w:r>
          </w:p>
          <w:p w14:paraId="7FDCA279" w14:textId="7DC4ACEB" w:rsidR="00BC4DCB" w:rsidRPr="00915E3F" w:rsidRDefault="000D62D7" w:rsidP="004C6F14">
            <w:pPr>
              <w:spacing w:after="0"/>
              <w:rPr>
                <w:rFonts w:ascii="Trebuchet MS" w:eastAsia="Times New Roman" w:hAnsi="Trebuchet MS" w:cs="Times New Roman"/>
                <w:b/>
                <w:bCs/>
                <w:noProof/>
                <w:sz w:val="20"/>
                <w:szCs w:val="20"/>
                <w:lang w:val="ro-RO" w:eastAsia="ro-RO"/>
              </w:rPr>
            </w:pPr>
            <w:r w:rsidRPr="000D62D7">
              <w:rPr>
                <w:rFonts w:ascii="Trebuchet MS" w:eastAsia="Times New Roman" w:hAnsi="Trebuchet MS" w:cs="Times New Roman"/>
                <w:b/>
                <w:bCs/>
                <w:noProof/>
                <w:sz w:val="20"/>
                <w:szCs w:val="20"/>
                <w:lang w:val="ro-RO" w:eastAsia="ro-RO"/>
              </w:rPr>
              <w:t>NIVELUL FLUXULUI DE NUMERAR / FLUXULUI DE TREZORERIE / CASH-FLOW</w:t>
            </w:r>
          </w:p>
        </w:tc>
        <w:tc>
          <w:tcPr>
            <w:tcW w:w="7522" w:type="dxa"/>
            <w:shd w:val="clear" w:color="auto" w:fill="D9D9D9" w:themeFill="background1" w:themeFillShade="D9"/>
          </w:tcPr>
          <w:p w14:paraId="2FE17CFA" w14:textId="1B616588" w:rsidR="006E0E19" w:rsidRPr="00915E3F" w:rsidRDefault="00BC4DCB" w:rsidP="002C7537">
            <w:pPr>
              <w:pStyle w:val="ListParagraph"/>
              <w:spacing w:after="0"/>
              <w:ind w:left="9"/>
              <w:jc w:val="both"/>
              <w:rPr>
                <w:rFonts w:ascii="Trebuchet MS" w:eastAsia="Times New Roman" w:hAnsi="Trebuchet MS"/>
                <w:bCs/>
                <w:noProof/>
                <w:sz w:val="20"/>
                <w:szCs w:val="20"/>
                <w:lang w:val="ro-RO" w:eastAsia="ro-RO"/>
              </w:rPr>
            </w:pPr>
            <w:r w:rsidRPr="00BC4DCB">
              <w:rPr>
                <w:rFonts w:ascii="Trebuchet MS" w:eastAsia="Times New Roman" w:hAnsi="Trebuchet MS"/>
                <w:bCs/>
                <w:noProof/>
                <w:sz w:val="20"/>
                <w:szCs w:val="20"/>
                <w:lang w:val="ro-RO" w:eastAsia="ro-RO"/>
              </w:rPr>
              <w:t xml:space="preserve">Ofertantul trebuie să demonstreze că la data de începere a contractului, definită conform termenilor din Anexa 1 la Caietul de Sarcini, </w:t>
            </w:r>
            <w:r w:rsidRPr="00060BC7">
              <w:rPr>
                <w:rFonts w:ascii="Trebuchet MS" w:eastAsia="Times New Roman" w:hAnsi="Trebuchet MS"/>
                <w:b/>
                <w:noProof/>
                <w:sz w:val="20"/>
                <w:szCs w:val="20"/>
                <w:lang w:val="ro-RO" w:eastAsia="ro-RO"/>
              </w:rPr>
              <w:t>va avea acces sau are (deține) disponibile resurse reale, negrevate de datorii, linii de credit confirmate de bănci sau alte mijloace financiare</w:t>
            </w:r>
            <w:r w:rsidRPr="00BC4DCB">
              <w:rPr>
                <w:rFonts w:ascii="Trebuchet MS" w:eastAsia="Times New Roman" w:hAnsi="Trebuchet MS"/>
                <w:bCs/>
                <w:noProof/>
                <w:sz w:val="20"/>
                <w:szCs w:val="20"/>
                <w:lang w:val="ro-RO" w:eastAsia="ro-RO"/>
              </w:rPr>
              <w:t xml:space="preserve"> sufieciente pentru a realiza nivelul fluxului de numerar necesar pentru prestarea serviciilor pentru primele </w:t>
            </w:r>
            <w:r w:rsidRPr="00EE6023">
              <w:rPr>
                <w:rFonts w:ascii="Trebuchet MS" w:eastAsia="Times New Roman" w:hAnsi="Trebuchet MS"/>
                <w:b/>
                <w:noProof/>
                <w:color w:val="0070C0"/>
                <w:sz w:val="20"/>
                <w:szCs w:val="20"/>
                <w:lang w:val="ro-RO" w:eastAsia="ro-RO"/>
              </w:rPr>
              <w:t>două (2) luni</w:t>
            </w:r>
            <w:r w:rsidRPr="00EE6023">
              <w:rPr>
                <w:rFonts w:ascii="Trebuchet MS" w:eastAsia="Times New Roman" w:hAnsi="Trebuchet MS"/>
                <w:bCs/>
                <w:noProof/>
                <w:color w:val="0070C0"/>
                <w:sz w:val="20"/>
                <w:szCs w:val="20"/>
                <w:lang w:val="ro-RO" w:eastAsia="ro-RO"/>
              </w:rPr>
              <w:t xml:space="preserve"> </w:t>
            </w:r>
            <w:r w:rsidRPr="00BC4DCB">
              <w:rPr>
                <w:rFonts w:ascii="Trebuchet MS" w:eastAsia="Times New Roman" w:hAnsi="Trebuchet MS"/>
                <w:bCs/>
                <w:noProof/>
                <w:sz w:val="20"/>
                <w:szCs w:val="20"/>
                <w:lang w:val="ro-RO" w:eastAsia="ro-RO"/>
              </w:rPr>
              <w:t xml:space="preserve">de derulare a Contractului de delegare, în valoare de </w:t>
            </w:r>
            <w:r w:rsidR="000D62D7" w:rsidRPr="000D62D7">
              <w:rPr>
                <w:rFonts w:ascii="Trebuchet MS" w:eastAsia="Times New Roman" w:hAnsi="Trebuchet MS"/>
                <w:b/>
                <w:noProof/>
                <w:color w:val="0070C0"/>
                <w:sz w:val="20"/>
                <w:szCs w:val="20"/>
                <w:lang w:val="ro-RO" w:eastAsia="ro-RO"/>
              </w:rPr>
              <w:t>4.571.323,28 lei</w:t>
            </w:r>
            <w:r w:rsidRPr="00BC4DCB">
              <w:rPr>
                <w:rFonts w:ascii="Trebuchet MS" w:eastAsia="Times New Roman" w:hAnsi="Trebuchet MS"/>
                <w:bCs/>
                <w:noProof/>
                <w:sz w:val="20"/>
                <w:szCs w:val="20"/>
                <w:lang w:val="ro-RO" w:eastAsia="ro-RO"/>
              </w:rPr>
              <w:t>.</w:t>
            </w:r>
          </w:p>
        </w:tc>
      </w:tr>
      <w:tr w:rsidR="006E0E19" w:rsidRPr="00915E3F" w14:paraId="38279DA2" w14:textId="77777777" w:rsidTr="00185881">
        <w:tc>
          <w:tcPr>
            <w:tcW w:w="2094" w:type="dxa"/>
            <w:shd w:val="clear" w:color="auto" w:fill="D9D9D9" w:themeFill="background1" w:themeFillShade="D9"/>
          </w:tcPr>
          <w:p w14:paraId="062ED03D" w14:textId="52885E68" w:rsidR="006E0E19" w:rsidRPr="00915E3F" w:rsidRDefault="00185881" w:rsidP="00185881">
            <w:pPr>
              <w:spacing w:after="0"/>
              <w:rPr>
                <w:rFonts w:ascii="Trebuchet MS" w:eastAsia="Times New Roman" w:hAnsi="Trebuchet MS" w:cs="Times New Roman"/>
                <w:b/>
                <w:bCs/>
                <w:noProof/>
                <w:sz w:val="20"/>
                <w:szCs w:val="20"/>
                <w:lang w:val="ro-RO" w:eastAsia="ro-RO"/>
              </w:rPr>
            </w:pPr>
            <w:r w:rsidRPr="00185881">
              <w:rPr>
                <w:rFonts w:ascii="Trebuchet MS" w:eastAsia="Times New Roman" w:hAnsi="Trebuchet MS" w:cs="Times New Roman"/>
                <w:b/>
                <w:bCs/>
                <w:noProof/>
                <w:sz w:val="20"/>
                <w:szCs w:val="20"/>
                <w:lang w:val="ro-RO" w:eastAsia="ro-RO"/>
              </w:rPr>
              <w:t>Modalitatea prin care poate fi demonstrată îndeplinirea cerinței:</w:t>
            </w:r>
          </w:p>
        </w:tc>
        <w:tc>
          <w:tcPr>
            <w:tcW w:w="7522" w:type="dxa"/>
            <w:shd w:val="clear" w:color="auto" w:fill="D9D9D9" w:themeFill="background1" w:themeFillShade="D9"/>
          </w:tcPr>
          <w:p w14:paraId="34DBFFAB" w14:textId="77777777" w:rsidR="0032714D" w:rsidRPr="0032714D" w:rsidRDefault="0032714D" w:rsidP="0032714D">
            <w:pPr>
              <w:keepLines/>
              <w:spacing w:after="0"/>
              <w:jc w:val="both"/>
              <w:rPr>
                <w:rFonts w:ascii="Trebuchet MS" w:eastAsia="Times New Roman" w:hAnsi="Trebuchet MS" w:cs="Times New Roman"/>
                <w:bCs/>
                <w:noProof/>
                <w:sz w:val="20"/>
                <w:szCs w:val="20"/>
                <w:lang w:val="ro-RO" w:eastAsia="ro-RO"/>
              </w:rPr>
            </w:pPr>
            <w:r w:rsidRPr="0032714D">
              <w:rPr>
                <w:rFonts w:ascii="Trebuchet MS" w:eastAsia="Times New Roman" w:hAnsi="Trebuchet MS" w:cs="Times New Roman"/>
                <w:bCs/>
                <w:noProof/>
                <w:sz w:val="20"/>
                <w:szCs w:val="20"/>
                <w:lang w:val="ro-RO" w:eastAsia="ro-RO"/>
              </w:rPr>
              <w:t>Se va completa DUAE de către operatorii economici participanți la procedura de atribuire cu informațiile aferente situației lor, respectiv Secțiunea (”Partea IV. Criteriile de selecție”) Paragraful (”B. Capacitatea economică și financiară”) răspunzând la întrebarea ”Alte cerințe economice sau financiare”.</w:t>
            </w:r>
          </w:p>
          <w:p w14:paraId="76EC04D5" w14:textId="77777777" w:rsidR="0032714D" w:rsidRPr="0032714D" w:rsidRDefault="0032714D" w:rsidP="0032714D">
            <w:pPr>
              <w:keepLines/>
              <w:spacing w:after="0"/>
              <w:jc w:val="both"/>
              <w:rPr>
                <w:rFonts w:ascii="Trebuchet MS" w:eastAsia="Times New Roman" w:hAnsi="Trebuchet MS" w:cs="Times New Roman"/>
                <w:bCs/>
                <w:noProof/>
                <w:sz w:val="20"/>
                <w:szCs w:val="20"/>
                <w:lang w:val="ro-RO" w:eastAsia="ro-RO"/>
              </w:rPr>
            </w:pPr>
            <w:r w:rsidRPr="0032714D">
              <w:rPr>
                <w:rFonts w:ascii="Trebuchet MS" w:eastAsia="Times New Roman" w:hAnsi="Trebuchet MS" w:cs="Times New Roman"/>
                <w:bCs/>
                <w:noProof/>
                <w:sz w:val="20"/>
                <w:szCs w:val="20"/>
                <w:lang w:val="ro-RO" w:eastAsia="ro-RO"/>
              </w:rPr>
              <w:t>Documentul/documentele justificativ/justificative ACTUALIZAT/ACTUALIZATE la momentul prezentării, care probează îndeplinirea celor asumate prin completarea DUAE (în cazul ofertanților persoane juridice/fizice străine, traduse autorizat în limba română), urmează să fie prezentate, la solicitarea autorității contractante, doar de către ofertantul clasat pe locul I în clasamentul intermediar întocmit la finalizarea evaluării ofertelor.</w:t>
            </w:r>
          </w:p>
          <w:p w14:paraId="578244AE" w14:textId="77777777" w:rsidR="0032714D" w:rsidRPr="0032714D" w:rsidRDefault="0032714D" w:rsidP="0032714D">
            <w:pPr>
              <w:keepLines/>
              <w:spacing w:after="0"/>
              <w:jc w:val="both"/>
              <w:rPr>
                <w:rFonts w:ascii="Trebuchet MS" w:eastAsia="Times New Roman" w:hAnsi="Trebuchet MS" w:cs="Times New Roman"/>
                <w:bCs/>
                <w:noProof/>
                <w:sz w:val="20"/>
                <w:szCs w:val="20"/>
                <w:lang w:val="ro-RO" w:eastAsia="ro-RO"/>
              </w:rPr>
            </w:pPr>
            <w:r w:rsidRPr="0032714D">
              <w:rPr>
                <w:rFonts w:ascii="Trebuchet MS" w:eastAsia="Times New Roman" w:hAnsi="Trebuchet MS" w:cs="Times New Roman"/>
                <w:bCs/>
                <w:noProof/>
                <w:sz w:val="20"/>
                <w:szCs w:val="20"/>
                <w:lang w:val="ro-RO" w:eastAsia="ro-RO"/>
              </w:rPr>
              <w:t>Documentele justificative prin care poate fi demonstrată îndeplinirea cerinței sunt următoarele, fără a fi limitative:</w:t>
            </w:r>
          </w:p>
          <w:p w14:paraId="61208139" w14:textId="77777777" w:rsidR="0032714D" w:rsidRDefault="0032714D" w:rsidP="004C72C4">
            <w:pPr>
              <w:pStyle w:val="ListParagraph"/>
              <w:keepLines/>
              <w:numPr>
                <w:ilvl w:val="0"/>
                <w:numId w:val="60"/>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lastRenderedPageBreak/>
              <w:t>scrisoare emisă de bănci/societăți finanțatoare, emisă în condițiile politicii BNR, actualizată la momentul prezentării;</w:t>
            </w:r>
          </w:p>
          <w:p w14:paraId="0A3008B9" w14:textId="5BE451BC" w:rsidR="0032714D" w:rsidRPr="0032714D" w:rsidRDefault="0032714D" w:rsidP="004C72C4">
            <w:pPr>
              <w:pStyle w:val="ListParagraph"/>
              <w:keepLines/>
              <w:numPr>
                <w:ilvl w:val="0"/>
                <w:numId w:val="60"/>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orice alt document echivalent care să certifice dovada resurselor financiare conform cerinței A.C.</w:t>
            </w:r>
          </w:p>
          <w:p w14:paraId="6FCB44DF" w14:textId="77777777" w:rsidR="0032714D" w:rsidRPr="0032714D" w:rsidRDefault="0032714D" w:rsidP="0032714D">
            <w:pPr>
              <w:keepLines/>
              <w:spacing w:after="0"/>
              <w:jc w:val="both"/>
              <w:rPr>
                <w:rFonts w:ascii="Trebuchet MS" w:eastAsia="Times New Roman" w:hAnsi="Trebuchet MS" w:cs="Times New Roman"/>
                <w:bCs/>
                <w:noProof/>
                <w:sz w:val="20"/>
                <w:szCs w:val="20"/>
                <w:lang w:val="ro-RO" w:eastAsia="ro-RO"/>
              </w:rPr>
            </w:pPr>
            <w:r w:rsidRPr="0032714D">
              <w:rPr>
                <w:rFonts w:ascii="Trebuchet MS" w:eastAsia="Times New Roman" w:hAnsi="Trebuchet MS" w:cs="Times New Roman"/>
                <w:bCs/>
                <w:noProof/>
                <w:sz w:val="20"/>
                <w:szCs w:val="20"/>
                <w:lang w:val="ro-RO" w:eastAsia="ro-RO"/>
              </w:rPr>
              <w:t>Documentul / documentele, în oricare din formele prezentate, va trebui să cuprindă în mod obligatoriu:</w:t>
            </w:r>
          </w:p>
          <w:p w14:paraId="621FFA8C" w14:textId="77777777" w:rsidR="0032714D" w:rsidRDefault="0032714D" w:rsidP="004C72C4">
            <w:pPr>
              <w:pStyle w:val="ListParagraph"/>
              <w:keepLines/>
              <w:numPr>
                <w:ilvl w:val="0"/>
                <w:numId w:val="61"/>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denumirea exactă a contractului și numărul de referință atribuit de A.C.;</w:t>
            </w:r>
          </w:p>
          <w:p w14:paraId="460BF86A" w14:textId="77777777" w:rsidR="0032714D" w:rsidRDefault="0032714D" w:rsidP="004C72C4">
            <w:pPr>
              <w:pStyle w:val="ListParagraph"/>
              <w:keepLines/>
              <w:numPr>
                <w:ilvl w:val="0"/>
                <w:numId w:val="61"/>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valoarea exactă a sumei disponibile;</w:t>
            </w:r>
          </w:p>
          <w:p w14:paraId="39680A61" w14:textId="77777777" w:rsidR="0032714D" w:rsidRDefault="0032714D" w:rsidP="004C72C4">
            <w:pPr>
              <w:pStyle w:val="ListParagraph"/>
              <w:keepLines/>
              <w:numPr>
                <w:ilvl w:val="0"/>
                <w:numId w:val="61"/>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perioada efectivă;</w:t>
            </w:r>
          </w:p>
          <w:p w14:paraId="499D71E8" w14:textId="69D8B36B" w:rsidR="006E0E19" w:rsidRPr="0032714D" w:rsidRDefault="0032714D" w:rsidP="004C72C4">
            <w:pPr>
              <w:pStyle w:val="ListParagraph"/>
              <w:keepLines/>
              <w:numPr>
                <w:ilvl w:val="0"/>
                <w:numId w:val="61"/>
              </w:numPr>
              <w:spacing w:after="0"/>
              <w:jc w:val="both"/>
              <w:rPr>
                <w:rFonts w:ascii="Trebuchet MS" w:eastAsia="Times New Roman" w:hAnsi="Trebuchet MS"/>
                <w:bCs/>
                <w:noProof/>
                <w:sz w:val="20"/>
                <w:szCs w:val="20"/>
                <w:lang w:val="ro-RO" w:eastAsia="ro-RO"/>
              </w:rPr>
            </w:pPr>
            <w:r w:rsidRPr="0032714D">
              <w:rPr>
                <w:rFonts w:ascii="Trebuchet MS" w:eastAsia="Times New Roman" w:hAnsi="Trebuchet MS"/>
                <w:bCs/>
                <w:noProof/>
                <w:sz w:val="20"/>
                <w:szCs w:val="20"/>
                <w:lang w:val="ro-RO" w:eastAsia="ro-RO"/>
              </w:rPr>
              <w:t>beneficiarul exact al resurselor financiare.</w:t>
            </w:r>
          </w:p>
        </w:tc>
      </w:tr>
      <w:tr w:rsidR="00B85E45" w:rsidRPr="00915E3F" w14:paraId="41A0B20D" w14:textId="77777777" w:rsidTr="00185881">
        <w:tc>
          <w:tcPr>
            <w:tcW w:w="2094" w:type="dxa"/>
            <w:shd w:val="clear" w:color="auto" w:fill="D9D9D9" w:themeFill="background1" w:themeFillShade="D9"/>
          </w:tcPr>
          <w:p w14:paraId="427FD207" w14:textId="02372BCC" w:rsidR="00B85E45" w:rsidRPr="00185881" w:rsidRDefault="00EC72C0" w:rsidP="00185881">
            <w:pPr>
              <w:spacing w:after="0"/>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lastRenderedPageBreak/>
              <w:t xml:space="preserve">Îndeplinirea cerinței </w:t>
            </w:r>
            <w:r>
              <w:rPr>
                <w:rFonts w:ascii="Trebuchet MS" w:eastAsia="Times New Roman" w:hAnsi="Trebuchet MS" w:cs="Times New Roman"/>
                <w:b/>
                <w:bCs/>
                <w:noProof/>
                <w:sz w:val="20"/>
                <w:szCs w:val="20"/>
                <w:lang w:val="ro-RO" w:eastAsia="ro-RO"/>
              </w:rPr>
              <w:t>prin susținerea</w:t>
            </w:r>
            <w:r w:rsidR="00124E13">
              <w:rPr>
                <w:rFonts w:ascii="Trebuchet MS" w:eastAsia="Times New Roman" w:hAnsi="Trebuchet MS" w:cs="Times New Roman"/>
                <w:b/>
                <w:bCs/>
                <w:noProof/>
                <w:sz w:val="20"/>
                <w:szCs w:val="20"/>
                <w:lang w:val="ro-RO" w:eastAsia="ro-RO"/>
              </w:rPr>
              <w:t xml:space="preserve"> </w:t>
            </w:r>
            <w:r>
              <w:rPr>
                <w:rFonts w:ascii="Trebuchet MS" w:eastAsia="Times New Roman" w:hAnsi="Trebuchet MS" w:cs="Times New Roman"/>
                <w:b/>
                <w:bCs/>
                <w:noProof/>
                <w:sz w:val="20"/>
                <w:szCs w:val="20"/>
                <w:lang w:val="ro-RO" w:eastAsia="ro-RO"/>
              </w:rPr>
              <w:t>unui/</w:t>
            </w:r>
            <w:r w:rsidR="00124E13">
              <w:rPr>
                <w:rFonts w:ascii="Trebuchet MS" w:eastAsia="Times New Roman" w:hAnsi="Trebuchet MS" w:cs="Times New Roman"/>
                <w:b/>
                <w:bCs/>
                <w:noProof/>
                <w:sz w:val="20"/>
                <w:szCs w:val="20"/>
                <w:lang w:val="ro-RO" w:eastAsia="ro-RO"/>
              </w:rPr>
              <w:t xml:space="preserve"> </w:t>
            </w:r>
            <w:r>
              <w:rPr>
                <w:rFonts w:ascii="Trebuchet MS" w:eastAsia="Times New Roman" w:hAnsi="Trebuchet MS" w:cs="Times New Roman"/>
                <w:b/>
                <w:bCs/>
                <w:noProof/>
                <w:sz w:val="20"/>
                <w:szCs w:val="20"/>
                <w:lang w:val="ro-RO" w:eastAsia="ro-RO"/>
              </w:rPr>
              <w:t>unor terț/terți</w:t>
            </w:r>
          </w:p>
        </w:tc>
        <w:tc>
          <w:tcPr>
            <w:tcW w:w="7522" w:type="dxa"/>
            <w:shd w:val="clear" w:color="auto" w:fill="D9D9D9" w:themeFill="background1" w:themeFillShade="D9"/>
          </w:tcPr>
          <w:p w14:paraId="4980D876" w14:textId="64C83B74" w:rsidR="00B85E45" w:rsidRDefault="004E64AD" w:rsidP="0032714D">
            <w:pPr>
              <w:keepLines/>
              <w:spacing w:after="0"/>
              <w:jc w:val="both"/>
              <w:rPr>
                <w:rFonts w:ascii="Trebuchet MS" w:eastAsia="Times New Roman" w:hAnsi="Trebuchet MS" w:cs="Times New Roman"/>
                <w:bCs/>
                <w:noProof/>
                <w:sz w:val="20"/>
                <w:szCs w:val="20"/>
                <w:lang w:val="ro-RO" w:eastAsia="ro-RO"/>
              </w:rPr>
            </w:pPr>
            <w:r w:rsidRPr="004E64AD">
              <w:rPr>
                <w:rFonts w:ascii="Trebuchet MS" w:eastAsia="Times New Roman" w:hAnsi="Trebuchet MS" w:cs="Times New Roman"/>
                <w:bCs/>
                <w:noProof/>
                <w:sz w:val="20"/>
                <w:szCs w:val="20"/>
                <w:lang w:val="ro-RO" w:eastAsia="ro-RO"/>
              </w:rPr>
              <w:t>Operatorul economic are dreptul să invoce susţinerea unui/unor terţ/terţi în ceea ce priveşte îndeplinirea criteriilor referitoare la situaţia economică şi financiară, indiferent de natura relaţiilor juridice existente între operatorul economic şi terţul/terţii respectiv/respectivi.</w:t>
            </w:r>
          </w:p>
          <w:p w14:paraId="53DA4318" w14:textId="681D9769" w:rsidR="004E64AD" w:rsidRDefault="004E64AD" w:rsidP="0032714D">
            <w:pPr>
              <w:keepLines/>
              <w:spacing w:after="0"/>
              <w:jc w:val="both"/>
              <w:rPr>
                <w:rFonts w:ascii="Trebuchet MS" w:eastAsia="Times New Roman" w:hAnsi="Trebuchet MS" w:cs="Times New Roman"/>
                <w:bCs/>
                <w:noProof/>
                <w:sz w:val="20"/>
                <w:szCs w:val="20"/>
                <w:lang w:val="ro-RO" w:eastAsia="ro-RO"/>
              </w:rPr>
            </w:pPr>
            <w:r w:rsidRPr="004E64AD">
              <w:rPr>
                <w:rFonts w:ascii="Trebuchet MS" w:eastAsia="Times New Roman" w:hAnsi="Trebuchet MS" w:cs="Times New Roman"/>
                <w:bCs/>
                <w:noProof/>
                <w:sz w:val="20"/>
                <w:szCs w:val="20"/>
                <w:lang w:val="ro-RO" w:eastAsia="ro-RO"/>
              </w:rPr>
              <w:t>În cazul în care operatorul economic îşi demonstrează situaţia economică şi financiară invocând şi susţinerea acordată</w:t>
            </w:r>
            <w:r w:rsidR="00233B3F">
              <w:rPr>
                <w:rFonts w:ascii="Trebuchet MS" w:eastAsia="Times New Roman" w:hAnsi="Trebuchet MS" w:cs="Times New Roman"/>
                <w:bCs/>
                <w:noProof/>
                <w:sz w:val="20"/>
                <w:szCs w:val="20"/>
                <w:lang w:val="ro-RO" w:eastAsia="ro-RO"/>
              </w:rPr>
              <w:t xml:space="preserve">, </w:t>
            </w:r>
            <w:r w:rsidRPr="004E64AD">
              <w:rPr>
                <w:rFonts w:ascii="Trebuchet MS" w:eastAsia="Times New Roman" w:hAnsi="Trebuchet MS" w:cs="Times New Roman"/>
                <w:bCs/>
                <w:noProof/>
                <w:sz w:val="20"/>
                <w:szCs w:val="20"/>
                <w:lang w:val="ro-RO" w:eastAsia="ro-RO"/>
              </w:rPr>
              <w:t>de către unul sau mai mulţi terţi,</w:t>
            </w:r>
            <w:r w:rsidR="00233B3F">
              <w:rPr>
                <w:rFonts w:ascii="Trebuchet MS" w:eastAsia="Times New Roman" w:hAnsi="Trebuchet MS" w:cs="Times New Roman"/>
                <w:bCs/>
                <w:noProof/>
                <w:sz w:val="20"/>
                <w:szCs w:val="20"/>
                <w:lang w:val="ro-RO" w:eastAsia="ro-RO"/>
              </w:rPr>
              <w:t xml:space="preserve"> în condițiile Legii,</w:t>
            </w:r>
            <w:r w:rsidRPr="004E64AD">
              <w:rPr>
                <w:rFonts w:ascii="Trebuchet MS" w:eastAsia="Times New Roman" w:hAnsi="Trebuchet MS" w:cs="Times New Roman"/>
                <w:bCs/>
                <w:noProof/>
                <w:sz w:val="20"/>
                <w:szCs w:val="20"/>
                <w:lang w:val="ro-RO" w:eastAsia="ro-RO"/>
              </w:rPr>
              <w:t xml:space="preserve"> atunci operatorul economic are obligaţia de a dovedi autorităţii contractante că a luat toate măsurile necesare pentru a avea acces în orice moment la resursele necesare, prezentând un angajament în acest sens din partea terţului/terţilor.</w:t>
            </w:r>
          </w:p>
          <w:p w14:paraId="6F0FBED6" w14:textId="77777777" w:rsidR="004E64AD" w:rsidRDefault="004E64AD" w:rsidP="0032714D">
            <w:pPr>
              <w:keepLines/>
              <w:spacing w:after="0"/>
              <w:jc w:val="both"/>
              <w:rPr>
                <w:rFonts w:ascii="Trebuchet MS" w:eastAsia="Times New Roman" w:hAnsi="Trebuchet MS" w:cs="Times New Roman"/>
                <w:bCs/>
                <w:noProof/>
                <w:sz w:val="20"/>
                <w:szCs w:val="20"/>
                <w:lang w:val="ro-RO" w:eastAsia="ro-RO"/>
              </w:rPr>
            </w:pPr>
          </w:p>
          <w:p w14:paraId="4A190CC8" w14:textId="1B268921" w:rsidR="00D947A1" w:rsidRDefault="00D947A1" w:rsidP="00D947A1">
            <w:pPr>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 xml:space="preserve">Odată cu angajamentul de susţinere, ofertantul/candidatul are obligaţia să prezinte </w:t>
            </w:r>
            <w:r w:rsidR="00F57B4B">
              <w:rPr>
                <w:rFonts w:ascii="Trebuchet MS" w:eastAsia="Times New Roman" w:hAnsi="Trebuchet MS" w:cs="Times New Roman"/>
                <w:bCs/>
                <w:noProof/>
                <w:sz w:val="20"/>
                <w:szCs w:val="20"/>
                <w:lang w:val="ro-RO" w:eastAsia="ro-RO"/>
              </w:rPr>
              <w:t>angajamentul ferm al persoanei respective</w:t>
            </w:r>
            <w:r w:rsidRPr="008A002B">
              <w:rPr>
                <w:rFonts w:ascii="Trebuchet MS" w:eastAsia="Times New Roman" w:hAnsi="Trebuchet MS" w:cs="Times New Roman"/>
                <w:bCs/>
                <w:noProof/>
                <w:sz w:val="20"/>
                <w:szCs w:val="20"/>
                <w:lang w:val="ro-RO" w:eastAsia="ro-RO"/>
              </w:rPr>
              <w:t xml:space="preserve">, </w:t>
            </w:r>
            <w:r w:rsidR="00F57B4B">
              <w:rPr>
                <w:rFonts w:ascii="Trebuchet MS" w:eastAsia="Times New Roman" w:hAnsi="Trebuchet MS" w:cs="Times New Roman"/>
                <w:bCs/>
                <w:noProof/>
                <w:sz w:val="20"/>
                <w:szCs w:val="20"/>
                <w:lang w:val="ro-RO" w:eastAsia="ro-RO"/>
              </w:rPr>
              <w:t xml:space="preserve">prin care se confirmă faptul că acesta va pune la dispoziția ofertantului/candidatului resursele invocate. </w:t>
            </w:r>
          </w:p>
          <w:p w14:paraId="5DDC654A"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6B269EB9" w14:textId="43A40D0D" w:rsidR="00D947A1" w:rsidRDefault="00D947A1" w:rsidP="00D947A1">
            <w:pPr>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Autoritatea contractantă verifică dacă terţul/terţii care asigură susţinerea în ceea ce priveşte îndeplinirea criteriilor referitoare la situaţia economică şi financiară îndeplineşte/îndeplinesc criteriile relevante privind capacitatea sau nu se încadrează în motivele de excludere prevăzute la art. 164, 165 şi 167.</w:t>
            </w:r>
          </w:p>
          <w:p w14:paraId="64FAF2C1"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5A7B8AD6"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Dacă terţul/terţii nu îndeplineşte/îndeplinesc criteriile relevante privind capacitatea sau se încadrează în unul dintre motivele de excludere prevăzute la art. 164, 165 şi 167, autoritatea contractantă solicită, o singură dată, ca operatorul economic să înlocuiască terţul/terţii susţinător/susţinători fără ca acest aspect să aducă atingere principiului tratamentului egal prevăzut la art. 2 alin. (2) lit. b) din Legea nr. 98/2016.</w:t>
            </w:r>
          </w:p>
          <w:p w14:paraId="5DB04259"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44958DC7"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un operator economic demonstrează îndeplinirea criteriilor referitoare la situaţia economică şi financiară invocând susţinerea unui/unor terţ/terţi, autoritatea contractantă solicită ca operatorul economic şi terţul/terţii susţinător/susţinători să răspundă în mod solidar pentru executarea contractului de achiziţie publică.</w:t>
            </w:r>
          </w:p>
          <w:p w14:paraId="43F582A7"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754498CF"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mai mulţi operatori economici participă în comun la procedura de atribuire, îndeplinirea criteriilor privind situaţia economică şi financiară, se demonstrează prin luarea în considerare a resurselor tuturor membrilor grupului, iar autoritatea contractantă solicită ca aceştia să răspundă în mod solidar pentru executarea contractului de achiziţie publică.</w:t>
            </w:r>
          </w:p>
          <w:p w14:paraId="1E6D7250" w14:textId="77777777" w:rsidR="00D947A1" w:rsidRDefault="00D947A1" w:rsidP="0032714D">
            <w:pPr>
              <w:keepLines/>
              <w:spacing w:after="0"/>
              <w:jc w:val="both"/>
              <w:rPr>
                <w:rFonts w:ascii="Trebuchet MS" w:eastAsia="Times New Roman" w:hAnsi="Trebuchet MS" w:cs="Times New Roman"/>
                <w:bCs/>
                <w:noProof/>
                <w:sz w:val="20"/>
                <w:szCs w:val="20"/>
                <w:lang w:val="ro-RO" w:eastAsia="ro-RO"/>
              </w:rPr>
            </w:pPr>
          </w:p>
          <w:p w14:paraId="3CA92FEF" w14:textId="67C729BF" w:rsidR="00D947A1" w:rsidRPr="0032714D" w:rsidRDefault="00D947A1" w:rsidP="0032714D">
            <w:pPr>
              <w:keepLines/>
              <w:spacing w:after="0"/>
              <w:jc w:val="both"/>
              <w:rPr>
                <w:rFonts w:ascii="Trebuchet MS" w:eastAsia="Times New Roman" w:hAnsi="Trebuchet MS" w:cs="Times New Roman"/>
                <w:bCs/>
                <w:noProof/>
                <w:sz w:val="20"/>
                <w:szCs w:val="20"/>
                <w:lang w:val="ro-RO" w:eastAsia="ro-RO"/>
              </w:rPr>
            </w:pPr>
            <w:r w:rsidRPr="008A002B">
              <w:rPr>
                <w:rFonts w:ascii="Trebuchet MS" w:eastAsia="Times New Roman" w:hAnsi="Trebuchet MS" w:cs="Times New Roman"/>
                <w:bCs/>
                <w:noProof/>
                <w:sz w:val="20"/>
                <w:szCs w:val="20"/>
                <w:lang w:val="ro-RO" w:eastAsia="ro-RO"/>
              </w:rPr>
              <w:t>În cazul în care mai mulţi operatori economici participă în comun la procedura de atribuire, aceştia pot beneficia de susţinerea unui/unor terţ/terţi în ceea ce priveşte îndeplinirea criteriilor referitoare la situaţia economică şi financiară, în condiţiile legii nr. 98/2016.</w:t>
            </w:r>
          </w:p>
        </w:tc>
      </w:tr>
    </w:tbl>
    <w:p w14:paraId="4512C6CA" w14:textId="77777777" w:rsidR="004C1CA4" w:rsidRPr="00915E3F" w:rsidRDefault="004C1CA4" w:rsidP="00027091">
      <w:pPr>
        <w:spacing w:after="0"/>
        <w:rPr>
          <w:rFonts w:ascii="Trebuchet MS" w:eastAsia="Times New Roman" w:hAnsi="Trebuchet MS" w:cs="Times New Roman"/>
          <w:b/>
          <w:noProof/>
          <w:sz w:val="20"/>
          <w:szCs w:val="20"/>
          <w:lang w:val="ro-RO" w:eastAsia="ro-RO"/>
        </w:rPr>
      </w:pPr>
    </w:p>
    <w:p w14:paraId="1E5EBC08" w14:textId="59937C32" w:rsidR="00E22034" w:rsidRPr="00915E3F" w:rsidRDefault="00432F7C" w:rsidP="003A29CC">
      <w:pPr>
        <w:pStyle w:val="Heading3"/>
      </w:pPr>
      <w:bookmarkStart w:id="59" w:name="_Toc127967412"/>
      <w:r w:rsidRPr="00915E3F">
        <w:lastRenderedPageBreak/>
        <w:t xml:space="preserve">III.1.3) </w:t>
      </w:r>
      <w:r w:rsidR="00004E77" w:rsidRPr="00915E3F">
        <w:t>CAPACITATEA TEHNIC</w:t>
      </w:r>
      <w:r w:rsidR="00474C4D" w:rsidRPr="00915E3F">
        <w:t>Ă</w:t>
      </w:r>
      <w:r w:rsidR="00004E77" w:rsidRPr="00915E3F">
        <w:t xml:space="preserve"> </w:t>
      </w:r>
      <w:r w:rsidR="00474C4D" w:rsidRPr="00915E3F">
        <w:t>Ș</w:t>
      </w:r>
      <w:r w:rsidR="00004E77" w:rsidRPr="00915E3F">
        <w:t>I PROFESIONAL</w:t>
      </w:r>
      <w:r w:rsidR="00474C4D" w:rsidRPr="00915E3F">
        <w:t>Ă</w:t>
      </w:r>
      <w:bookmarkEnd w:id="59"/>
    </w:p>
    <w:p w14:paraId="102B60BA" w14:textId="469D3211" w:rsidR="00E22034" w:rsidRPr="00915E3F" w:rsidRDefault="00004E77" w:rsidP="00027091">
      <w:pPr>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Informațiile și formalitățile necesare pentru evaluarea </w:t>
      </w:r>
      <w:r w:rsidR="00B53E6F" w:rsidRPr="00915E3F">
        <w:rPr>
          <w:rFonts w:ascii="Trebuchet MS" w:hAnsi="Trebuchet MS" w:cs="Times New Roman"/>
          <w:noProof/>
          <w:sz w:val="20"/>
          <w:szCs w:val="20"/>
          <w:lang w:val="ro-RO" w:eastAsia="ro-RO"/>
        </w:rPr>
        <w:t>îndeplinirii</w:t>
      </w:r>
      <w:r w:rsidRPr="00915E3F">
        <w:rPr>
          <w:rFonts w:ascii="Trebuchet MS" w:hAnsi="Trebuchet MS" w:cs="Times New Roman"/>
          <w:noProof/>
          <w:sz w:val="20"/>
          <w:szCs w:val="20"/>
          <w:lang w:val="ro-RO" w:eastAsia="ro-RO"/>
        </w:rPr>
        <w:t xml:space="preserve"> cerințelor legate de capacitatea tehnică și profesională sunt prezentate mai jos</w:t>
      </w:r>
      <w:r w:rsidR="00E22034" w:rsidRPr="00915E3F">
        <w:rPr>
          <w:rFonts w:ascii="Trebuchet MS" w:hAnsi="Trebuchet MS" w:cs="Times New Roman"/>
          <w:noProof/>
          <w:sz w:val="20"/>
          <w:szCs w:val="20"/>
          <w:lang w:val="ro-RO" w:eastAsia="ro-RO"/>
        </w:rPr>
        <w:t>.</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2104"/>
        <w:gridCol w:w="7512"/>
      </w:tblGrid>
      <w:tr w:rsidR="001449A9" w:rsidRPr="00915E3F" w14:paraId="49C35C88" w14:textId="77777777" w:rsidTr="001449A9">
        <w:tc>
          <w:tcPr>
            <w:tcW w:w="9616" w:type="dxa"/>
            <w:gridSpan w:val="2"/>
            <w:shd w:val="clear" w:color="auto" w:fill="auto"/>
          </w:tcPr>
          <w:p w14:paraId="246B7710" w14:textId="7E373F7C" w:rsidR="001449A9" w:rsidRPr="00915E3F" w:rsidRDefault="001449A9" w:rsidP="00B167EA">
            <w:pPr>
              <w:spacing w:after="0"/>
              <w:rPr>
                <w:rFonts w:ascii="Trebuchet MS" w:eastAsia="Times New Roman" w:hAnsi="Trebuchet MS" w:cs="Times New Roman"/>
                <w:b/>
                <w:noProof/>
                <w:sz w:val="20"/>
                <w:szCs w:val="20"/>
                <w:lang w:val="ro-RO" w:eastAsia="ro-RO"/>
              </w:rPr>
            </w:pPr>
            <w:bookmarkStart w:id="60" w:name="_Hlk530065012"/>
            <w:r w:rsidRPr="00915E3F">
              <w:rPr>
                <w:rFonts w:ascii="Trebuchet MS" w:eastAsia="Times New Roman" w:hAnsi="Trebuchet MS" w:cs="Times New Roman"/>
                <w:b/>
                <w:noProof/>
                <w:sz w:val="20"/>
                <w:szCs w:val="20"/>
                <w:lang w:val="ro-RO" w:eastAsia="ro-RO"/>
              </w:rPr>
              <w:t>Capacitatea tehnică și profesională</w:t>
            </w:r>
          </w:p>
        </w:tc>
      </w:tr>
      <w:tr w:rsidR="00D67DAB" w:rsidRPr="00915E3F" w14:paraId="49541538" w14:textId="77777777" w:rsidTr="00540E7B">
        <w:tc>
          <w:tcPr>
            <w:tcW w:w="2104" w:type="dxa"/>
            <w:vMerge w:val="restart"/>
            <w:shd w:val="clear" w:color="auto" w:fill="D9D9D9" w:themeFill="background1" w:themeFillShade="D9"/>
          </w:tcPr>
          <w:p w14:paraId="66C19E54" w14:textId="1C4ECABD" w:rsidR="006E0400" w:rsidRPr="00915E3F" w:rsidRDefault="00136036" w:rsidP="00027091">
            <w:pPr>
              <w:spacing w:after="0"/>
              <w:jc w:val="both"/>
              <w:rPr>
                <w:rFonts w:ascii="Trebuchet MS" w:eastAsia="Times New Roman" w:hAnsi="Trebuchet MS" w:cs="Times New Roman"/>
                <w:b/>
                <w:bCs/>
                <w:noProof/>
                <w:sz w:val="20"/>
                <w:szCs w:val="20"/>
                <w:lang w:val="ro-RO" w:eastAsia="ro-RO"/>
              </w:rPr>
            </w:pPr>
            <w:r w:rsidRPr="00136036">
              <w:rPr>
                <w:rFonts w:ascii="Trebuchet MS" w:eastAsia="Times New Roman" w:hAnsi="Trebuchet MS" w:cs="Times New Roman"/>
                <w:b/>
                <w:bCs/>
                <w:noProof/>
                <w:sz w:val="20"/>
                <w:szCs w:val="20"/>
                <w:lang w:val="ro-RO" w:eastAsia="ro-RO"/>
              </w:rPr>
              <w:t xml:space="preserve">Cerința referitoare la lista principalelor </w:t>
            </w:r>
            <w:r w:rsidRPr="00136036">
              <w:rPr>
                <w:rFonts w:ascii="Trebuchet MS" w:eastAsia="Times New Roman" w:hAnsi="Trebuchet MS" w:cs="Times New Roman"/>
                <w:b/>
                <w:bCs/>
                <w:noProof/>
                <w:color w:val="0070C0"/>
                <w:sz w:val="20"/>
                <w:szCs w:val="20"/>
                <w:lang w:val="ro-RO" w:eastAsia="ro-RO"/>
              </w:rPr>
              <w:t xml:space="preserve">servicii prestate </w:t>
            </w:r>
            <w:r w:rsidRPr="00136036">
              <w:rPr>
                <w:rFonts w:ascii="Trebuchet MS" w:eastAsia="Times New Roman" w:hAnsi="Trebuchet MS" w:cs="Times New Roman"/>
                <w:b/>
                <w:bCs/>
                <w:noProof/>
                <w:sz w:val="20"/>
                <w:szCs w:val="20"/>
                <w:lang w:val="ro-RO" w:eastAsia="ro-RO"/>
              </w:rPr>
              <w:t>în mod corespunzător</w:t>
            </w:r>
          </w:p>
        </w:tc>
        <w:tc>
          <w:tcPr>
            <w:tcW w:w="7512" w:type="dxa"/>
            <w:shd w:val="clear" w:color="auto" w:fill="D9D9D9" w:themeFill="background1" w:themeFillShade="D9"/>
          </w:tcPr>
          <w:p w14:paraId="2CE3DCF3" w14:textId="3BCB2234" w:rsidR="00D67DAB" w:rsidRPr="00915E3F" w:rsidRDefault="00D67DAB" w:rsidP="00027091">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b/>
                <w:bCs/>
                <w:noProof/>
                <w:sz w:val="20"/>
                <w:szCs w:val="20"/>
                <w:lang w:val="ro-RO" w:eastAsia="ro-RO"/>
              </w:rPr>
              <w:t xml:space="preserve">Lista principalelor </w:t>
            </w:r>
            <w:r w:rsidR="00540E7B" w:rsidRPr="00915E3F">
              <w:rPr>
                <w:rFonts w:ascii="Trebuchet MS" w:eastAsia="Times New Roman" w:hAnsi="Trebuchet MS" w:cs="Times New Roman"/>
                <w:b/>
                <w:bCs/>
                <w:noProof/>
                <w:color w:val="0070C0"/>
                <w:sz w:val="20"/>
                <w:szCs w:val="20"/>
                <w:lang w:val="ro-RO" w:eastAsia="ro-RO"/>
              </w:rPr>
              <w:t>servicii prestate</w:t>
            </w:r>
            <w:r w:rsidRPr="00915E3F">
              <w:rPr>
                <w:rFonts w:ascii="Trebuchet MS" w:eastAsia="Times New Roman" w:hAnsi="Trebuchet MS" w:cs="Times New Roman"/>
                <w:b/>
                <w:bCs/>
                <w:noProof/>
                <w:sz w:val="20"/>
                <w:szCs w:val="20"/>
                <w:lang w:val="ro-RO" w:eastAsia="ro-RO"/>
              </w:rPr>
              <w:t xml:space="preserve"> în mod corespunzător</w:t>
            </w:r>
            <w:r w:rsidRPr="00915E3F">
              <w:rPr>
                <w:rFonts w:ascii="Trebuchet MS" w:eastAsia="Times New Roman" w:hAnsi="Trebuchet MS" w:cs="Times New Roman"/>
                <w:iCs/>
                <w:noProof/>
                <w:sz w:val="20"/>
                <w:szCs w:val="20"/>
                <w:lang w:val="ro-RO" w:eastAsia="ro-RO"/>
              </w:rPr>
              <w:t xml:space="preserve"> </w:t>
            </w:r>
          </w:p>
          <w:p w14:paraId="3CA0275A" w14:textId="77777777" w:rsidR="00D67DAB" w:rsidRPr="00915E3F" w:rsidRDefault="00D67DAB" w:rsidP="00027091">
            <w:pPr>
              <w:widowControl w:val="0"/>
              <w:spacing w:after="0"/>
              <w:jc w:val="both"/>
              <w:rPr>
                <w:rFonts w:ascii="Trebuchet MS" w:eastAsia="Times New Roman" w:hAnsi="Trebuchet MS" w:cs="Times New Roman"/>
                <w:iCs/>
                <w:noProof/>
                <w:sz w:val="20"/>
                <w:szCs w:val="20"/>
                <w:lang w:val="ro-RO" w:eastAsia="ro-RO"/>
              </w:rPr>
            </w:pPr>
          </w:p>
          <w:p w14:paraId="74CB8E58" w14:textId="4A2E4BF1" w:rsidR="00D67DAB" w:rsidRDefault="00D67DAB" w:rsidP="00027091">
            <w:pPr>
              <w:widowControl w:val="0"/>
              <w:spacing w:after="0"/>
              <w:jc w:val="both"/>
              <w:rPr>
                <w:rFonts w:ascii="Trebuchet MS" w:hAnsi="Trebuchet MS" w:cs="Times New Roman"/>
                <w:noProof/>
                <w:sz w:val="20"/>
                <w:szCs w:val="20"/>
                <w:lang w:val="ro-RO"/>
              </w:rPr>
            </w:pPr>
            <w:r w:rsidRPr="00915E3F">
              <w:rPr>
                <w:rFonts w:ascii="Trebuchet MS" w:eastAsia="Times New Roman" w:hAnsi="Trebuchet MS" w:cs="Times New Roman"/>
                <w:iCs/>
                <w:noProof/>
                <w:sz w:val="20"/>
                <w:szCs w:val="20"/>
                <w:lang w:val="ro-RO" w:eastAsia="ro-RO"/>
              </w:rPr>
              <w:t xml:space="preserve">Ofertantul (Operator Economic individual sau Asociere de Operatori Economici) trebuie </w:t>
            </w:r>
            <w:r w:rsidRPr="00915E3F">
              <w:rPr>
                <w:rFonts w:ascii="Trebuchet MS" w:hAnsi="Trebuchet MS" w:cs="Times New Roman"/>
                <w:noProof/>
                <w:sz w:val="20"/>
                <w:szCs w:val="20"/>
                <w:lang w:val="ro-RO"/>
              </w:rPr>
              <w:t>să demonstreze că în</w:t>
            </w:r>
            <w:r w:rsidR="000915AD" w:rsidRPr="000915AD">
              <w:rPr>
                <w:rFonts w:ascii="Trebuchet MS" w:hAnsi="Trebuchet MS" w:cs="Times New Roman"/>
                <w:noProof/>
                <w:sz w:val="20"/>
                <w:szCs w:val="20"/>
                <w:lang w:val="ro-RO"/>
              </w:rPr>
              <w:t xml:space="preserve"> ultimii 3 ani, împliniți la data termenului limită de depunere a ofertelor, menționat în Anunțul de participare, a dus la bun sfârșit/finalizat la nivelul a maxim 3 contracte, servicii similare care au inclus cel puțin </w:t>
            </w:r>
            <w:r w:rsidR="000915AD" w:rsidRPr="002D0FFE">
              <w:rPr>
                <w:rFonts w:ascii="Trebuchet MS" w:hAnsi="Trebuchet MS" w:cs="Times New Roman"/>
                <w:noProof/>
                <w:color w:val="0070C0"/>
                <w:sz w:val="20"/>
                <w:szCs w:val="20"/>
                <w:lang w:val="ro-RO"/>
              </w:rPr>
              <w:t>activități de colectare și transport deșeuri municipale</w:t>
            </w:r>
            <w:r w:rsidR="000915AD" w:rsidRPr="000915AD">
              <w:rPr>
                <w:rFonts w:ascii="Trebuchet MS" w:hAnsi="Trebuchet MS" w:cs="Times New Roman"/>
                <w:noProof/>
                <w:sz w:val="20"/>
                <w:szCs w:val="20"/>
                <w:lang w:val="ro-RO"/>
              </w:rPr>
              <w:t xml:space="preserve">, în cantitate cumulată de cel puțin </w:t>
            </w:r>
            <w:r w:rsidR="000D62D7">
              <w:rPr>
                <w:rFonts w:ascii="Trebuchet MS" w:hAnsi="Trebuchet MS" w:cs="Times New Roman"/>
                <w:b/>
                <w:bCs/>
                <w:noProof/>
                <w:color w:val="0070C0"/>
                <w:sz w:val="20"/>
                <w:szCs w:val="20"/>
                <w:lang w:val="ro-RO"/>
              </w:rPr>
              <w:t>59.480</w:t>
            </w:r>
            <w:r w:rsidR="000915AD" w:rsidRPr="007A4542">
              <w:rPr>
                <w:rFonts w:ascii="Trebuchet MS" w:hAnsi="Trebuchet MS" w:cs="Times New Roman"/>
                <w:b/>
                <w:bCs/>
                <w:noProof/>
                <w:color w:val="0070C0"/>
                <w:sz w:val="20"/>
                <w:szCs w:val="20"/>
                <w:lang w:val="ro-RO"/>
              </w:rPr>
              <w:t xml:space="preserve"> de tone</w:t>
            </w:r>
            <w:r w:rsidR="000915AD" w:rsidRPr="000915AD">
              <w:rPr>
                <w:rFonts w:ascii="Trebuchet MS" w:hAnsi="Trebuchet MS" w:cs="Times New Roman"/>
                <w:noProof/>
                <w:sz w:val="20"/>
                <w:szCs w:val="20"/>
                <w:lang w:val="ro-RO"/>
              </w:rPr>
              <w:t>.</w:t>
            </w:r>
          </w:p>
          <w:p w14:paraId="67126FB3" w14:textId="3C84D152" w:rsidR="00D67DAB" w:rsidRPr="00915E3F" w:rsidRDefault="00D67DAB" w:rsidP="006A1382">
            <w:pPr>
              <w:widowControl w:val="0"/>
              <w:spacing w:after="0"/>
              <w:jc w:val="both"/>
              <w:rPr>
                <w:rFonts w:ascii="Trebuchet MS" w:hAnsi="Trebuchet MS" w:cs="Times New Roman"/>
                <w:iCs/>
                <w:noProof/>
                <w:sz w:val="20"/>
                <w:szCs w:val="20"/>
                <w:lang w:val="ro-RO"/>
              </w:rPr>
            </w:pPr>
          </w:p>
        </w:tc>
      </w:tr>
      <w:tr w:rsidR="00D67DAB" w:rsidRPr="00915E3F" w14:paraId="50C639BC" w14:textId="77777777" w:rsidTr="00540E7B">
        <w:trPr>
          <w:trHeight w:val="625"/>
        </w:trPr>
        <w:tc>
          <w:tcPr>
            <w:tcW w:w="2104" w:type="dxa"/>
            <w:vMerge/>
            <w:shd w:val="clear" w:color="auto" w:fill="D9D9D9" w:themeFill="background1" w:themeFillShade="D9"/>
          </w:tcPr>
          <w:p w14:paraId="39BEF477" w14:textId="77777777" w:rsidR="00D67DAB" w:rsidRPr="00915E3F" w:rsidRDefault="00D67DAB"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6DB53B04" w14:textId="77777777" w:rsidR="00D67DAB" w:rsidRPr="00915E3F" w:rsidRDefault="00D67DAB" w:rsidP="00027091">
            <w:pPr>
              <w:widowControl w:val="0"/>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Pentru scopul acestei proceduri:</w:t>
            </w:r>
          </w:p>
          <w:p w14:paraId="5CA5F4B9" w14:textId="0137E0B8" w:rsidR="00D67DAB" w:rsidRPr="00915E3F" w:rsidRDefault="00D67DAB" w:rsidP="004C72C4">
            <w:pPr>
              <w:widowControl w:val="0"/>
              <w:numPr>
                <w:ilvl w:val="0"/>
                <w:numId w:val="16"/>
              </w:numPr>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 xml:space="preserve">Referința la ultimii </w:t>
            </w:r>
            <w:r w:rsidR="00540E7B" w:rsidRPr="00915E3F">
              <w:rPr>
                <w:rFonts w:ascii="Trebuchet MS" w:eastAsia="Times New Roman" w:hAnsi="Trebuchet MS" w:cs="Times New Roman"/>
                <w:bCs/>
                <w:iCs/>
                <w:noProof/>
                <w:sz w:val="20"/>
                <w:szCs w:val="20"/>
                <w:lang w:val="ro-RO" w:eastAsia="ro-RO"/>
              </w:rPr>
              <w:t>3</w:t>
            </w:r>
            <w:r w:rsidRPr="00915E3F">
              <w:rPr>
                <w:rFonts w:ascii="Trebuchet MS" w:eastAsia="Times New Roman" w:hAnsi="Trebuchet MS" w:cs="Times New Roman"/>
                <w:bCs/>
                <w:iCs/>
                <w:noProof/>
                <w:sz w:val="20"/>
                <w:szCs w:val="20"/>
                <w:lang w:val="ro-RO" w:eastAsia="ro-RO"/>
              </w:rPr>
              <w:t xml:space="preserve"> ani trebuie să fie întotdeauna calculată în sens invers plecând de la termenul-limită de depunere a Ofertei, așa cum este indicat în Anunțul de participare sau orice eventuală erată publicată de către Autoritatea Contractantă.</w:t>
            </w:r>
          </w:p>
          <w:p w14:paraId="65AA492D" w14:textId="7190498A" w:rsidR="00D67DAB" w:rsidRPr="00915E3F" w:rsidRDefault="00D67DAB" w:rsidP="004C72C4">
            <w:pPr>
              <w:pStyle w:val="ListParagraph"/>
              <w:widowControl w:val="0"/>
              <w:numPr>
                <w:ilvl w:val="0"/>
                <w:numId w:val="16"/>
              </w:numPr>
              <w:spacing w:after="0"/>
              <w:jc w:val="both"/>
              <w:rPr>
                <w:rFonts w:ascii="Trebuchet MS" w:hAnsi="Trebuchet MS"/>
                <w:bCs/>
                <w:iCs/>
                <w:noProof/>
                <w:sz w:val="20"/>
                <w:szCs w:val="20"/>
                <w:lang w:val="ro-RO" w:eastAsia="ro-RO"/>
              </w:rPr>
            </w:pPr>
            <w:r w:rsidRPr="00915E3F">
              <w:rPr>
                <w:rFonts w:ascii="Trebuchet MS" w:hAnsi="Trebuchet MS"/>
                <w:bCs/>
                <w:iCs/>
                <w:noProof/>
                <w:sz w:val="20"/>
                <w:szCs w:val="20"/>
                <w:lang w:val="ro-RO" w:eastAsia="ro-RO"/>
              </w:rPr>
              <w:t>"</w:t>
            </w:r>
            <w:r w:rsidR="00540E7B" w:rsidRPr="00915E3F">
              <w:rPr>
                <w:rFonts w:ascii="Trebuchet MS" w:hAnsi="Trebuchet MS"/>
                <w:bCs/>
                <w:iCs/>
                <w:noProof/>
                <w:sz w:val="20"/>
                <w:szCs w:val="20"/>
                <w:lang w:val="ro-RO" w:eastAsia="ro-RO"/>
              </w:rPr>
              <w:t>servicii prestate</w:t>
            </w:r>
            <w:r w:rsidRPr="00915E3F">
              <w:rPr>
                <w:rFonts w:ascii="Trebuchet MS" w:hAnsi="Trebuchet MS"/>
                <w:bCs/>
                <w:iCs/>
                <w:noProof/>
                <w:sz w:val="20"/>
                <w:szCs w:val="20"/>
                <w:lang w:val="ro-RO" w:eastAsia="ro-RO"/>
              </w:rPr>
              <w:t xml:space="preserve"> în mod corespunzător" înseamnă </w:t>
            </w:r>
            <w:r w:rsidR="00540E7B" w:rsidRPr="00915E3F">
              <w:rPr>
                <w:rFonts w:ascii="Trebuchet MS" w:hAnsi="Trebuchet MS"/>
                <w:bCs/>
                <w:iCs/>
                <w:noProof/>
                <w:sz w:val="20"/>
                <w:szCs w:val="20"/>
                <w:lang w:val="ro-RO" w:eastAsia="ro-RO"/>
              </w:rPr>
              <w:t>servicii</w:t>
            </w:r>
            <w:r w:rsidRPr="00915E3F">
              <w:rPr>
                <w:rFonts w:ascii="Trebuchet MS" w:hAnsi="Trebuchet MS"/>
                <w:bCs/>
                <w:iCs/>
                <w:noProof/>
                <w:sz w:val="20"/>
                <w:szCs w:val="20"/>
                <w:lang w:val="ro-RO" w:eastAsia="ro-RO"/>
              </w:rPr>
              <w:t xml:space="preserve"> realizate de Ofertant și recepționate de beneficiarul </w:t>
            </w:r>
            <w:r w:rsidR="00540E7B" w:rsidRPr="00915E3F">
              <w:rPr>
                <w:rFonts w:ascii="Trebuchet MS" w:hAnsi="Trebuchet MS"/>
                <w:bCs/>
                <w:iCs/>
                <w:noProof/>
                <w:sz w:val="20"/>
                <w:szCs w:val="20"/>
                <w:lang w:val="ro-RO" w:eastAsia="ro-RO"/>
              </w:rPr>
              <w:t>serviciilor</w:t>
            </w:r>
            <w:r w:rsidRPr="00915E3F">
              <w:rPr>
                <w:rFonts w:ascii="Trebuchet MS" w:hAnsi="Trebuchet MS"/>
                <w:bCs/>
                <w:iCs/>
                <w:noProof/>
                <w:sz w:val="20"/>
                <w:szCs w:val="20"/>
                <w:lang w:val="ro-RO" w:eastAsia="ro-RO"/>
              </w:rPr>
              <w:t xml:space="preserve">, în limitele acordului/contractului dintre Ofertant si beneficiarul </w:t>
            </w:r>
            <w:r w:rsidR="00540E7B" w:rsidRPr="00915E3F">
              <w:rPr>
                <w:rFonts w:ascii="Trebuchet MS" w:hAnsi="Trebuchet MS"/>
                <w:bCs/>
                <w:iCs/>
                <w:noProof/>
                <w:sz w:val="20"/>
                <w:szCs w:val="20"/>
                <w:lang w:val="ro-RO" w:eastAsia="ro-RO"/>
              </w:rPr>
              <w:t>serviciilor</w:t>
            </w:r>
            <w:r w:rsidRPr="00915E3F">
              <w:rPr>
                <w:rFonts w:ascii="Trebuchet MS" w:hAnsi="Trebuchet MS"/>
                <w:bCs/>
                <w:iCs/>
                <w:noProof/>
                <w:sz w:val="20"/>
                <w:szCs w:val="20"/>
                <w:lang w:val="ro-RO" w:eastAsia="ro-RO"/>
              </w:rPr>
              <w:t xml:space="preserve"> nominalizat de către Ofertant în DUAE și pentru care a fost emise procese-verbale la terminarea </w:t>
            </w:r>
            <w:r w:rsidR="00540E7B" w:rsidRPr="00915E3F">
              <w:rPr>
                <w:rFonts w:ascii="Trebuchet MS" w:hAnsi="Trebuchet MS"/>
                <w:bCs/>
                <w:iCs/>
                <w:noProof/>
                <w:sz w:val="20"/>
                <w:szCs w:val="20"/>
                <w:lang w:val="ro-RO" w:eastAsia="ro-RO"/>
              </w:rPr>
              <w:t>acestora</w:t>
            </w:r>
            <w:r w:rsidRPr="00915E3F">
              <w:rPr>
                <w:rFonts w:ascii="Trebuchet MS" w:hAnsi="Trebuchet MS"/>
                <w:bCs/>
                <w:iCs/>
                <w:noProof/>
                <w:sz w:val="20"/>
                <w:szCs w:val="20"/>
                <w:lang w:val="ro-RO" w:eastAsia="ro-RO"/>
              </w:rPr>
              <w:t xml:space="preserve"> sau procese-verbale de recepție finală sau procese-verbale de recepție pe obiect sau certificate de bună execuție.</w:t>
            </w:r>
          </w:p>
        </w:tc>
      </w:tr>
      <w:tr w:rsidR="001449A9" w:rsidRPr="00915E3F" w14:paraId="6330FA79" w14:textId="77777777" w:rsidTr="00251719">
        <w:trPr>
          <w:trHeight w:val="620"/>
        </w:trPr>
        <w:tc>
          <w:tcPr>
            <w:tcW w:w="2104" w:type="dxa"/>
            <w:shd w:val="clear" w:color="auto" w:fill="D9D9D9" w:themeFill="background1" w:themeFillShade="D9"/>
          </w:tcPr>
          <w:p w14:paraId="5FA1BAD6" w14:textId="77777777" w:rsidR="001449A9" w:rsidRPr="00915E3F" w:rsidRDefault="001449A9" w:rsidP="00027091">
            <w:pPr>
              <w:widowControl w:val="0"/>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t>Îndeplinirea cerinței minime de către o Asociere de Operatori Economici</w:t>
            </w:r>
          </w:p>
        </w:tc>
        <w:tc>
          <w:tcPr>
            <w:tcW w:w="7512" w:type="dxa"/>
            <w:shd w:val="clear" w:color="auto" w:fill="D9D9D9" w:themeFill="background1" w:themeFillShade="D9"/>
          </w:tcPr>
          <w:p w14:paraId="4A53B722"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În cazul în care un Operator Economic Ofertant își exercită dreptul de a participa în comun cu alți Operatori Economici la Procedura de Atribuire, în condițiile art. 53 din Legea nr. 98/2016, pentru a demonstra îndeplinirea cerinței minime, atunci acesta trebuie: </w:t>
            </w:r>
          </w:p>
          <w:p w14:paraId="08A5609B" w14:textId="77777777" w:rsidR="00002A2E" w:rsidRPr="00915E3F" w:rsidRDefault="00002A2E" w:rsidP="004C72C4">
            <w:pPr>
              <w:pStyle w:val="ListParagraph"/>
              <w:widowControl w:val="0"/>
              <w:numPr>
                <w:ilvl w:val="0"/>
                <w:numId w:val="59"/>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transmită împreună cu Oferta, până la termenul limită comunicat pentru transmiterea Ofertei următoarele:</w:t>
            </w:r>
          </w:p>
          <w:p w14:paraId="4B77D833" w14:textId="77777777" w:rsidR="00002A2E" w:rsidRPr="00915E3F" w:rsidRDefault="00002A2E" w:rsidP="004C72C4">
            <w:pPr>
              <w:pStyle w:val="ListParagraph"/>
              <w:widowControl w:val="0"/>
              <w:numPr>
                <w:ilvl w:val="1"/>
                <w:numId w:val="59"/>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Acordul de asociere;</w:t>
            </w:r>
          </w:p>
          <w:p w14:paraId="4FADF7B7" w14:textId="1DC94311" w:rsidR="00002A2E" w:rsidRPr="00915E3F" w:rsidRDefault="00002A2E" w:rsidP="004C72C4">
            <w:pPr>
              <w:pStyle w:val="ListParagraph"/>
              <w:widowControl w:val="0"/>
              <w:numPr>
                <w:ilvl w:val="1"/>
                <w:numId w:val="59"/>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un formular DUAE (răspuns) separat pentru Operatorul Economic cu care participă la această procedură,</w:t>
            </w:r>
            <w:r w:rsidRPr="00915E3F">
              <w:rPr>
                <w:rFonts w:ascii="Trebuchet MS" w:eastAsia="Times New Roman" w:hAnsi="Trebuchet MS"/>
                <w:bCs/>
                <w:iCs/>
                <w:noProof/>
                <w:sz w:val="20"/>
                <w:szCs w:val="20"/>
                <w:lang w:val="ro-RO" w:eastAsia="ro-RO"/>
              </w:rPr>
              <w:t xml:space="preserve"> care să cuprindă informațiile solicitate în Partea I, Partea II (Secțiunile A și B), Partea III, Partea IV: Criterii de selecție, Secțiunea C: Capacitatea tehnică și profesională rubrica "</w:t>
            </w:r>
            <w:r w:rsidRPr="00915E3F">
              <w:rPr>
                <w:rFonts w:ascii="Trebuchet MS" w:eastAsia="Times New Roman" w:hAnsi="Trebuchet MS"/>
                <w:iCs/>
                <w:noProof/>
                <w:sz w:val="20"/>
                <w:szCs w:val="20"/>
                <w:lang w:val="ro-RO" w:eastAsia="ro-RO"/>
              </w:rPr>
              <w:t xml:space="preserve">Pentru contractele de achiziție de </w:t>
            </w:r>
            <w:r w:rsidR="00251719" w:rsidRPr="00915E3F">
              <w:rPr>
                <w:rFonts w:ascii="Trebuchet MS" w:eastAsia="Times New Roman" w:hAnsi="Trebuchet MS"/>
                <w:iCs/>
                <w:noProof/>
                <w:sz w:val="20"/>
                <w:szCs w:val="20"/>
                <w:lang w:val="ro-RO" w:eastAsia="ro-RO"/>
              </w:rPr>
              <w:t>servicii</w:t>
            </w:r>
            <w:r w:rsidRPr="00915E3F">
              <w:rPr>
                <w:rFonts w:ascii="Trebuchet MS" w:eastAsia="Times New Roman" w:hAnsi="Trebuchet MS"/>
                <w:iCs/>
                <w:noProof/>
                <w:sz w:val="20"/>
                <w:szCs w:val="20"/>
                <w:lang w:val="ro-RO" w:eastAsia="ro-RO"/>
              </w:rPr>
              <w:t xml:space="preserve">: </w:t>
            </w:r>
            <w:r w:rsidR="00251719" w:rsidRPr="00915E3F">
              <w:rPr>
                <w:rFonts w:ascii="Trebuchet MS" w:eastAsia="Times New Roman" w:hAnsi="Trebuchet MS"/>
                <w:iCs/>
                <w:noProof/>
                <w:sz w:val="20"/>
                <w:szCs w:val="20"/>
                <w:lang w:val="ro-RO" w:eastAsia="ro-RO"/>
              </w:rPr>
              <w:t>prestarea de servicii</w:t>
            </w:r>
            <w:r w:rsidRPr="00915E3F">
              <w:rPr>
                <w:rFonts w:ascii="Trebuchet MS" w:eastAsia="Times New Roman" w:hAnsi="Trebuchet MS"/>
                <w:iCs/>
                <w:noProof/>
                <w:sz w:val="20"/>
                <w:szCs w:val="20"/>
                <w:lang w:val="ro-RO" w:eastAsia="ro-RO"/>
              </w:rPr>
              <w:t xml:space="preserve"> de tipul specificat</w:t>
            </w:r>
            <w:r w:rsidRPr="00915E3F">
              <w:rPr>
                <w:rFonts w:ascii="Trebuchet MS" w:eastAsia="Times New Roman" w:hAnsi="Trebuchet MS"/>
                <w:bCs/>
                <w:iCs/>
                <w:noProof/>
                <w:sz w:val="20"/>
                <w:szCs w:val="20"/>
                <w:lang w:val="ro-RO" w:eastAsia="ro-RO"/>
              </w:rPr>
              <w:t xml:space="preserve">", </w:t>
            </w:r>
            <w:r w:rsidRPr="00915E3F">
              <w:rPr>
                <w:rFonts w:ascii="Trebuchet MS" w:eastAsia="Times New Roman" w:hAnsi="Trebuchet MS"/>
                <w:iCs/>
                <w:noProof/>
                <w:sz w:val="20"/>
                <w:szCs w:val="20"/>
                <w:lang w:val="ro-RO" w:eastAsia="ro-RO"/>
              </w:rPr>
              <w:t xml:space="preserve">completat și semnat în mod corespunzător de Operatorul Economic cu care prezintă Oferta în asociere. </w:t>
            </w:r>
          </w:p>
          <w:p w14:paraId="67FCAACA" w14:textId="6D5F7E8E" w:rsidR="001449A9" w:rsidRPr="00915E3F" w:rsidRDefault="00002A2E" w:rsidP="004C72C4">
            <w:pPr>
              <w:pStyle w:val="ListParagraph"/>
              <w:widowControl w:val="0"/>
              <w:numPr>
                <w:ilvl w:val="0"/>
                <w:numId w:val="59"/>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Să marcheze „Da” în propriul DUAE (răspuns), Partea II: Informații referitoare la Operatorul Economic, Secțiunea A: Informații privind operatorul economic la rubrica „Operatorul economic participă la procedura de achiziții publice împreună cu alții?” și să completeze informațiile suplimentare solicitate în acest sens. </w:t>
            </w:r>
            <w:r w:rsidR="001449A9" w:rsidRPr="000D62D7">
              <w:rPr>
                <w:rFonts w:ascii="Trebuchet MS" w:eastAsia="Times New Roman" w:hAnsi="Trebuchet MS"/>
                <w:bCs/>
                <w:iCs/>
                <w:noProof/>
                <w:sz w:val="20"/>
                <w:szCs w:val="20"/>
                <w:lang w:val="ro-RO" w:eastAsia="ro-RO"/>
              </w:rPr>
              <w:fldChar w:fldCharType="begin"/>
            </w:r>
            <w:r w:rsidR="001449A9" w:rsidRPr="000D62D7">
              <w:rPr>
                <w:rFonts w:ascii="Trebuchet MS" w:eastAsia="Times New Roman" w:hAnsi="Trebuchet MS"/>
                <w:bCs/>
                <w:iCs/>
                <w:noProof/>
                <w:sz w:val="20"/>
                <w:szCs w:val="20"/>
                <w:lang w:val="ro-RO" w:eastAsia="ro-RO"/>
              </w:rPr>
              <w:instrText xml:space="preserve"> REF _Ref532393862 \h </w:instrText>
            </w:r>
            <w:r w:rsidR="00AF6D01" w:rsidRPr="000D62D7">
              <w:rPr>
                <w:rFonts w:ascii="Trebuchet MS" w:eastAsia="Times New Roman" w:hAnsi="Trebuchet MS"/>
                <w:bCs/>
                <w:iCs/>
                <w:noProof/>
                <w:sz w:val="20"/>
                <w:szCs w:val="20"/>
                <w:lang w:val="ro-RO" w:eastAsia="ro-RO"/>
              </w:rPr>
              <w:instrText xml:space="preserve"> \* MERGEFORMAT </w:instrText>
            </w:r>
            <w:r w:rsidR="001449A9" w:rsidRPr="000D62D7">
              <w:rPr>
                <w:rFonts w:ascii="Trebuchet MS" w:eastAsia="Times New Roman" w:hAnsi="Trebuchet MS"/>
                <w:bCs/>
                <w:iCs/>
                <w:noProof/>
                <w:sz w:val="20"/>
                <w:szCs w:val="20"/>
                <w:lang w:val="ro-RO" w:eastAsia="ro-RO"/>
              </w:rPr>
            </w:r>
            <w:r w:rsidR="001449A9" w:rsidRPr="000D62D7">
              <w:rPr>
                <w:rFonts w:ascii="Trebuchet MS" w:eastAsia="Times New Roman" w:hAnsi="Trebuchet MS"/>
                <w:bCs/>
                <w:iCs/>
                <w:noProof/>
                <w:sz w:val="20"/>
                <w:szCs w:val="20"/>
                <w:lang w:val="ro-RO" w:eastAsia="ro-RO"/>
              </w:rPr>
              <w:fldChar w:fldCharType="separate"/>
            </w:r>
            <w:r w:rsidR="00AF7C18" w:rsidRPr="000D62D7">
              <w:rPr>
                <w:rFonts w:ascii="Trebuchet MS" w:hAnsi="Trebuchet MS"/>
                <w:noProof/>
                <w:sz w:val="20"/>
                <w:szCs w:val="20"/>
                <w:lang w:val="ro-RO"/>
              </w:rPr>
              <w:t>III.1.8) FORMA JURIDICĂ PE CARE O VA LUA GRUPUL DE OPERATORI ECONOMICI CĂRUIA I SE ATRIBUIE CONTRACTUL</w:t>
            </w:r>
            <w:r w:rsidR="001449A9" w:rsidRPr="000D62D7">
              <w:rPr>
                <w:rFonts w:ascii="Trebuchet MS" w:eastAsia="Times New Roman" w:hAnsi="Trebuchet MS"/>
                <w:bCs/>
                <w:iCs/>
                <w:noProof/>
                <w:sz w:val="20"/>
                <w:szCs w:val="20"/>
                <w:lang w:val="ro-RO" w:eastAsia="ro-RO"/>
              </w:rPr>
              <w:fldChar w:fldCharType="end"/>
            </w:r>
          </w:p>
        </w:tc>
      </w:tr>
      <w:tr w:rsidR="001449A9" w:rsidRPr="00915E3F" w14:paraId="04BF0640" w14:textId="77777777" w:rsidTr="00251719">
        <w:tc>
          <w:tcPr>
            <w:tcW w:w="2104" w:type="dxa"/>
            <w:vMerge w:val="restart"/>
            <w:shd w:val="clear" w:color="auto" w:fill="D9D9D9" w:themeFill="background1" w:themeFillShade="D9"/>
          </w:tcPr>
          <w:p w14:paraId="53F1C2E1" w14:textId="77777777" w:rsidR="001449A9" w:rsidRPr="00915E3F" w:rsidRDefault="001449A9" w:rsidP="00B85E45">
            <w:pPr>
              <w:widowControl w:val="0"/>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bCs/>
                <w:noProof/>
                <w:sz w:val="20"/>
                <w:szCs w:val="20"/>
                <w:lang w:val="ro-RO" w:eastAsia="ro-RO"/>
              </w:rPr>
              <w:t>Îndeplinirea cerinței minime prin folosirea capacităților unui Terț Susținător</w:t>
            </w:r>
          </w:p>
        </w:tc>
        <w:tc>
          <w:tcPr>
            <w:tcW w:w="7512" w:type="dxa"/>
            <w:shd w:val="clear" w:color="auto" w:fill="D9D9D9" w:themeFill="background1" w:themeFillShade="D9"/>
          </w:tcPr>
          <w:p w14:paraId="021FCB4B" w14:textId="77777777" w:rsidR="00002A2E" w:rsidRPr="00915E3F" w:rsidRDefault="00002A2E" w:rsidP="00002A2E">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Pentru a demonstra îndeplinirea cerinței minime privind experiența similară, orice Operator Economic Ofertant are dreptul:</w:t>
            </w:r>
          </w:p>
          <w:p w14:paraId="18C6C0A9" w14:textId="77777777" w:rsidR="00002A2E" w:rsidRPr="00915E3F" w:rsidRDefault="00002A2E" w:rsidP="004C72C4">
            <w:pPr>
              <w:pStyle w:val="ListParagraph"/>
              <w:widowControl w:val="0"/>
              <w:numPr>
                <w:ilvl w:val="0"/>
                <w:numId w:val="56"/>
              </w:numPr>
              <w:spacing w:after="0"/>
              <w:jc w:val="both"/>
              <w:rPr>
                <w:rFonts w:ascii="Trebuchet MS" w:hAnsi="Trebuchet MS"/>
                <w:noProof/>
                <w:sz w:val="20"/>
                <w:szCs w:val="20"/>
                <w:lang w:val="ro-RO"/>
              </w:rPr>
            </w:pPr>
            <w:r w:rsidRPr="00915E3F">
              <w:rPr>
                <w:rFonts w:ascii="Trebuchet MS" w:eastAsia="Times New Roman" w:hAnsi="Trebuchet MS"/>
                <w:noProof/>
                <w:sz w:val="20"/>
                <w:szCs w:val="20"/>
                <w:lang w:val="ro-RO" w:eastAsia="en-SG"/>
              </w:rPr>
              <w:t>să invoce</w:t>
            </w:r>
            <w:r w:rsidRPr="00915E3F">
              <w:rPr>
                <w:rFonts w:ascii="Trebuchet MS" w:hAnsi="Trebuchet MS"/>
                <w:noProof/>
                <w:sz w:val="20"/>
                <w:szCs w:val="20"/>
                <w:lang w:val="ro-RO"/>
              </w:rPr>
              <w:t xml:space="preserve"> </w:t>
            </w:r>
            <w:r w:rsidRPr="00915E3F">
              <w:rPr>
                <w:rFonts w:ascii="Trebuchet MS" w:eastAsia="Times New Roman" w:hAnsi="Trebuchet MS"/>
                <w:noProof/>
                <w:sz w:val="20"/>
                <w:szCs w:val="20"/>
                <w:lang w:val="ro-RO" w:eastAsia="en-SG"/>
              </w:rPr>
              <w:t>susținerea unui terț (entitate) - inclusiv atunci când acea entitate are și rol de subcontractant și să utilizeze capacitățile acestuia pentru a satisface cerința minimă, indiferent de natura relațiilor juridice existente între Operatorul Economic Ofertant și entitatea ale cărei capacități le utilizează, în c</w:t>
            </w:r>
            <w:r w:rsidRPr="00915E3F">
              <w:rPr>
                <w:rFonts w:ascii="Trebuchet MS" w:hAnsi="Trebuchet MS"/>
                <w:noProof/>
                <w:sz w:val="20"/>
                <w:szCs w:val="20"/>
                <w:lang w:val="ro-RO"/>
              </w:rPr>
              <w:t>ondițiile art. 182 din Legea nr. 98/2016;</w:t>
            </w:r>
          </w:p>
          <w:p w14:paraId="1BD9D7A7" w14:textId="77777777" w:rsidR="00002A2E" w:rsidRPr="00915E3F" w:rsidRDefault="00002A2E" w:rsidP="004C72C4">
            <w:pPr>
              <w:pStyle w:val="ListParagraph"/>
              <w:widowControl w:val="0"/>
              <w:numPr>
                <w:ilvl w:val="0"/>
                <w:numId w:val="56"/>
              </w:numPr>
              <w:spacing w:after="0"/>
              <w:jc w:val="both"/>
              <w:rPr>
                <w:rFonts w:ascii="Trebuchet MS" w:hAnsi="Trebuchet MS"/>
                <w:noProof/>
                <w:sz w:val="20"/>
                <w:szCs w:val="20"/>
                <w:lang w:val="ro-RO"/>
              </w:rPr>
            </w:pPr>
            <w:r w:rsidRPr="00915E3F">
              <w:rPr>
                <w:rFonts w:ascii="Trebuchet MS" w:hAnsi="Trebuchet MS"/>
                <w:noProof/>
                <w:sz w:val="20"/>
                <w:szCs w:val="20"/>
                <w:lang w:val="ro-RO"/>
              </w:rPr>
              <w:lastRenderedPageBreak/>
              <w:t>să participe în comun cu alți Operatori Economici la Procedura de Atribuire, în condițiile art. 53 din Legea nr. 98/2016</w:t>
            </w:r>
          </w:p>
          <w:p w14:paraId="0F32DFBB" w14:textId="77777777" w:rsidR="00002A2E" w:rsidRPr="00915E3F" w:rsidRDefault="00002A2E" w:rsidP="00002A2E">
            <w:pPr>
              <w:widowControl w:val="0"/>
              <w:spacing w:after="0"/>
              <w:ind w:left="360"/>
              <w:jc w:val="both"/>
              <w:rPr>
                <w:rFonts w:ascii="Trebuchet MS" w:hAnsi="Trebuchet MS" w:cs="Times New Roman"/>
                <w:noProof/>
                <w:sz w:val="20"/>
                <w:szCs w:val="20"/>
                <w:lang w:val="ro-RO"/>
              </w:rPr>
            </w:pPr>
          </w:p>
          <w:p w14:paraId="2DBDC3D4"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În cazul în care un Operator Economic Ofertant își </w:t>
            </w:r>
            <w:r w:rsidRPr="00915E3F">
              <w:rPr>
                <w:rFonts w:ascii="Trebuchet MS" w:hAnsi="Trebuchet MS" w:cs="Times New Roman"/>
                <w:b/>
                <w:noProof/>
                <w:sz w:val="20"/>
                <w:szCs w:val="20"/>
                <w:lang w:val="ro-RO"/>
              </w:rPr>
              <w:t xml:space="preserve">exercită dreptul de a utiliza capacitățile altor entități </w:t>
            </w:r>
            <w:r w:rsidRPr="00915E3F">
              <w:rPr>
                <w:rFonts w:ascii="Trebuchet MS" w:hAnsi="Trebuchet MS" w:cs="Times New Roman"/>
                <w:noProof/>
                <w:sz w:val="20"/>
                <w:szCs w:val="20"/>
                <w:lang w:val="ro-RO"/>
              </w:rPr>
              <w:t>pentru a demonstra îndeplinirea cerinței minime, atunci acesta trebuie:</w:t>
            </w:r>
          </w:p>
          <w:p w14:paraId="640E6D03" w14:textId="77777777" w:rsidR="00002A2E" w:rsidRPr="00915E3F" w:rsidRDefault="00002A2E" w:rsidP="004C72C4">
            <w:pPr>
              <w:pStyle w:val="ListParagraph"/>
              <w:widowControl w:val="0"/>
              <w:numPr>
                <w:ilvl w:val="0"/>
                <w:numId w:val="57"/>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transmită împreună cu Oferta, până la termenul limită comunicat pentru depunerea Ofertei următoarele:</w:t>
            </w:r>
          </w:p>
          <w:p w14:paraId="1878F37E" w14:textId="77777777" w:rsidR="00002A2E" w:rsidRPr="00915E3F" w:rsidRDefault="00002A2E" w:rsidP="004C72C4">
            <w:pPr>
              <w:pStyle w:val="ListParagraph"/>
              <w:widowControl w:val="0"/>
              <w:numPr>
                <w:ilvl w:val="1"/>
                <w:numId w:val="57"/>
              </w:numPr>
              <w:shd w:val="clear" w:color="auto" w:fill="FFFFFF"/>
              <w:spacing w:after="0"/>
              <w:ind w:left="1160"/>
              <w:jc w:val="both"/>
              <w:rPr>
                <w:rFonts w:ascii="Trebuchet MS" w:hAnsi="Trebuchet MS"/>
                <w:noProof/>
                <w:sz w:val="20"/>
                <w:szCs w:val="20"/>
                <w:lang w:val="ro-RO"/>
              </w:rPr>
            </w:pPr>
            <w:r w:rsidRPr="00915E3F">
              <w:rPr>
                <w:rFonts w:ascii="Trebuchet MS" w:hAnsi="Trebuchet MS"/>
                <w:noProof/>
                <w:sz w:val="20"/>
                <w:szCs w:val="20"/>
                <w:lang w:val="ro-RO"/>
              </w:rPr>
              <w:t xml:space="preserve">Angajamentul ferm de susținere din partea unui terț în ceea ce privește îndeplinirea criteriilor referitoare la capacitatea tehnică și/sau profesională, în funcție de relația dintre operatorul economic ofertant și entitatea ce acordă susținerea, precum și caracteristicile și modalitatea de acordare a suportului, poate include dar nu se limitează la: </w:t>
            </w:r>
          </w:p>
          <w:p w14:paraId="7321F5B9" w14:textId="77777777" w:rsidR="00002A2E" w:rsidRPr="00915E3F" w:rsidRDefault="00002A2E" w:rsidP="004C72C4">
            <w:pPr>
              <w:pStyle w:val="ListParagraph"/>
              <w:widowControl w:val="0"/>
              <w:numPr>
                <w:ilvl w:val="2"/>
                <w:numId w:val="57"/>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o enumerare și descriere a capacităților pe care entitatea respectivă le pune la dispoziția Operatorului Economic Ofertant, prin raportare la cerința minimă comunicată în Fișa de Date a Achiziției și cu referire la anexa/anexele angajamentului ferm;</w:t>
            </w:r>
          </w:p>
          <w:p w14:paraId="78DCA8F3" w14:textId="77777777" w:rsidR="00002A2E" w:rsidRPr="00915E3F" w:rsidRDefault="00002A2E" w:rsidP="004C72C4">
            <w:pPr>
              <w:pStyle w:val="ListParagraph"/>
              <w:widowControl w:val="0"/>
              <w:numPr>
                <w:ilvl w:val="2"/>
                <w:numId w:val="57"/>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modalitatea efectivă în care entitatea pe ale cărei capacități se bazează Operatorul Economic (Terțul Susținător) asigură A</w:t>
            </w:r>
            <w:r w:rsidRPr="00915E3F">
              <w:rPr>
                <w:rStyle w:val="tal1"/>
                <w:rFonts w:ascii="Trebuchet MS" w:hAnsi="Trebuchet MS"/>
                <w:noProof/>
                <w:sz w:val="20"/>
                <w:szCs w:val="20"/>
                <w:lang w:val="ro-RO"/>
              </w:rPr>
              <w:t xml:space="preserve">utorității Contractante îndeplinirea obligațiilor asumate prin angajament </w:t>
            </w:r>
            <w:r w:rsidRPr="00915E3F">
              <w:rPr>
                <w:rFonts w:ascii="Trebuchet MS" w:eastAsia="Times New Roman" w:hAnsi="Trebuchet MS"/>
                <w:noProof/>
                <w:sz w:val="20"/>
                <w:szCs w:val="20"/>
                <w:lang w:val="ro-RO" w:eastAsia="en-SG"/>
              </w:rPr>
              <w:t xml:space="preserve">în situația în care Operatorul Economic Ofertant căruia îi acordă susținere devine Contractant și întâmpină dificultăți pe parcursul derulării Contractului (în situația în care capacitățile incluse în angajamentul ferm </w:t>
            </w:r>
            <w:r w:rsidRPr="00915E3F">
              <w:rPr>
                <w:rStyle w:val="tal1"/>
                <w:rFonts w:ascii="Trebuchet MS" w:hAnsi="Trebuchet MS"/>
                <w:noProof/>
                <w:sz w:val="20"/>
                <w:szCs w:val="20"/>
                <w:lang w:val="ro-RO"/>
              </w:rPr>
              <w:t>vizează resurse netransferabile);</w:t>
            </w:r>
          </w:p>
          <w:p w14:paraId="444A5E19" w14:textId="77777777" w:rsidR="00002A2E" w:rsidRPr="00915E3F" w:rsidRDefault="00002A2E" w:rsidP="004C72C4">
            <w:pPr>
              <w:pStyle w:val="ListParagraph"/>
              <w:widowControl w:val="0"/>
              <w:numPr>
                <w:ilvl w:val="2"/>
                <w:numId w:val="57"/>
              </w:numPr>
              <w:shd w:val="clear" w:color="auto" w:fill="FFFFFF"/>
              <w:spacing w:after="0"/>
              <w:ind w:left="1586" w:hanging="425"/>
              <w:jc w:val="both"/>
              <w:rPr>
                <w:rFonts w:ascii="Trebuchet MS" w:hAnsi="Trebuchet MS"/>
                <w:noProof/>
                <w:sz w:val="20"/>
                <w:szCs w:val="20"/>
                <w:lang w:val="ro-RO"/>
              </w:rPr>
            </w:pPr>
            <w:r w:rsidRPr="00915E3F">
              <w:rPr>
                <w:rFonts w:ascii="Trebuchet MS" w:hAnsi="Trebuchet MS"/>
                <w:noProof/>
                <w:sz w:val="20"/>
                <w:szCs w:val="20"/>
                <w:lang w:val="ro-RO"/>
              </w:rPr>
              <w:t>anexa/anexele ce prezintă modul efectiv prin care entitatea pe a cărei capacitate se bazează Operatorul Economic Ofertant va asigura îndeplinirea angajamentului, inclusiv, dar fără a se limita la planificarea și monitorizarea fluxului de informații, documente, resurse și altele asemenea dintre entitatea ale cărei capacități Operatorul Economic le utilizează și Operatorul Economic Ofertant.</w:t>
            </w:r>
          </w:p>
          <w:p w14:paraId="7408CD9B" w14:textId="77777777" w:rsidR="00002A2E" w:rsidRPr="00915E3F" w:rsidRDefault="00002A2E" w:rsidP="004C72C4">
            <w:pPr>
              <w:pStyle w:val="ListParagraph"/>
              <w:widowControl w:val="0"/>
              <w:numPr>
                <w:ilvl w:val="1"/>
                <w:numId w:val="57"/>
              </w:numPr>
              <w:shd w:val="clear" w:color="auto" w:fill="FFFFFF"/>
              <w:spacing w:after="0"/>
              <w:ind w:left="1160"/>
              <w:jc w:val="both"/>
              <w:rPr>
                <w:rFonts w:ascii="Trebuchet MS" w:hAnsi="Trebuchet MS"/>
                <w:noProof/>
                <w:sz w:val="20"/>
                <w:szCs w:val="20"/>
                <w:lang w:val="ro-RO"/>
              </w:rPr>
            </w:pPr>
            <w:r w:rsidRPr="00915E3F">
              <w:rPr>
                <w:rFonts w:ascii="Trebuchet MS" w:hAnsi="Trebuchet MS"/>
                <w:noProof/>
                <w:sz w:val="20"/>
                <w:szCs w:val="20"/>
                <w:lang w:val="ro-RO"/>
              </w:rPr>
              <w:t>un formular DUAE (răspuns) separat pentru Operatorul Economic/entitatea ale cărei capacități le utilizează, care să cuprindă informațiile solicitate în Partea I, Partea II (Secțiunile A și B), Partea III, P</w:t>
            </w:r>
            <w:r w:rsidRPr="00915E3F">
              <w:rPr>
                <w:rFonts w:ascii="Trebuchet MS" w:eastAsia="Times New Roman" w:hAnsi="Trebuchet MS"/>
                <w:bCs/>
                <w:iCs/>
                <w:noProof/>
                <w:sz w:val="20"/>
                <w:szCs w:val="20"/>
                <w:lang w:val="ro-RO" w:eastAsia="ro-RO"/>
              </w:rPr>
              <w:t>artea IV: Criterii de selecție, Secțiunea C: Capacitatea tehnică și profesională rubrica "</w:t>
            </w:r>
            <w:r w:rsidRPr="00915E3F">
              <w:rPr>
                <w:rFonts w:ascii="Trebuchet MS" w:eastAsia="Times New Roman" w:hAnsi="Trebuchet MS"/>
                <w:iCs/>
                <w:noProof/>
                <w:sz w:val="20"/>
                <w:szCs w:val="20"/>
                <w:lang w:val="ro-RO" w:eastAsia="ro-RO"/>
              </w:rPr>
              <w:t xml:space="preserve">Pentru contractele de achiziție de lucrări: executarea de lucrări de tipul specificat </w:t>
            </w:r>
            <w:r w:rsidRPr="00915E3F">
              <w:rPr>
                <w:rFonts w:ascii="Trebuchet MS" w:eastAsia="Times New Roman" w:hAnsi="Trebuchet MS"/>
                <w:bCs/>
                <w:iCs/>
                <w:noProof/>
                <w:sz w:val="20"/>
                <w:szCs w:val="20"/>
                <w:lang w:val="ro-RO" w:eastAsia="ro-RO"/>
              </w:rPr>
              <w:t>"</w:t>
            </w:r>
            <w:r w:rsidRPr="00915E3F">
              <w:rPr>
                <w:rFonts w:ascii="Trebuchet MS" w:eastAsia="Times New Roman" w:hAnsi="Trebuchet MS"/>
                <w:iCs/>
                <w:noProof/>
                <w:sz w:val="20"/>
                <w:szCs w:val="20"/>
                <w:lang w:val="ro-RO" w:eastAsia="ro-RO"/>
              </w:rPr>
              <w:t xml:space="preserve">, completat și semnat în mod corespunzător de Terțul Susținător. </w:t>
            </w:r>
          </w:p>
          <w:p w14:paraId="10C49C10" w14:textId="77777777" w:rsidR="00002A2E" w:rsidRPr="00915E3F" w:rsidRDefault="00002A2E" w:rsidP="004C72C4">
            <w:pPr>
              <w:pStyle w:val="ListParagraph"/>
              <w:widowControl w:val="0"/>
              <w:numPr>
                <w:ilvl w:val="0"/>
                <w:numId w:val="57"/>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marcheze „Da” în propriul DUAE (răspuns) care însoțește Oferta, Partea II: Informații referitoare la Operatorul Economic, Secțiunea C: Informații privind utilizarea capacităților altor entități.</w:t>
            </w:r>
          </w:p>
          <w:p w14:paraId="61A3C2E4" w14:textId="77777777" w:rsidR="00002A2E" w:rsidRPr="00915E3F" w:rsidRDefault="00002A2E" w:rsidP="00002A2E">
            <w:pPr>
              <w:pStyle w:val="ListParagraph"/>
              <w:widowControl w:val="0"/>
              <w:shd w:val="clear" w:color="auto" w:fill="FFFFFF"/>
              <w:spacing w:after="0"/>
              <w:ind w:left="1485"/>
              <w:jc w:val="both"/>
              <w:rPr>
                <w:rFonts w:ascii="Trebuchet MS" w:hAnsi="Trebuchet MS"/>
                <w:noProof/>
                <w:sz w:val="20"/>
                <w:szCs w:val="20"/>
                <w:lang w:val="ro-RO"/>
              </w:rPr>
            </w:pPr>
          </w:p>
          <w:p w14:paraId="62787DB1"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Instrucțiunile de mai sus p</w:t>
            </w:r>
            <w:r w:rsidRPr="00915E3F">
              <w:rPr>
                <w:rFonts w:ascii="Trebuchet MS" w:eastAsia="Times New Roman" w:hAnsi="Trebuchet MS" w:cs="Times New Roman"/>
                <w:bCs/>
                <w:iCs/>
                <w:noProof/>
                <w:sz w:val="20"/>
                <w:szCs w:val="20"/>
                <w:lang w:val="ro-RO" w:eastAsia="ro-RO"/>
              </w:rPr>
              <w:t>entru furnizarea informațiilor aferente fiecărui contract similar prezentat ca experiență similară</w:t>
            </w:r>
            <w:r w:rsidRPr="00915E3F">
              <w:rPr>
                <w:rFonts w:ascii="Trebuchet MS" w:hAnsi="Trebuchet MS" w:cs="Times New Roman"/>
                <w:noProof/>
                <w:sz w:val="20"/>
                <w:szCs w:val="20"/>
                <w:lang w:val="ro-RO"/>
              </w:rPr>
              <w:t xml:space="preserve"> în ceea ce privește DUAE (răspuns) ca dovadă preliminară sau în legătură cu documentele justificative sunt extinse și la Operatorii Economici pe ale căror capacități se bazează Operatorul Economic Ofertant. </w:t>
            </w:r>
          </w:p>
          <w:p w14:paraId="437AD979"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p>
          <w:p w14:paraId="5AF5DF8E" w14:textId="77777777" w:rsidR="00002A2E" w:rsidRPr="00915E3F" w:rsidRDefault="00002A2E" w:rsidP="00002A2E">
            <w:pPr>
              <w:widowControl w:val="0"/>
              <w:shd w:val="clear" w:color="auto" w:fill="FFFFFF"/>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În cazul în care Ofertantul utilizează capacitățile altor entități pentru a demonstra îndeplinirea cerinței minime, Terțul Susținător trebuie să:</w:t>
            </w:r>
          </w:p>
          <w:p w14:paraId="258E3A4E" w14:textId="3D215599" w:rsidR="00002A2E" w:rsidRPr="00915E3F" w:rsidRDefault="00002A2E" w:rsidP="004C72C4">
            <w:pPr>
              <w:pStyle w:val="ListParagraph"/>
              <w:widowControl w:val="0"/>
              <w:numPr>
                <w:ilvl w:val="0"/>
                <w:numId w:val="58"/>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îndeplinească cerința minimă referitoare la "</w:t>
            </w:r>
            <w:r w:rsidRPr="00915E3F">
              <w:rPr>
                <w:rFonts w:ascii="Trebuchet MS" w:eastAsia="Times New Roman" w:hAnsi="Trebuchet MS"/>
                <w:bCs/>
                <w:iCs/>
                <w:noProof/>
                <w:sz w:val="20"/>
                <w:szCs w:val="20"/>
                <w:lang w:val="ro-RO" w:eastAsia="ro-RO"/>
              </w:rPr>
              <w:t xml:space="preserve">realizarea în mod corespunzător de </w:t>
            </w:r>
            <w:r w:rsidR="00251719" w:rsidRPr="00915E3F">
              <w:rPr>
                <w:rFonts w:ascii="Trebuchet MS" w:eastAsia="Times New Roman" w:hAnsi="Trebuchet MS"/>
                <w:bCs/>
                <w:iCs/>
                <w:noProof/>
                <w:sz w:val="20"/>
                <w:szCs w:val="20"/>
                <w:lang w:val="ro-RO" w:eastAsia="ro-RO"/>
              </w:rPr>
              <w:t>servicii</w:t>
            </w:r>
            <w:r w:rsidRPr="00915E3F">
              <w:rPr>
                <w:rFonts w:ascii="Trebuchet MS" w:eastAsia="Times New Roman" w:hAnsi="Trebuchet MS"/>
                <w:bCs/>
                <w:iCs/>
                <w:noProof/>
                <w:sz w:val="20"/>
                <w:szCs w:val="20"/>
                <w:lang w:val="ro-RO" w:eastAsia="ro-RO"/>
              </w:rPr>
              <w:t xml:space="preserve"> similare”</w:t>
            </w:r>
            <w:r w:rsidRPr="00915E3F">
              <w:rPr>
                <w:rFonts w:ascii="Trebuchet MS" w:hAnsi="Trebuchet MS"/>
                <w:noProof/>
                <w:sz w:val="20"/>
                <w:szCs w:val="20"/>
                <w:lang w:val="ro-RO"/>
              </w:rPr>
              <w:t>;</w:t>
            </w:r>
          </w:p>
          <w:p w14:paraId="5C5F9581" w14:textId="77777777" w:rsidR="00002A2E" w:rsidRPr="00915E3F" w:rsidRDefault="00002A2E" w:rsidP="004C72C4">
            <w:pPr>
              <w:pStyle w:val="ListParagraph"/>
              <w:widowControl w:val="0"/>
              <w:numPr>
                <w:ilvl w:val="0"/>
                <w:numId w:val="58"/>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lastRenderedPageBreak/>
              <w:t>să nu se afle în una din situațiile descrise în Fișa de Date a Achiziției ca reprezentând motiv de excludere;</w:t>
            </w:r>
          </w:p>
          <w:p w14:paraId="0B8191B2" w14:textId="4F999C0F" w:rsidR="001449A9" w:rsidRPr="00915E3F" w:rsidRDefault="00002A2E" w:rsidP="004C72C4">
            <w:pPr>
              <w:pStyle w:val="ListParagraph"/>
              <w:widowControl w:val="0"/>
              <w:numPr>
                <w:ilvl w:val="0"/>
                <w:numId w:val="58"/>
              </w:numPr>
              <w:shd w:val="clear" w:color="auto" w:fill="FFFFFF"/>
              <w:spacing w:after="0"/>
              <w:jc w:val="both"/>
              <w:rPr>
                <w:rFonts w:ascii="Trebuchet MS" w:hAnsi="Trebuchet MS"/>
                <w:noProof/>
                <w:sz w:val="20"/>
                <w:szCs w:val="20"/>
                <w:lang w:val="ro-RO"/>
              </w:rPr>
            </w:pPr>
            <w:r w:rsidRPr="00915E3F">
              <w:rPr>
                <w:rFonts w:ascii="Trebuchet MS" w:hAnsi="Trebuchet MS"/>
                <w:noProof/>
                <w:sz w:val="20"/>
                <w:szCs w:val="20"/>
                <w:lang w:val="ro-RO"/>
              </w:rPr>
              <w:t>să fie înscris într-un registru profesional relevant sau în registrul comerțului, în țara în care este stabilit.</w:t>
            </w:r>
          </w:p>
        </w:tc>
      </w:tr>
      <w:tr w:rsidR="001449A9" w:rsidRPr="00915E3F" w14:paraId="145D6CDB" w14:textId="77777777" w:rsidTr="00251719">
        <w:tc>
          <w:tcPr>
            <w:tcW w:w="2104" w:type="dxa"/>
            <w:vMerge/>
            <w:shd w:val="clear" w:color="auto" w:fill="auto"/>
          </w:tcPr>
          <w:p w14:paraId="701F1EEE" w14:textId="77777777" w:rsidR="001449A9" w:rsidRPr="00915E3F" w:rsidRDefault="001449A9" w:rsidP="00027091">
            <w:pPr>
              <w:widowControl w:val="0"/>
              <w:spacing w:after="0"/>
              <w:jc w:val="both"/>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74F2741D" w14:textId="77777777" w:rsidR="001449A9" w:rsidRPr="00915E3F" w:rsidRDefault="001449A9" w:rsidP="00027091">
            <w:pPr>
              <w:pStyle w:val="ListParagraph"/>
              <w:widowControl w:val="0"/>
              <w:spacing w:after="0"/>
              <w:ind w:left="0"/>
              <w:jc w:val="both"/>
              <w:rPr>
                <w:rFonts w:ascii="Trebuchet MS" w:eastAsia="Times New Roman" w:hAnsi="Trebuchet MS"/>
                <w:noProof/>
                <w:color w:val="0070C0"/>
                <w:sz w:val="20"/>
                <w:szCs w:val="20"/>
                <w:lang w:val="ro-RO" w:eastAsia="ro-RO"/>
              </w:rPr>
            </w:pPr>
            <w:r w:rsidRPr="00915E3F">
              <w:rPr>
                <w:rFonts w:ascii="Trebuchet MS" w:eastAsia="Times New Roman" w:hAnsi="Trebuchet MS"/>
                <w:noProof/>
                <w:sz w:val="20"/>
                <w:szCs w:val="20"/>
                <w:lang w:val="ro-RO" w:eastAsia="ro-RO"/>
              </w:rPr>
              <w:t>În aplicarea prevederilor art. 183, alin. (2) din Legea nr. 98/2016, Autoritatea Contractantă solicită o singură dată Ofertantului înlocuirea Terțului Susținător/ Terților Susținători pe a cărui/căror capacități se bazează pentru îndeplinirea cerinței minime referitoare la "principalele servicii prestate în mod corespunzător", utilizând ca referință condițiile de participare la procedură specificate în Anunțul de participare, informațiile incluse în DUAE (răspuns) prezentate de Terțul Susținător/ Terții Susținători care acordă sprijin, conținutul Angajamentului Terțului Susținător și dovezile furnizate de Ofertant ca dovadă a informațiilor incluse în Angajamentului Terțului Susținător și DUAE (răspuns) al Terțului Susținător/ Terților Susținători pe care se bazează Ofertantul.</w:t>
            </w:r>
          </w:p>
        </w:tc>
      </w:tr>
      <w:tr w:rsidR="001449A9" w:rsidRPr="00915E3F" w14:paraId="36EAAB2F" w14:textId="77777777" w:rsidTr="00251719">
        <w:tc>
          <w:tcPr>
            <w:tcW w:w="2104" w:type="dxa"/>
            <w:vMerge w:val="restart"/>
            <w:shd w:val="clear" w:color="auto" w:fill="FFFFFF"/>
          </w:tcPr>
          <w:p w14:paraId="5F25CBD3" w14:textId="77777777" w:rsidR="001449A9" w:rsidRPr="00915E3F" w:rsidRDefault="001449A9" w:rsidP="00027091">
            <w:pPr>
              <w:pStyle w:val="ListParagraph"/>
              <w:widowControl w:val="0"/>
              <w:tabs>
                <w:tab w:val="left" w:pos="668"/>
              </w:tabs>
              <w:spacing w:after="0"/>
              <w:ind w:left="0"/>
              <w:jc w:val="both"/>
              <w:rPr>
                <w:rFonts w:ascii="Trebuchet MS" w:eastAsia="Times New Roman" w:hAnsi="Trebuchet MS"/>
                <w:bCs/>
                <w:iCs/>
                <w:noProof/>
                <w:sz w:val="20"/>
                <w:szCs w:val="20"/>
                <w:lang w:val="ro-RO" w:eastAsia="ro-RO"/>
              </w:rPr>
            </w:pPr>
            <w:r w:rsidRPr="00915E3F">
              <w:rPr>
                <w:rFonts w:ascii="Trebuchet MS" w:eastAsia="Times New Roman" w:hAnsi="Trebuchet MS"/>
                <w:b/>
                <w:noProof/>
                <w:sz w:val="20"/>
                <w:szCs w:val="20"/>
                <w:lang w:val="ro-RO" w:eastAsia="ro-RO"/>
              </w:rPr>
              <w:t>Dovezi preliminare</w:t>
            </w:r>
          </w:p>
        </w:tc>
        <w:tc>
          <w:tcPr>
            <w:tcW w:w="7512" w:type="dxa"/>
            <w:shd w:val="clear" w:color="auto" w:fill="D9D9D9" w:themeFill="background1" w:themeFillShade="D9"/>
          </w:tcPr>
          <w:p w14:paraId="121125FA" w14:textId="366D7DCD" w:rsidR="001449A9" w:rsidRPr="00915E3F" w:rsidRDefault="00D67DAB" w:rsidP="00027091">
            <w:pPr>
              <w:widowControl w:val="0"/>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Ca dovadă preliminară pentru demonstrarea îndeplinirii cerinței minime, Ofertantul trebuie să utilizeze Partea IV: Criterii de selecție, Secțiunea C: Capacitatea tehnică și profesională în DUAE (răspuns), rubrica "Pentru contractele de achiziție de </w:t>
            </w:r>
            <w:r w:rsidR="00251719" w:rsidRPr="00915E3F">
              <w:rPr>
                <w:rFonts w:ascii="Trebuchet MS" w:eastAsia="Times New Roman" w:hAnsi="Trebuchet MS" w:cs="Times New Roman"/>
                <w:bCs/>
                <w:noProof/>
                <w:sz w:val="20"/>
                <w:szCs w:val="20"/>
                <w:lang w:val="ro-RO" w:eastAsia="ro-RO"/>
              </w:rPr>
              <w:t>servicii:</w:t>
            </w:r>
            <w:r w:rsidRPr="00915E3F">
              <w:rPr>
                <w:rFonts w:ascii="Trebuchet MS" w:eastAsia="Times New Roman" w:hAnsi="Trebuchet MS" w:cs="Times New Roman"/>
                <w:bCs/>
                <w:noProof/>
                <w:sz w:val="20"/>
                <w:szCs w:val="20"/>
                <w:lang w:val="ro-RO" w:eastAsia="ro-RO"/>
              </w:rPr>
              <w:t xml:space="preserve"> </w:t>
            </w:r>
            <w:r w:rsidR="00251719" w:rsidRPr="00915E3F">
              <w:rPr>
                <w:rFonts w:ascii="Trebuchet MS" w:eastAsia="Times New Roman" w:hAnsi="Trebuchet MS" w:cs="Times New Roman"/>
                <w:bCs/>
                <w:noProof/>
                <w:sz w:val="20"/>
                <w:szCs w:val="20"/>
                <w:lang w:val="ro-RO" w:eastAsia="ro-RO"/>
              </w:rPr>
              <w:t>prestarea de servicii</w:t>
            </w:r>
            <w:r w:rsidRPr="00915E3F">
              <w:rPr>
                <w:rFonts w:ascii="Trebuchet MS" w:eastAsia="Times New Roman" w:hAnsi="Trebuchet MS" w:cs="Times New Roman"/>
                <w:bCs/>
                <w:noProof/>
                <w:sz w:val="20"/>
                <w:szCs w:val="20"/>
                <w:lang w:val="ro-RO" w:eastAsia="ro-RO"/>
              </w:rPr>
              <w:t xml:space="preserve"> de tipul specificat ".</w:t>
            </w:r>
          </w:p>
        </w:tc>
      </w:tr>
      <w:tr w:rsidR="001449A9" w:rsidRPr="00915E3F" w14:paraId="4C452C90" w14:textId="77777777" w:rsidTr="00251719">
        <w:tc>
          <w:tcPr>
            <w:tcW w:w="2104" w:type="dxa"/>
            <w:vMerge/>
            <w:shd w:val="clear" w:color="auto" w:fill="FFFFFF"/>
          </w:tcPr>
          <w:p w14:paraId="63B5E8DD" w14:textId="77777777" w:rsidR="001449A9" w:rsidRPr="00915E3F" w:rsidRDefault="001449A9" w:rsidP="00027091">
            <w:pPr>
              <w:widowControl w:val="0"/>
              <w:spacing w:after="0"/>
              <w:jc w:val="both"/>
              <w:rPr>
                <w:rFonts w:ascii="Trebuchet MS" w:eastAsia="Times New Roman" w:hAnsi="Trebuchet MS" w:cs="Times New Roman"/>
                <w:b/>
                <w:iCs/>
                <w:noProof/>
                <w:sz w:val="20"/>
                <w:szCs w:val="20"/>
                <w:lang w:val="ro-RO" w:eastAsia="ro-RO"/>
              </w:rPr>
            </w:pPr>
          </w:p>
        </w:tc>
        <w:tc>
          <w:tcPr>
            <w:tcW w:w="7512" w:type="dxa"/>
            <w:shd w:val="clear" w:color="auto" w:fill="D9D9D9" w:themeFill="background1" w:themeFillShade="D9"/>
          </w:tcPr>
          <w:p w14:paraId="58249083" w14:textId="77777777" w:rsidR="00D67DAB" w:rsidRPr="00915E3F" w:rsidRDefault="00D67DAB" w:rsidP="00D67DAB">
            <w:pPr>
              <w:widowControl w:val="0"/>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Pentru furnizarea informațiilor aferente fiecărui contract similar prezentat ca experiență similară, Operatorul Economic Ofertant completează în DUAE (răspuns), utilizând formatul pus la dispoziție de Autoritatea Contractantă, câmpurile solicitate astfel :</w:t>
            </w:r>
          </w:p>
          <w:p w14:paraId="0DC8CBA8" w14:textId="54461243" w:rsidR="00D67DAB" w:rsidRPr="00915E3F" w:rsidRDefault="00D67DAB" w:rsidP="004C72C4">
            <w:pPr>
              <w:pStyle w:val="ListParagraph"/>
              <w:widowControl w:val="0"/>
              <w:numPr>
                <w:ilvl w:val="0"/>
                <w:numId w:val="53"/>
              </w:numPr>
              <w:spacing w:after="0"/>
              <w:ind w:left="877" w:hanging="628"/>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utilizează câmpul </w:t>
            </w:r>
            <w:r w:rsidRPr="00915E3F">
              <w:rPr>
                <w:rFonts w:ascii="Trebuchet MS" w:eastAsia="Times New Roman" w:hAnsi="Trebuchet MS"/>
                <w:bCs/>
                <w:i/>
                <w:iCs/>
                <w:noProof/>
                <w:sz w:val="20"/>
                <w:szCs w:val="20"/>
                <w:lang w:val="ro-RO" w:eastAsia="ro-RO"/>
              </w:rPr>
              <w:t>"Descriere</w:t>
            </w:r>
            <w:r w:rsidRPr="00915E3F">
              <w:rPr>
                <w:rFonts w:ascii="Trebuchet MS" w:eastAsia="Times New Roman" w:hAnsi="Trebuchet MS"/>
                <w:bCs/>
                <w:iCs/>
                <w:noProof/>
                <w:sz w:val="20"/>
                <w:szCs w:val="20"/>
                <w:lang w:val="ro-RO" w:eastAsia="ro-RO"/>
              </w:rPr>
              <w:t>" pentru a include cel puțin următoarele informații:</w:t>
            </w:r>
          </w:p>
          <w:p w14:paraId="6B39AC3E" w14:textId="653FB375"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obiectul contractului cu Beneficiarul </w:t>
            </w:r>
            <w:r w:rsidR="00251719" w:rsidRPr="00915E3F">
              <w:rPr>
                <w:rFonts w:ascii="Trebuchet MS" w:eastAsia="Times New Roman" w:hAnsi="Trebuchet MS"/>
                <w:bCs/>
                <w:iCs/>
                <w:noProof/>
                <w:sz w:val="20"/>
                <w:szCs w:val="20"/>
                <w:lang w:val="ro-RO" w:eastAsia="ro-RO"/>
              </w:rPr>
              <w:t>serviciilor</w:t>
            </w:r>
          </w:p>
          <w:p w14:paraId="1E91B9EA" w14:textId="195A28B2"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datele de identificare ale contractului (nr. / dată),</w:t>
            </w:r>
          </w:p>
          <w:p w14:paraId="5796155B" w14:textId="43794C3E"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caracteristicile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realizate pentru demonstrarea îndeplinirii cerinței minime,</w:t>
            </w:r>
          </w:p>
          <w:p w14:paraId="33BE2B9C" w14:textId="5C065383"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informațiile deținute de Operatorul Economic Ofertant pentru demonstrarea realizării în mod corespunzător a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și pe care Operatorul Economic Ofertant le poate prezenta Autorității Contractante la solicitarea expresă a acesteia în aplicarea prevederilor articolelor 196, alin (1) și (2) din Legea 98/2016. Ofertantul trebuie sa nominalizeze în acest câmp documentul/documentele așa cum există acesta/acestea sub formă de dovezi în evidențele sale;</w:t>
            </w:r>
          </w:p>
          <w:p w14:paraId="219BDA90" w14:textId="77777777" w:rsidR="00D67DAB" w:rsidRPr="00915E3F" w:rsidRDefault="00D67DAB" w:rsidP="004C72C4">
            <w:pPr>
              <w:pStyle w:val="ListParagraph"/>
              <w:widowControl w:val="0"/>
              <w:numPr>
                <w:ilvl w:val="0"/>
                <w:numId w:val="53"/>
              </w:numPr>
              <w:spacing w:after="0"/>
              <w:ind w:left="877" w:hanging="567"/>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introduce în câmpul „valoare” – valoarea contractului prezentată ca experiență similară în format de număr întreg (fără zecimale) și fără a utiliza separator între zeci, sute, mii, milioane etc.;</w:t>
            </w:r>
          </w:p>
          <w:p w14:paraId="731C8673" w14:textId="4966CDE4" w:rsidR="00D67DAB" w:rsidRPr="00915E3F" w:rsidRDefault="00D67DAB" w:rsidP="004C72C4">
            <w:pPr>
              <w:pStyle w:val="ListParagraph"/>
              <w:widowControl w:val="0"/>
              <w:numPr>
                <w:ilvl w:val="0"/>
                <w:numId w:val="53"/>
              </w:numPr>
              <w:spacing w:after="0"/>
              <w:ind w:left="877" w:hanging="567"/>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precizează în câmpul "moneda", moneda în care este exprimată valoarea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realizate așa cum este această monedă specificată în cadrul contractului dintre Operatorul Economic Ofertant și beneficiarul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w:t>
            </w:r>
          </w:p>
          <w:p w14:paraId="285ED633" w14:textId="5D966862" w:rsidR="00D67DAB" w:rsidRPr="00915E3F" w:rsidRDefault="00D67DAB" w:rsidP="004C72C4">
            <w:pPr>
              <w:pStyle w:val="ListParagraph"/>
              <w:widowControl w:val="0"/>
              <w:numPr>
                <w:ilvl w:val="0"/>
                <w:numId w:val="53"/>
              </w:numPr>
              <w:spacing w:after="0"/>
              <w:ind w:left="877" w:hanging="567"/>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selectează "data de început” ca fiind data la care a început realizarea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prezentate ca fiind similare, conform prevederilor contractului dintre Operatorul Economic Ofertant și beneficiarul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w:t>
            </w:r>
          </w:p>
          <w:p w14:paraId="594C3612" w14:textId="24F27DF8" w:rsidR="00D67DAB" w:rsidRPr="00915E3F" w:rsidRDefault="00D67DAB" w:rsidP="004C72C4">
            <w:pPr>
              <w:pStyle w:val="ListParagraph"/>
              <w:widowControl w:val="0"/>
              <w:numPr>
                <w:ilvl w:val="0"/>
                <w:numId w:val="53"/>
              </w:numPr>
              <w:spacing w:after="0"/>
              <w:ind w:left="877" w:hanging="567"/>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selectează „data de sfârșit" ca fiind data la care </w:t>
            </w:r>
            <w:r w:rsidR="00251719" w:rsidRPr="00915E3F">
              <w:rPr>
                <w:rFonts w:ascii="Trebuchet MS" w:eastAsia="Times New Roman" w:hAnsi="Trebuchet MS"/>
                <w:bCs/>
                <w:iCs/>
                <w:noProof/>
                <w:sz w:val="20"/>
                <w:szCs w:val="20"/>
                <w:lang w:val="ro-RO" w:eastAsia="ro-RO"/>
              </w:rPr>
              <w:t>SERVICIILE</w:t>
            </w:r>
            <w:r w:rsidRPr="00915E3F">
              <w:rPr>
                <w:rFonts w:ascii="Trebuchet MS" w:eastAsia="Times New Roman" w:hAnsi="Trebuchet MS"/>
                <w:bCs/>
                <w:iCs/>
                <w:noProof/>
                <w:sz w:val="20"/>
                <w:szCs w:val="20"/>
                <w:lang w:val="ro-RO" w:eastAsia="ro-RO"/>
              </w:rPr>
              <w:t xml:space="preserve"> prezentate ca fiind similare au fost finalizate și recepționate de către beneficiarul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conform prevederilor contractului dintre Operatorul Economic Ofertant și beneficiarul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prezentate drept experiență similară;</w:t>
            </w:r>
          </w:p>
          <w:p w14:paraId="5BC33EAF" w14:textId="77777777" w:rsidR="00D67DAB" w:rsidRPr="00915E3F" w:rsidRDefault="00D67DAB" w:rsidP="004C72C4">
            <w:pPr>
              <w:pStyle w:val="ListParagraph"/>
              <w:widowControl w:val="0"/>
              <w:numPr>
                <w:ilvl w:val="0"/>
                <w:numId w:val="53"/>
              </w:numPr>
              <w:spacing w:after="0"/>
              <w:ind w:left="877" w:hanging="567"/>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introduce în câmpul „Beneficiari”:</w:t>
            </w:r>
          </w:p>
          <w:p w14:paraId="6C4899DC" w14:textId="30113153"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denumirea beneficiarului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prezentate, așa cum este </w:t>
            </w:r>
            <w:r w:rsidRPr="00915E3F">
              <w:rPr>
                <w:rFonts w:ascii="Trebuchet MS" w:eastAsia="Times New Roman" w:hAnsi="Trebuchet MS"/>
                <w:bCs/>
                <w:iCs/>
                <w:noProof/>
                <w:sz w:val="20"/>
                <w:szCs w:val="20"/>
                <w:lang w:val="ro-RO" w:eastAsia="ro-RO"/>
              </w:rPr>
              <w:lastRenderedPageBreak/>
              <w:t xml:space="preserve">acesta indicat în contractul prezentat ca fundament pentru realizarea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în câmpul </w:t>
            </w:r>
            <w:r w:rsidRPr="00915E3F">
              <w:rPr>
                <w:rFonts w:ascii="Trebuchet MS" w:eastAsia="Times New Roman" w:hAnsi="Trebuchet MS"/>
                <w:bCs/>
                <w:i/>
                <w:iCs/>
                <w:noProof/>
                <w:sz w:val="20"/>
                <w:szCs w:val="20"/>
                <w:lang w:val="ro-RO" w:eastAsia="ro-RO"/>
              </w:rPr>
              <w:t>"Descriere</w:t>
            </w:r>
            <w:r w:rsidRPr="00915E3F">
              <w:rPr>
                <w:rFonts w:ascii="Trebuchet MS" w:eastAsia="Times New Roman" w:hAnsi="Trebuchet MS"/>
                <w:bCs/>
                <w:iCs/>
                <w:noProof/>
                <w:sz w:val="20"/>
                <w:szCs w:val="20"/>
                <w:lang w:val="ro-RO" w:eastAsia="ro-RO"/>
              </w:rPr>
              <w:t xml:space="preserve">", numele și coordonatele de contact ale persoanei de la beneficiarul nominalizat care a recepționat </w:t>
            </w:r>
            <w:r w:rsidR="00251719" w:rsidRPr="00915E3F">
              <w:rPr>
                <w:rFonts w:ascii="Trebuchet MS" w:eastAsia="Times New Roman" w:hAnsi="Trebuchet MS"/>
                <w:bCs/>
                <w:iCs/>
                <w:noProof/>
                <w:sz w:val="20"/>
                <w:szCs w:val="20"/>
                <w:lang w:val="ro-RO" w:eastAsia="ro-RO"/>
              </w:rPr>
              <w:t>SERVICIILE</w:t>
            </w:r>
            <w:r w:rsidRPr="00915E3F">
              <w:rPr>
                <w:rFonts w:ascii="Trebuchet MS" w:eastAsia="Times New Roman" w:hAnsi="Trebuchet MS"/>
                <w:bCs/>
                <w:iCs/>
                <w:noProof/>
                <w:sz w:val="20"/>
                <w:szCs w:val="20"/>
                <w:lang w:val="ro-RO" w:eastAsia="ro-RO"/>
              </w:rPr>
              <w:t>;</w:t>
            </w:r>
          </w:p>
          <w:p w14:paraId="38438868" w14:textId="57498064" w:rsidR="00D67DAB" w:rsidRPr="00915E3F" w:rsidRDefault="00D67DAB" w:rsidP="004C72C4">
            <w:pPr>
              <w:pStyle w:val="ListParagraph"/>
              <w:widowControl w:val="0"/>
              <w:numPr>
                <w:ilvl w:val="1"/>
                <w:numId w:val="53"/>
              </w:numPr>
              <w:spacing w:after="0"/>
              <w:jc w:val="both"/>
              <w:rPr>
                <w:rFonts w:ascii="Trebuchet MS" w:eastAsia="Times New Roman" w:hAnsi="Trebuchet MS"/>
                <w:bCs/>
                <w:iCs/>
                <w:noProof/>
                <w:sz w:val="20"/>
                <w:szCs w:val="20"/>
                <w:lang w:val="ro-RO" w:eastAsia="ro-RO"/>
              </w:rPr>
            </w:pPr>
            <w:r w:rsidRPr="00915E3F">
              <w:rPr>
                <w:rFonts w:ascii="Trebuchet MS" w:eastAsia="Times New Roman" w:hAnsi="Trebuchet MS"/>
                <w:bCs/>
                <w:iCs/>
                <w:noProof/>
                <w:sz w:val="20"/>
                <w:szCs w:val="20"/>
                <w:lang w:val="ro-RO" w:eastAsia="ro-RO"/>
              </w:rPr>
              <w:t xml:space="preserve">rolul Operatorului Economic Ofertant în relația cu beneficiarul nominalizat (contractant individual, Subcontractant sau membru al unei asocieri de Operatori Economici care au realizat lucrări în cadrul contractului pentru beneficiarul </w:t>
            </w:r>
            <w:r w:rsidR="00251719" w:rsidRPr="00915E3F">
              <w:rPr>
                <w:rFonts w:ascii="Trebuchet MS" w:eastAsia="Times New Roman" w:hAnsi="Trebuchet MS"/>
                <w:bCs/>
                <w:iCs/>
                <w:noProof/>
                <w:sz w:val="20"/>
                <w:szCs w:val="20"/>
                <w:lang w:val="ro-RO" w:eastAsia="ro-RO"/>
              </w:rPr>
              <w:t>SERVICIILOR</w:t>
            </w:r>
            <w:r w:rsidRPr="00915E3F">
              <w:rPr>
                <w:rFonts w:ascii="Trebuchet MS" w:eastAsia="Times New Roman" w:hAnsi="Trebuchet MS"/>
                <w:bCs/>
                <w:iCs/>
                <w:noProof/>
                <w:sz w:val="20"/>
                <w:szCs w:val="20"/>
                <w:lang w:val="ro-RO" w:eastAsia="ro-RO"/>
              </w:rPr>
              <w:t xml:space="preserve">), așa cum este definit acest rol în contractul nominalizat la câmpul „Descriere” și proporția din contract realizată de acesta în cazul în care operatorul economic Ofertant a activat ca subcontractant sau membru în asociere. </w:t>
            </w:r>
          </w:p>
          <w:p w14:paraId="11D4BE73" w14:textId="77777777" w:rsidR="00D67DAB" w:rsidRPr="00915E3F" w:rsidRDefault="00D67DAB" w:rsidP="00D67DAB">
            <w:pPr>
              <w:widowControl w:val="0"/>
              <w:spacing w:after="0"/>
              <w:jc w:val="both"/>
              <w:rPr>
                <w:rFonts w:ascii="Trebuchet MS" w:eastAsia="Times New Roman" w:hAnsi="Trebuchet MS" w:cs="Times New Roman"/>
                <w:bCs/>
                <w:iCs/>
                <w:noProof/>
                <w:sz w:val="20"/>
                <w:szCs w:val="20"/>
                <w:lang w:val="ro-RO" w:eastAsia="ro-RO"/>
              </w:rPr>
            </w:pPr>
          </w:p>
          <w:p w14:paraId="299AEBE4" w14:textId="628B3CE5" w:rsidR="00D67DAB" w:rsidRPr="00915E3F" w:rsidRDefault="00D67DAB" w:rsidP="00D67DAB">
            <w:pPr>
              <w:widowControl w:val="0"/>
              <w:spacing w:after="0"/>
              <w:jc w:val="both"/>
              <w:rPr>
                <w:rFonts w:ascii="Trebuchet MS" w:eastAsia="Times New Roman" w:hAnsi="Trebuchet MS" w:cs="Times New Roman"/>
                <w:bCs/>
                <w:iCs/>
                <w:noProof/>
                <w:sz w:val="20"/>
                <w:szCs w:val="20"/>
                <w:lang w:val="ro-RO" w:eastAsia="ro-RO"/>
              </w:rPr>
            </w:pPr>
            <w:r w:rsidRPr="00915E3F">
              <w:rPr>
                <w:rFonts w:ascii="Trebuchet MS" w:eastAsia="Times New Roman" w:hAnsi="Trebuchet MS" w:cs="Times New Roman"/>
                <w:bCs/>
                <w:iCs/>
                <w:noProof/>
                <w:sz w:val="20"/>
                <w:szCs w:val="20"/>
                <w:lang w:val="ro-RO" w:eastAsia="ro-RO"/>
              </w:rPr>
              <w:t xml:space="preserve">În prezentarea informațiilor solicitate pentru experiența similară în DUAE (răspuns), Operatorul Economic Ofertant utilizează pentru fiecare contract cu un beneficiar al </w:t>
            </w:r>
            <w:r w:rsidR="00251719" w:rsidRPr="00915E3F">
              <w:rPr>
                <w:rFonts w:ascii="Trebuchet MS" w:eastAsia="Times New Roman" w:hAnsi="Trebuchet MS" w:cs="Times New Roman"/>
                <w:bCs/>
                <w:iCs/>
                <w:noProof/>
                <w:sz w:val="20"/>
                <w:szCs w:val="20"/>
                <w:lang w:val="ro-RO" w:eastAsia="ro-RO"/>
              </w:rPr>
              <w:t>SERVICIILOR</w:t>
            </w:r>
            <w:r w:rsidRPr="00915E3F">
              <w:rPr>
                <w:rFonts w:ascii="Trebuchet MS" w:eastAsia="Times New Roman" w:hAnsi="Trebuchet MS" w:cs="Times New Roman"/>
                <w:bCs/>
                <w:iCs/>
                <w:noProof/>
                <w:sz w:val="20"/>
                <w:szCs w:val="20"/>
                <w:lang w:val="ro-RO" w:eastAsia="ro-RO"/>
              </w:rPr>
              <w:t xml:space="preserve"> prezentate câte o grupare de informații, adăugând câmpuri suplimentare acolo unde este aplicabil sau ștergând câmpurile inițiale. </w:t>
            </w:r>
          </w:p>
          <w:p w14:paraId="37584074" w14:textId="77777777" w:rsidR="00D67DAB" w:rsidRPr="00915E3F" w:rsidRDefault="00D67DAB" w:rsidP="00D67DAB">
            <w:pPr>
              <w:widowControl w:val="0"/>
              <w:spacing w:after="0"/>
              <w:jc w:val="both"/>
              <w:rPr>
                <w:rFonts w:ascii="Trebuchet MS" w:eastAsia="Times New Roman" w:hAnsi="Trebuchet MS" w:cs="Times New Roman"/>
                <w:bCs/>
                <w:iCs/>
                <w:noProof/>
                <w:sz w:val="20"/>
                <w:szCs w:val="20"/>
                <w:lang w:val="ro-RO" w:eastAsia="ro-RO"/>
              </w:rPr>
            </w:pPr>
          </w:p>
          <w:p w14:paraId="4FAD6593" w14:textId="77777777" w:rsidR="00D67DAB" w:rsidRPr="00915E3F" w:rsidRDefault="00D67DAB" w:rsidP="00D67DAB">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Dacă nu este stabilit altfel prin Fișa de Date a Achiziției, pentru conversie din altă monedă în moneda în care este exprimată cerința minimă, Autoritatea Contractantă va utiliza cursul de schimb mediu anual publicat de Banca Centrala Europeana la </w:t>
            </w:r>
            <w:hyperlink r:id="rId13" w:history="1">
              <w:r w:rsidRPr="00915E3F">
                <w:rPr>
                  <w:rStyle w:val="Hyperlink"/>
                  <w:rFonts w:ascii="Trebuchet MS" w:hAnsi="Trebuchet MS"/>
                  <w:noProof/>
                  <w:sz w:val="20"/>
                  <w:szCs w:val="20"/>
                  <w:lang w:val="ro-RO"/>
                </w:rPr>
                <w:t>http://www.ecb.int</w:t>
              </w:r>
            </w:hyperlink>
            <w:r w:rsidRPr="00915E3F">
              <w:rPr>
                <w:rFonts w:ascii="Trebuchet MS" w:hAnsi="Trebuchet MS" w:cs="Times New Roman"/>
                <w:noProof/>
                <w:sz w:val="20"/>
                <w:szCs w:val="20"/>
                <w:lang w:val="ro-RO"/>
              </w:rPr>
              <w:t xml:space="preserve"> pentru anul inclus în câmpul „dată de sfârșit” în DUAE (răspuns).</w:t>
            </w:r>
          </w:p>
          <w:p w14:paraId="4A1EA486" w14:textId="77777777" w:rsidR="00D67DAB" w:rsidRPr="00915E3F" w:rsidRDefault="00D67DAB" w:rsidP="00D67DAB">
            <w:pPr>
              <w:widowControl w:val="0"/>
              <w:spacing w:after="0"/>
              <w:jc w:val="both"/>
              <w:rPr>
                <w:rFonts w:ascii="Trebuchet MS" w:hAnsi="Trebuchet MS" w:cs="Times New Roman"/>
                <w:noProof/>
                <w:sz w:val="20"/>
                <w:szCs w:val="20"/>
                <w:lang w:val="ro-RO"/>
              </w:rPr>
            </w:pPr>
          </w:p>
          <w:p w14:paraId="40DCF849" w14:textId="77777777" w:rsidR="00D67DAB" w:rsidRPr="00915E3F" w:rsidRDefault="00D67DAB" w:rsidP="00D67DAB">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iCs/>
                <w:noProof/>
                <w:sz w:val="20"/>
                <w:szCs w:val="20"/>
                <w:lang w:val="ro-RO" w:eastAsia="ro-RO"/>
              </w:rPr>
              <w:t>Cerința mai sus menționată este obligatorie și se evaluează: CERINȚĂ ÎNDEPLINITĂ/CERINȚĂ NEÎNDEPLINITĂ utilizând ca referințe:</w:t>
            </w:r>
          </w:p>
          <w:p w14:paraId="782DEB59" w14:textId="77777777" w:rsidR="00D67DAB" w:rsidRPr="00915E3F" w:rsidRDefault="00D67DAB" w:rsidP="004C72C4">
            <w:pPr>
              <w:pStyle w:val="ListParagraph"/>
              <w:widowControl w:val="0"/>
              <w:numPr>
                <w:ilvl w:val="0"/>
                <w:numId w:val="54"/>
              </w:numPr>
              <w:spacing w:after="0"/>
              <w:jc w:val="both"/>
              <w:rPr>
                <w:rFonts w:ascii="Trebuchet MS" w:eastAsia="Times New Roman" w:hAnsi="Trebuchet MS"/>
                <w:iCs/>
                <w:noProof/>
                <w:sz w:val="20"/>
                <w:szCs w:val="20"/>
                <w:lang w:val="ro-RO" w:eastAsia="ro-RO"/>
              </w:rPr>
            </w:pPr>
            <w:r w:rsidRPr="00915E3F">
              <w:rPr>
                <w:rFonts w:ascii="Trebuchet MS" w:eastAsia="Times New Roman" w:hAnsi="Trebuchet MS"/>
                <w:iCs/>
                <w:noProof/>
                <w:sz w:val="20"/>
                <w:szCs w:val="20"/>
                <w:lang w:val="ro-RO" w:eastAsia="ro-RO"/>
              </w:rPr>
              <w:t>descrierea din Fișa de Date a Achiziției – secțiunea III.2.3.a) Capacitatea tehnică și/sau profesională, paragraful Realizări de lucrări similare,</w:t>
            </w:r>
          </w:p>
          <w:p w14:paraId="14AAA594" w14:textId="77777777" w:rsidR="00D67DAB" w:rsidRPr="00915E3F" w:rsidRDefault="00D67DAB" w:rsidP="004C72C4">
            <w:pPr>
              <w:pStyle w:val="ListParagraph"/>
              <w:widowControl w:val="0"/>
              <w:numPr>
                <w:ilvl w:val="0"/>
                <w:numId w:val="54"/>
              </w:numPr>
              <w:spacing w:after="0"/>
              <w:jc w:val="both"/>
              <w:rPr>
                <w:rFonts w:ascii="Trebuchet MS" w:eastAsia="Times New Roman" w:hAnsi="Trebuchet MS"/>
                <w:iCs/>
                <w:noProof/>
                <w:sz w:val="20"/>
                <w:szCs w:val="20"/>
                <w:lang w:val="ro-RO" w:eastAsia="ro-RO"/>
              </w:rPr>
            </w:pPr>
            <w:r w:rsidRPr="00915E3F">
              <w:rPr>
                <w:rFonts w:ascii="Trebuchet MS" w:eastAsia="Times New Roman" w:hAnsi="Trebuchet MS"/>
                <w:iCs/>
                <w:noProof/>
                <w:sz w:val="20"/>
                <w:szCs w:val="20"/>
                <w:lang w:val="ro-RO" w:eastAsia="ro-RO"/>
              </w:rPr>
              <w:t xml:space="preserve">informațiile furnizate de Operatorul Economic Ofertant în </w:t>
            </w:r>
            <w:r w:rsidRPr="00915E3F">
              <w:rPr>
                <w:rFonts w:ascii="Trebuchet MS" w:eastAsia="Times New Roman" w:hAnsi="Trebuchet MS"/>
                <w:bCs/>
                <w:iCs/>
                <w:noProof/>
                <w:sz w:val="20"/>
                <w:szCs w:val="20"/>
                <w:lang w:val="ro-RO" w:eastAsia="ro-RO"/>
              </w:rPr>
              <w:t>DUAE (răspuns),</w:t>
            </w:r>
          </w:p>
          <w:p w14:paraId="719ED623" w14:textId="77777777" w:rsidR="00D67DAB" w:rsidRPr="00915E3F" w:rsidRDefault="00D67DAB" w:rsidP="00D67DAB">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iCs/>
                <w:noProof/>
                <w:sz w:val="20"/>
                <w:szCs w:val="20"/>
                <w:lang w:val="ro-RO" w:eastAsia="ro-RO"/>
              </w:rPr>
              <w:t>în aplicarea prevederilor art. 193, alin. (1) din Legea nr. 98/2016 și art. 132, alin. (1) din HG nr. 395/2016, în etapa de verificare a modului de îndeplinire a cerințelor minime,</w:t>
            </w:r>
          </w:p>
          <w:p w14:paraId="7589DF78" w14:textId="77777777" w:rsidR="00D67DAB" w:rsidRPr="00915E3F" w:rsidRDefault="00D67DAB" w:rsidP="00D67DAB">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iCs/>
                <w:noProof/>
                <w:sz w:val="20"/>
                <w:szCs w:val="20"/>
                <w:lang w:val="ro-RO" w:eastAsia="ro-RO"/>
              </w:rPr>
              <w:t>respectiv,</w:t>
            </w:r>
          </w:p>
          <w:p w14:paraId="454EE805" w14:textId="77777777" w:rsidR="00D67DAB" w:rsidRPr="00915E3F" w:rsidRDefault="00D67DAB" w:rsidP="004C72C4">
            <w:pPr>
              <w:pStyle w:val="ListParagraph"/>
              <w:widowControl w:val="0"/>
              <w:numPr>
                <w:ilvl w:val="0"/>
                <w:numId w:val="55"/>
              </w:numPr>
              <w:spacing w:after="0"/>
              <w:jc w:val="both"/>
              <w:rPr>
                <w:rFonts w:ascii="Trebuchet MS" w:eastAsia="Times New Roman" w:hAnsi="Trebuchet MS"/>
                <w:iCs/>
                <w:noProof/>
                <w:sz w:val="20"/>
                <w:szCs w:val="20"/>
                <w:lang w:val="ro-RO" w:eastAsia="ro-RO"/>
              </w:rPr>
            </w:pPr>
            <w:r w:rsidRPr="00915E3F">
              <w:rPr>
                <w:rFonts w:ascii="Trebuchet MS" w:eastAsia="Times New Roman" w:hAnsi="Trebuchet MS"/>
                <w:iCs/>
                <w:noProof/>
                <w:sz w:val="20"/>
                <w:szCs w:val="20"/>
                <w:lang w:val="ro-RO" w:eastAsia="ro-RO"/>
              </w:rPr>
              <w:t xml:space="preserve">informațiile furnizate de Operatorul Economic Ofertant în </w:t>
            </w:r>
            <w:r w:rsidRPr="00915E3F">
              <w:rPr>
                <w:rFonts w:ascii="Trebuchet MS" w:eastAsia="Times New Roman" w:hAnsi="Trebuchet MS"/>
                <w:bCs/>
                <w:iCs/>
                <w:noProof/>
                <w:sz w:val="20"/>
                <w:szCs w:val="20"/>
                <w:lang w:val="ro-RO" w:eastAsia="ro-RO"/>
              </w:rPr>
              <w:t>DUAE (răspuns),</w:t>
            </w:r>
          </w:p>
          <w:p w14:paraId="7F27D12B" w14:textId="77777777" w:rsidR="00D67DAB" w:rsidRPr="00915E3F" w:rsidRDefault="00D67DAB" w:rsidP="004C72C4">
            <w:pPr>
              <w:pStyle w:val="ListParagraph"/>
              <w:widowControl w:val="0"/>
              <w:numPr>
                <w:ilvl w:val="0"/>
                <w:numId w:val="55"/>
              </w:numPr>
              <w:spacing w:after="0"/>
              <w:jc w:val="both"/>
              <w:rPr>
                <w:rFonts w:ascii="Trebuchet MS" w:eastAsia="Times New Roman" w:hAnsi="Trebuchet MS"/>
                <w:iCs/>
                <w:noProof/>
                <w:sz w:val="20"/>
                <w:szCs w:val="20"/>
                <w:lang w:val="ro-RO" w:eastAsia="ro-RO"/>
              </w:rPr>
            </w:pPr>
            <w:r w:rsidRPr="00915E3F">
              <w:rPr>
                <w:rFonts w:ascii="Trebuchet MS" w:eastAsia="Times New Roman" w:hAnsi="Trebuchet MS"/>
                <w:iCs/>
                <w:noProof/>
                <w:sz w:val="20"/>
                <w:szCs w:val="20"/>
                <w:lang w:val="ro-RO" w:eastAsia="ro-RO"/>
              </w:rPr>
              <w:t xml:space="preserve">documentele justificative ce urmează a fi furnizate de Operatorul Economic Ofertant pentru informațiile incluse în </w:t>
            </w:r>
            <w:r w:rsidRPr="00915E3F">
              <w:rPr>
                <w:rFonts w:ascii="Trebuchet MS" w:eastAsia="Times New Roman" w:hAnsi="Trebuchet MS"/>
                <w:bCs/>
                <w:iCs/>
                <w:noProof/>
                <w:sz w:val="20"/>
                <w:szCs w:val="20"/>
                <w:lang w:val="ro-RO" w:eastAsia="ro-RO"/>
              </w:rPr>
              <w:t>DUAE (răspuns),</w:t>
            </w:r>
          </w:p>
          <w:p w14:paraId="35905828" w14:textId="77777777" w:rsidR="00D67DAB" w:rsidRPr="00915E3F" w:rsidRDefault="00D67DAB" w:rsidP="00D67DAB">
            <w:pPr>
              <w:widowControl w:val="0"/>
              <w:spacing w:after="0"/>
              <w:jc w:val="both"/>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bCs/>
                <w:iCs/>
                <w:noProof/>
                <w:sz w:val="20"/>
                <w:szCs w:val="20"/>
                <w:lang w:val="ro-RO" w:eastAsia="ro-RO"/>
              </w:rPr>
              <w:t xml:space="preserve">în aplicarea prevederilor art. </w:t>
            </w:r>
            <w:r w:rsidRPr="00915E3F">
              <w:rPr>
                <w:rFonts w:ascii="Trebuchet MS" w:eastAsia="Times New Roman" w:hAnsi="Trebuchet MS" w:cs="Times New Roman"/>
                <w:iCs/>
                <w:noProof/>
                <w:sz w:val="20"/>
                <w:szCs w:val="20"/>
                <w:lang w:val="ro-RO" w:eastAsia="ro-RO"/>
              </w:rPr>
              <w:t>196 din Legea nr. 98/2016 și art. 132, alin. (2) din HG nr. 395/2016.</w:t>
            </w:r>
          </w:p>
          <w:p w14:paraId="7D92C1FB" w14:textId="77777777" w:rsidR="00D67DAB" w:rsidRPr="00915E3F" w:rsidRDefault="00D67DAB" w:rsidP="00D67DAB">
            <w:pPr>
              <w:widowControl w:val="0"/>
              <w:spacing w:after="0"/>
              <w:ind w:left="303"/>
              <w:jc w:val="both"/>
              <w:rPr>
                <w:rFonts w:ascii="Trebuchet MS" w:eastAsia="Times New Roman" w:hAnsi="Trebuchet MS" w:cs="Times New Roman"/>
                <w:iCs/>
                <w:noProof/>
                <w:sz w:val="20"/>
                <w:szCs w:val="20"/>
                <w:lang w:val="ro-RO" w:eastAsia="ro-RO"/>
              </w:rPr>
            </w:pPr>
          </w:p>
          <w:p w14:paraId="2A5CFC3B" w14:textId="6C983EEE" w:rsidR="001449A9" w:rsidRPr="00915E3F" w:rsidRDefault="00D67DAB" w:rsidP="00002A2E">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În condițiile art. 20 alin. (7) din HG nr. 395/2016, în cazul în care există discrepanțe între informațiile prevăzute în DUAE și cele prevăzute în Fișa de Date a Achiziției, prevalează informațiile din Fișa de Date a Achiziției, DUAE urmând a fi revizuit corespunzător.</w:t>
            </w:r>
          </w:p>
        </w:tc>
      </w:tr>
      <w:tr w:rsidR="001449A9" w:rsidRPr="00915E3F" w14:paraId="5626E38F" w14:textId="77777777" w:rsidTr="00251719">
        <w:tc>
          <w:tcPr>
            <w:tcW w:w="2104" w:type="dxa"/>
            <w:vMerge w:val="restart"/>
            <w:shd w:val="clear" w:color="auto" w:fill="D9D9D9" w:themeFill="background1" w:themeFillShade="D9"/>
          </w:tcPr>
          <w:p w14:paraId="14CB74F2" w14:textId="77777777" w:rsidR="001449A9" w:rsidRPr="00915E3F" w:rsidRDefault="001449A9" w:rsidP="003C64E8">
            <w:pPr>
              <w:widowControl w:val="0"/>
              <w:spacing w:after="0"/>
              <w:rPr>
                <w:rFonts w:ascii="Trebuchet MS" w:eastAsia="Times New Roman" w:hAnsi="Trebuchet MS" w:cs="Times New Roman"/>
                <w:b/>
                <w:iCs/>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Documentele suport ce vor fi prezentate la cererea Autorității Contractante</w:t>
            </w:r>
          </w:p>
        </w:tc>
        <w:tc>
          <w:tcPr>
            <w:tcW w:w="7512" w:type="dxa"/>
            <w:shd w:val="clear" w:color="auto" w:fill="D9D9D9" w:themeFill="background1" w:themeFillShade="D9"/>
          </w:tcPr>
          <w:p w14:paraId="5C521937"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Ca urmare a unei solicitări exprese din partea Autorității Contractante și înainte de atribuirea contractului de achiziție publică/acordului-cadru, Ofertantul (Ofertant individual sau Asociere de Operatori Economici) clasat pe primul loc după aplicarea criteriului de atribuire să prezinte documente justificative actualizate prin care să demonstreze îndeplinirea tuturor criteriilor de calificare, în conformitate cu informațiile cuprinse în DUAE (răspuns).  </w:t>
            </w:r>
          </w:p>
          <w:p w14:paraId="549E40C0"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Cerința de a prezenta documente justificative actualizate este aplicabilă tuturor Operatorilor Economici care au legătură cu Ofertantul în această procedură (membrii ai Asocierii, Terți susținători, Subcontractanți), dacă este cazul.</w:t>
            </w:r>
          </w:p>
        </w:tc>
      </w:tr>
      <w:tr w:rsidR="001449A9" w:rsidRPr="00915E3F" w14:paraId="7859B1D6" w14:textId="77777777" w:rsidTr="00251719">
        <w:tc>
          <w:tcPr>
            <w:tcW w:w="2104" w:type="dxa"/>
            <w:vMerge/>
            <w:shd w:val="clear" w:color="auto" w:fill="FFFFFF"/>
          </w:tcPr>
          <w:p w14:paraId="2CF4CEAD"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46A981A3"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Documentele </w:t>
            </w:r>
            <w:r w:rsidRPr="00915E3F">
              <w:rPr>
                <w:rFonts w:ascii="Trebuchet MS" w:eastAsia="Times New Roman" w:hAnsi="Trebuchet MS" w:cs="Times New Roman"/>
                <w:bCs/>
                <w:iCs/>
                <w:noProof/>
                <w:sz w:val="20"/>
                <w:szCs w:val="20"/>
                <w:lang w:val="ro-RO" w:eastAsia="ro-RO"/>
              </w:rPr>
              <w:t>justificative (nominalizate de către Ofertant în DUAE (răspuns) și care vor fi prezentate de Ofertantul aflat pe primul loc la finalizarea procesului de evaluare) considerate adecvate pentru demonstrarea informațiilor incluse în DUAE (răspuns) includ, dar nu se limitează la</w:t>
            </w:r>
            <w:r w:rsidRPr="00915E3F">
              <w:rPr>
                <w:rFonts w:ascii="Trebuchet MS" w:hAnsi="Trebuchet MS" w:cs="Times New Roman"/>
                <w:noProof/>
                <w:sz w:val="20"/>
                <w:szCs w:val="20"/>
                <w:lang w:val="ro-RO"/>
              </w:rPr>
              <w:t>:</w:t>
            </w:r>
          </w:p>
          <w:p w14:paraId="6FDF2C4B" w14:textId="2B8CC1BB" w:rsidR="001449A9" w:rsidRPr="00915E3F" w:rsidRDefault="001449A9" w:rsidP="004C72C4">
            <w:pPr>
              <w:pStyle w:val="ListParagraph"/>
              <w:widowControl w:val="0"/>
              <w:numPr>
                <w:ilvl w:val="0"/>
                <w:numId w:val="32"/>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procese verbale de recepție</w:t>
            </w:r>
            <w:r w:rsidR="00307E84" w:rsidRPr="00915E3F">
              <w:rPr>
                <w:rFonts w:ascii="Trebuchet MS" w:hAnsi="Trebuchet MS"/>
                <w:noProof/>
                <w:sz w:val="20"/>
                <w:szCs w:val="20"/>
                <w:lang w:val="ro-RO" w:eastAsia="ro-RO"/>
              </w:rPr>
              <w:t xml:space="preserve"> la terminarea </w:t>
            </w:r>
            <w:r w:rsidR="00251719" w:rsidRPr="00915E3F">
              <w:rPr>
                <w:rFonts w:ascii="Trebuchet MS" w:hAnsi="Trebuchet MS"/>
                <w:noProof/>
                <w:sz w:val="20"/>
                <w:szCs w:val="20"/>
                <w:lang w:val="ro-RO" w:eastAsia="ro-RO"/>
              </w:rPr>
              <w:t>SERVICIILOR</w:t>
            </w:r>
            <w:r w:rsidR="00307E84" w:rsidRPr="00915E3F">
              <w:rPr>
                <w:rFonts w:ascii="Trebuchet MS" w:hAnsi="Trebuchet MS"/>
                <w:noProof/>
                <w:sz w:val="20"/>
                <w:szCs w:val="20"/>
                <w:lang w:val="ro-RO" w:eastAsia="ro-RO"/>
              </w:rPr>
              <w:t xml:space="preserve"> / pe stadii fizice distincte </w:t>
            </w:r>
            <w:r w:rsidRPr="00915E3F">
              <w:rPr>
                <w:rFonts w:ascii="Trebuchet MS" w:hAnsi="Trebuchet MS"/>
                <w:noProof/>
                <w:sz w:val="20"/>
                <w:szCs w:val="20"/>
                <w:lang w:val="ro-RO" w:eastAsia="ro-RO"/>
              </w:rPr>
              <w:t>/</w:t>
            </w:r>
            <w:r w:rsidR="00307E84" w:rsidRPr="00915E3F">
              <w:rPr>
                <w:rFonts w:ascii="Trebuchet MS" w:hAnsi="Trebuchet MS"/>
                <w:noProof/>
                <w:sz w:val="20"/>
                <w:szCs w:val="20"/>
                <w:lang w:val="ro-RO" w:eastAsia="ro-RO"/>
              </w:rPr>
              <w:t xml:space="preserve"> recepție finală</w:t>
            </w:r>
            <w:r w:rsidRPr="00915E3F">
              <w:rPr>
                <w:rFonts w:ascii="Trebuchet MS" w:hAnsi="Trebuchet MS"/>
                <w:noProof/>
                <w:sz w:val="20"/>
                <w:szCs w:val="20"/>
                <w:lang w:val="ro-RO" w:eastAsia="ro-RO"/>
              </w:rPr>
              <w:t xml:space="preserve">, recomandări sau orice alte documente echivalente din care să reiasă următoarele informații: beneficiarul, cantitatea/valoarea, perioada și locul </w:t>
            </w:r>
            <w:r w:rsidR="00251719" w:rsidRPr="00915E3F">
              <w:rPr>
                <w:rFonts w:ascii="Trebuchet MS" w:hAnsi="Trebuchet MS"/>
                <w:noProof/>
                <w:sz w:val="20"/>
                <w:szCs w:val="20"/>
                <w:lang w:val="ro-RO" w:eastAsia="ro-RO"/>
              </w:rPr>
              <w:t>prestației</w:t>
            </w:r>
            <w:r w:rsidR="00307E84" w:rsidRPr="00915E3F">
              <w:rPr>
                <w:rFonts w:ascii="Trebuchet MS" w:hAnsi="Trebuchet MS"/>
                <w:noProof/>
                <w:sz w:val="20"/>
                <w:szCs w:val="20"/>
                <w:lang w:val="ro-RO" w:eastAsia="ro-RO"/>
              </w:rPr>
              <w:t>;</w:t>
            </w:r>
          </w:p>
          <w:p w14:paraId="5FB33088" w14:textId="77777777" w:rsidR="001449A9" w:rsidRPr="00915E3F" w:rsidRDefault="001449A9" w:rsidP="004C72C4">
            <w:pPr>
              <w:pStyle w:val="ListParagraph"/>
              <w:widowControl w:val="0"/>
              <w:numPr>
                <w:ilvl w:val="0"/>
                <w:numId w:val="32"/>
              </w:numPr>
              <w:spacing w:after="0"/>
              <w:jc w:val="both"/>
              <w:rPr>
                <w:rFonts w:ascii="Trebuchet MS" w:hAnsi="Trebuchet MS"/>
                <w:i/>
                <w:iCs/>
                <w:noProof/>
                <w:sz w:val="20"/>
                <w:szCs w:val="20"/>
                <w:lang w:val="ro-RO" w:eastAsia="ro-RO"/>
              </w:rPr>
            </w:pPr>
            <w:r w:rsidRPr="00915E3F">
              <w:rPr>
                <w:rFonts w:ascii="Trebuchet MS" w:hAnsi="Trebuchet MS"/>
                <w:noProof/>
                <w:sz w:val="20"/>
                <w:szCs w:val="20"/>
                <w:lang w:val="ro-RO" w:eastAsia="ro-RO"/>
              </w:rPr>
              <w:t xml:space="preserve">orice alte dovezi nominalizate de Ofertant în DUAE (răspuns) ca documente justificative pentru declarațiile făcute în legătură cu serviciile prestate în mod corespunzător care îndeplinesc cerința minimă. </w:t>
            </w:r>
          </w:p>
        </w:tc>
      </w:tr>
      <w:tr w:rsidR="001449A9" w:rsidRPr="00915E3F" w14:paraId="78E51D6A" w14:textId="77777777" w:rsidTr="00251719">
        <w:tc>
          <w:tcPr>
            <w:tcW w:w="2104" w:type="dxa"/>
            <w:vMerge/>
            <w:shd w:val="clear" w:color="auto" w:fill="FFFFFF"/>
          </w:tcPr>
          <w:p w14:paraId="2408562E"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6EDEEADD" w14:textId="77777777" w:rsidR="001449A9" w:rsidRPr="00915E3F" w:rsidRDefault="001449A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Dacă, din orice motiv, documentele justificative solicitate nu sunt în limba procedurii specificate în secțiunea IV.2.4) din Anunțul de participare, Ofertanții trebuie să furnizeze Autorității Contractante versiunea tradusă a documentelor în limba procedurii specificată în secțiunea IV.2.4) Anunțul de participare, respectiv </w:t>
            </w:r>
            <w:r w:rsidRPr="00915E3F">
              <w:rPr>
                <w:rFonts w:ascii="Trebuchet MS" w:hAnsi="Trebuchet MS" w:cs="Times New Roman"/>
                <w:i/>
                <w:noProof/>
                <w:color w:val="000000" w:themeColor="text1"/>
                <w:sz w:val="20"/>
                <w:szCs w:val="20"/>
                <w:highlight w:val="lightGray"/>
                <w:lang w:val="ro-RO"/>
              </w:rPr>
              <w:t>[introduceți limba procedurii]</w:t>
            </w:r>
            <w:r w:rsidRPr="00915E3F">
              <w:rPr>
                <w:rFonts w:ascii="Trebuchet MS" w:hAnsi="Trebuchet MS" w:cs="Times New Roman"/>
                <w:noProof/>
                <w:sz w:val="20"/>
                <w:szCs w:val="20"/>
                <w:lang w:val="ro-RO"/>
              </w:rPr>
              <w:t>.</w:t>
            </w:r>
          </w:p>
        </w:tc>
      </w:tr>
      <w:tr w:rsidR="001449A9" w:rsidRPr="00915E3F" w14:paraId="2C666162" w14:textId="77777777" w:rsidTr="00251719">
        <w:tc>
          <w:tcPr>
            <w:tcW w:w="2104" w:type="dxa"/>
            <w:vMerge/>
            <w:shd w:val="clear" w:color="auto" w:fill="FFFFFF"/>
          </w:tcPr>
          <w:p w14:paraId="08A6528A"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6FB92251" w14:textId="77777777" w:rsidR="001449A9" w:rsidRPr="00915E3F" w:rsidRDefault="001449A9" w:rsidP="00027091">
            <w:pPr>
              <w:widowControl w:val="0"/>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Autoritatea Contractantă poate solicita oricărui Operator Economic implicat în procedură în orice moment pe parcursul procesului de evaluare să prezinte dovezi în legătură cu informațiile completate în DUAE (răspuns).</w:t>
            </w:r>
          </w:p>
        </w:tc>
      </w:tr>
      <w:tr w:rsidR="001449A9" w:rsidRPr="00915E3F" w14:paraId="5F312F3B" w14:textId="77777777" w:rsidTr="00251719">
        <w:tc>
          <w:tcPr>
            <w:tcW w:w="2104" w:type="dxa"/>
            <w:vMerge/>
            <w:shd w:val="clear" w:color="auto" w:fill="FFFFFF"/>
          </w:tcPr>
          <w:p w14:paraId="6EB2AC10" w14:textId="77777777" w:rsidR="001449A9" w:rsidRPr="00915E3F" w:rsidRDefault="001449A9" w:rsidP="00027091">
            <w:pPr>
              <w:widowControl w:val="0"/>
              <w:spacing w:after="0"/>
              <w:jc w:val="both"/>
              <w:rPr>
                <w:rFonts w:ascii="Trebuchet MS" w:hAnsi="Trebuchet MS" w:cs="Times New Roman"/>
                <w:b/>
                <w:noProof/>
                <w:lang w:val="ro-RO"/>
              </w:rPr>
            </w:pPr>
          </w:p>
        </w:tc>
        <w:tc>
          <w:tcPr>
            <w:tcW w:w="7512" w:type="dxa"/>
            <w:shd w:val="clear" w:color="auto" w:fill="D9D9D9" w:themeFill="background1" w:themeFillShade="D9"/>
          </w:tcPr>
          <w:p w14:paraId="577FDC3F" w14:textId="77777777" w:rsidR="001449A9" w:rsidRPr="00915E3F" w:rsidRDefault="001449A9" w:rsidP="00027091">
            <w:pPr>
              <w:widowControl w:val="0"/>
              <w:shd w:val="clear" w:color="auto" w:fill="FFFFFF"/>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Autoritatea Contractantă își rezervă dreptul de a solicita în mod direct informații de la autoritățile competente în cazul în care există incertitudini legate de îndeplinirea cerinței/cerințelor minime legate de capacitate tehnică și / sau profesională inclusă(e) în Anunțul de participare.</w:t>
            </w:r>
          </w:p>
        </w:tc>
      </w:tr>
    </w:tbl>
    <w:p w14:paraId="1796908B" w14:textId="560B739B" w:rsidR="00497249" w:rsidRPr="00915E3F" w:rsidRDefault="00497249" w:rsidP="00027091">
      <w:pPr>
        <w:spacing w:after="0"/>
        <w:jc w:val="both"/>
        <w:rPr>
          <w:rFonts w:ascii="Trebuchet MS" w:hAnsi="Trebuchet MS" w:cs="Times New Roman"/>
          <w:noProof/>
          <w:sz w:val="20"/>
          <w:szCs w:val="20"/>
          <w:lang w:val="ro-RO" w:eastAsia="ro-RO"/>
        </w:rPr>
      </w:pPr>
      <w:bookmarkStart w:id="61" w:name="_Hlk530057971"/>
      <w:bookmarkEnd w:id="60"/>
    </w:p>
    <w:p w14:paraId="5A43DA39" w14:textId="1549ADCC" w:rsidR="00E22034" w:rsidRPr="00915E3F" w:rsidRDefault="00497249" w:rsidP="00027091">
      <w:pPr>
        <w:spacing w:after="0"/>
        <w:jc w:val="both"/>
        <w:rPr>
          <w:rFonts w:ascii="Trebuchet MS" w:hAnsi="Trebuchet MS" w:cs="Times New Roman"/>
          <w:bCs/>
          <w:noProof/>
          <w:vanish/>
          <w:sz w:val="20"/>
          <w:szCs w:val="20"/>
          <w:lang w:val="ro-RO"/>
        </w:rPr>
      </w:pPr>
      <w:r w:rsidRPr="00915E3F">
        <w:rPr>
          <w:rFonts w:ascii="Trebuchet MS" w:hAnsi="Trebuchet MS" w:cs="Times New Roman"/>
          <w:bCs/>
          <w:noProof/>
          <w:sz w:val="20"/>
          <w:szCs w:val="20"/>
          <w:lang w:val="ro-RO"/>
        </w:rPr>
        <w:tab/>
      </w:r>
    </w:p>
    <w:p w14:paraId="33648873" w14:textId="77777777" w:rsidR="004C1CA4" w:rsidRPr="00915E3F" w:rsidRDefault="004C1CA4" w:rsidP="00027091">
      <w:pPr>
        <w:spacing w:after="0"/>
        <w:jc w:val="both"/>
        <w:rPr>
          <w:rFonts w:ascii="Trebuchet MS" w:hAnsi="Trebuchet MS" w:cs="Times New Roman"/>
          <w:bCs/>
          <w:noProof/>
          <w:vanish/>
          <w:sz w:val="20"/>
          <w:szCs w:val="20"/>
          <w:lang w:val="ro-RO"/>
        </w:rPr>
      </w:pPr>
    </w:p>
    <w:p w14:paraId="20234EEA" w14:textId="77777777" w:rsidR="00E22034" w:rsidRPr="00915E3F" w:rsidRDefault="00E22034" w:rsidP="00027091">
      <w:pPr>
        <w:spacing w:after="0"/>
        <w:jc w:val="both"/>
        <w:rPr>
          <w:rFonts w:ascii="Trebuchet MS" w:hAnsi="Trebuchet MS" w:cs="Times New Roman"/>
          <w:bCs/>
          <w:noProof/>
          <w:vanish/>
          <w:sz w:val="20"/>
          <w:szCs w:val="20"/>
          <w:lang w:val="ro-RO"/>
        </w:rPr>
      </w:pPr>
    </w:p>
    <w:p w14:paraId="1748C03D" w14:textId="77777777" w:rsidR="00E22034" w:rsidRPr="00915E3F" w:rsidRDefault="00E22034" w:rsidP="00027091">
      <w:pPr>
        <w:spacing w:after="0"/>
        <w:rPr>
          <w:rFonts w:ascii="Trebuchet MS" w:hAnsi="Trebuchet MS" w:cs="Times New Roman"/>
          <w:noProof/>
          <w:sz w:val="20"/>
          <w:szCs w:val="20"/>
          <w:lang w:val="ro-RO" w:eastAsia="ro-RO"/>
        </w:rPr>
      </w:pPr>
      <w:bookmarkStart w:id="62" w:name="_Toc519095090"/>
      <w:bookmarkStart w:id="63" w:name="_Toc519095217"/>
      <w:bookmarkStart w:id="64" w:name="_Toc519095883"/>
      <w:bookmarkStart w:id="65" w:name="_Toc519095963"/>
      <w:bookmarkStart w:id="66" w:name="_Toc519096087"/>
      <w:bookmarkStart w:id="67" w:name="_Toc519096190"/>
      <w:bookmarkStart w:id="68" w:name="_Toc519527567"/>
      <w:bookmarkStart w:id="69" w:name="_Toc519686025"/>
      <w:bookmarkStart w:id="70" w:name="_Toc519686086"/>
      <w:bookmarkStart w:id="71" w:name="_Toc519692242"/>
      <w:bookmarkStart w:id="72" w:name="_Toc519692306"/>
      <w:bookmarkStart w:id="73" w:name="_Toc520303553"/>
      <w:bookmarkStart w:id="74" w:name="_Toc520728408"/>
      <w:bookmarkStart w:id="75" w:name="_Toc520792203"/>
      <w:bookmarkStart w:id="76" w:name="_Toc520888568"/>
      <w:bookmarkStart w:id="77" w:name="_Toc520892287"/>
      <w:bookmarkStart w:id="78" w:name="_Toc522284924"/>
      <w:bookmarkStart w:id="79" w:name="_Toc525034401"/>
      <w:bookmarkStart w:id="80" w:name="_Toc527562310"/>
      <w:bookmarkStart w:id="81" w:name="_Toc527638413"/>
      <w:bookmarkStart w:id="82" w:name="_Toc527976615"/>
      <w:bookmarkStart w:id="83" w:name="_Toc52799194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D0390BE" w14:textId="5722A2D6" w:rsidR="00E22034" w:rsidRPr="00915E3F" w:rsidRDefault="00432F7C" w:rsidP="003A29CC">
      <w:pPr>
        <w:pStyle w:val="Heading4"/>
      </w:pPr>
      <w:bookmarkStart w:id="84" w:name="_Toc519095093"/>
      <w:bookmarkStart w:id="85" w:name="_Toc127967413"/>
      <w:r w:rsidRPr="00915E3F">
        <w:t xml:space="preserve">III.1.3.a) </w:t>
      </w:r>
      <w:r w:rsidR="008D418B" w:rsidRPr="00915E3F">
        <w:t>CERINȚA</w:t>
      </w:r>
      <w:bookmarkEnd w:id="84"/>
      <w:r w:rsidR="00B652C3" w:rsidRPr="00915E3F">
        <w:t xml:space="preserve"> </w:t>
      </w:r>
      <w:r w:rsidR="006930F4" w:rsidRPr="00915E3F">
        <w:t>PRIVIND PARTEA/PĂRŢILE DIN CONTRACT/ACORDUL-CADRU PE CARE OFERTANTUL INTENŢIONEAZĂ SĂ O/LE SUBCONTRACTEZE</w:t>
      </w:r>
      <w:bookmarkEnd w:id="85"/>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04"/>
        <w:gridCol w:w="7512"/>
      </w:tblGrid>
      <w:tr w:rsidR="00E22034" w:rsidRPr="00915E3F" w14:paraId="2E5B29B2" w14:textId="77777777" w:rsidTr="00251719">
        <w:tc>
          <w:tcPr>
            <w:tcW w:w="2104" w:type="dxa"/>
            <w:vMerge w:val="restart"/>
            <w:tcBorders>
              <w:top w:val="double" w:sz="4" w:space="0" w:color="auto"/>
              <w:left w:val="double" w:sz="4" w:space="0" w:color="auto"/>
              <w:right w:val="dashSmallGap" w:sz="4" w:space="0" w:color="auto"/>
            </w:tcBorders>
            <w:shd w:val="clear" w:color="auto" w:fill="D9D9D9" w:themeFill="background1" w:themeFillShade="D9"/>
          </w:tcPr>
          <w:p w14:paraId="34E8E4EA" w14:textId="5D693129" w:rsidR="00E22034" w:rsidRPr="00915E3F" w:rsidRDefault="006930F4" w:rsidP="003C64E8">
            <w:pPr>
              <w:spacing w:after="0"/>
              <w:rPr>
                <w:rFonts w:ascii="Trebuchet MS" w:eastAsia="Times New Roman" w:hAnsi="Trebuchet MS" w:cs="Times New Roman"/>
                <w:b/>
                <w:iCs/>
                <w:noProof/>
                <w:sz w:val="20"/>
                <w:szCs w:val="20"/>
                <w:lang w:val="ro-RO" w:eastAsia="ro-RO"/>
              </w:rPr>
            </w:pPr>
            <w:r w:rsidRPr="00915E3F">
              <w:rPr>
                <w:rFonts w:ascii="Trebuchet MS" w:eastAsia="Times New Roman" w:hAnsi="Trebuchet MS" w:cs="Times New Roman"/>
                <w:b/>
                <w:iCs/>
                <w:noProof/>
                <w:sz w:val="20"/>
                <w:szCs w:val="20"/>
                <w:lang w:val="ro-RO" w:eastAsia="ro-RO"/>
              </w:rPr>
              <w:t>Cerința referitoare la informațiile despre</w:t>
            </w:r>
            <w:r w:rsidR="003C64E8">
              <w:rPr>
                <w:rFonts w:ascii="Trebuchet MS" w:eastAsia="Times New Roman" w:hAnsi="Trebuchet MS" w:cs="Times New Roman"/>
                <w:b/>
                <w:iCs/>
                <w:noProof/>
                <w:sz w:val="20"/>
                <w:szCs w:val="20"/>
                <w:lang w:val="ro-RO" w:eastAsia="ro-RO"/>
              </w:rPr>
              <w:t xml:space="preserve"> </w:t>
            </w:r>
            <w:r w:rsidRPr="00915E3F">
              <w:rPr>
                <w:rFonts w:ascii="Trebuchet MS" w:eastAsia="Times New Roman" w:hAnsi="Trebuchet MS" w:cs="Times New Roman"/>
                <w:b/>
                <w:iCs/>
                <w:noProof/>
                <w:sz w:val="20"/>
                <w:szCs w:val="20"/>
                <w:lang w:val="ro-RO" w:eastAsia="ro-RO"/>
              </w:rPr>
              <w:t>subcontractanții propuși</w:t>
            </w:r>
          </w:p>
        </w:tc>
        <w:tc>
          <w:tcPr>
            <w:tcW w:w="7512" w:type="dxa"/>
            <w:tcBorders>
              <w:top w:val="double" w:sz="4" w:space="0" w:color="auto"/>
              <w:left w:val="dashSmallGap" w:sz="4" w:space="0" w:color="auto"/>
              <w:bottom w:val="dotted" w:sz="4" w:space="0" w:color="auto"/>
              <w:right w:val="double" w:sz="4" w:space="0" w:color="auto"/>
            </w:tcBorders>
            <w:shd w:val="clear" w:color="auto" w:fill="D9D9D9" w:themeFill="background1" w:themeFillShade="D9"/>
          </w:tcPr>
          <w:p w14:paraId="65A2B734" w14:textId="77777777" w:rsidR="00E22034" w:rsidRPr="00915E3F" w:rsidRDefault="008D418B" w:rsidP="00027091">
            <w:pPr>
              <w:spacing w:after="0"/>
              <w:ind w:right="54"/>
              <w:contextualSpacing/>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Informații care trebuie prezentate pentru Subcontractanții propuși</w:t>
            </w:r>
          </w:p>
        </w:tc>
      </w:tr>
      <w:tr w:rsidR="00E22034" w:rsidRPr="00915E3F" w14:paraId="10859D60" w14:textId="77777777" w:rsidTr="00251719">
        <w:tc>
          <w:tcPr>
            <w:tcW w:w="2104" w:type="dxa"/>
            <w:vMerge/>
            <w:tcBorders>
              <w:left w:val="double" w:sz="4" w:space="0" w:color="auto"/>
              <w:bottom w:val="dotted" w:sz="4" w:space="0" w:color="auto"/>
              <w:right w:val="dashSmallGap" w:sz="4" w:space="0" w:color="auto"/>
            </w:tcBorders>
            <w:shd w:val="clear" w:color="auto" w:fill="D9D9D9" w:themeFill="background1" w:themeFillShade="D9"/>
          </w:tcPr>
          <w:p w14:paraId="7A5B6967" w14:textId="77777777" w:rsidR="00E22034" w:rsidRPr="00915E3F" w:rsidRDefault="00E22034" w:rsidP="00027091">
            <w:pPr>
              <w:spacing w:after="0"/>
              <w:jc w:val="both"/>
              <w:rPr>
                <w:rFonts w:ascii="Trebuchet MS" w:eastAsia="Times New Roman" w:hAnsi="Trebuchet MS" w:cs="Times New Roman"/>
                <w:b/>
                <w:iCs/>
                <w:noProof/>
                <w:sz w:val="20"/>
                <w:szCs w:val="20"/>
                <w:lang w:val="ro-RO" w:eastAsia="ro-RO"/>
              </w:rPr>
            </w:pPr>
          </w:p>
        </w:tc>
        <w:tc>
          <w:tcPr>
            <w:tcW w:w="7512" w:type="dxa"/>
            <w:tcBorders>
              <w:left w:val="dashSmallGap" w:sz="4" w:space="0" w:color="auto"/>
              <w:bottom w:val="dotted" w:sz="4" w:space="0" w:color="auto"/>
              <w:right w:val="double" w:sz="4" w:space="0" w:color="auto"/>
            </w:tcBorders>
            <w:shd w:val="clear" w:color="auto" w:fill="D9D9D9" w:themeFill="background1" w:themeFillShade="D9"/>
          </w:tcPr>
          <w:p w14:paraId="1FE78929" w14:textId="3B070117" w:rsidR="00E22034" w:rsidRPr="00915E3F" w:rsidRDefault="008D418B" w:rsidP="00027091">
            <w:pPr>
              <w:spacing w:after="0"/>
              <w:ind w:right="54"/>
              <w:contextualSpacing/>
              <w:jc w:val="both"/>
              <w:rPr>
                <w:rFonts w:ascii="Trebuchet MS" w:hAnsi="Trebuchet MS" w:cs="Times New Roman"/>
                <w:b/>
                <w:noProof/>
                <w:sz w:val="20"/>
                <w:szCs w:val="20"/>
                <w:lang w:val="ro-RO"/>
              </w:rPr>
            </w:pPr>
            <w:r w:rsidRPr="00915E3F">
              <w:rPr>
                <w:rFonts w:ascii="Trebuchet MS" w:hAnsi="Trebuchet MS" w:cs="Times New Roman"/>
                <w:noProof/>
                <w:sz w:val="20"/>
                <w:szCs w:val="20"/>
                <w:lang w:val="ro-RO"/>
              </w:rPr>
              <w:t xml:space="preserve">În cazul în care </w:t>
            </w:r>
            <w:r w:rsidR="002D4B79" w:rsidRPr="00915E3F">
              <w:rPr>
                <w:rFonts w:ascii="Trebuchet MS" w:hAnsi="Trebuchet MS" w:cs="Times New Roman"/>
                <w:noProof/>
                <w:sz w:val="20"/>
                <w:szCs w:val="20"/>
                <w:lang w:val="ro-RO"/>
              </w:rPr>
              <w:t>Ofertantul</w:t>
            </w:r>
            <w:r w:rsidRPr="00915E3F">
              <w:rPr>
                <w:rFonts w:ascii="Trebuchet MS" w:hAnsi="Trebuchet MS" w:cs="Times New Roman"/>
                <w:noProof/>
                <w:sz w:val="20"/>
                <w:szCs w:val="20"/>
                <w:lang w:val="ro-RO"/>
              </w:rPr>
              <w:t xml:space="preserve"> (Operatorul Economic individual sau Asoci</w:t>
            </w:r>
            <w:r w:rsidR="006930F4" w:rsidRPr="00915E3F">
              <w:rPr>
                <w:rFonts w:ascii="Trebuchet MS" w:hAnsi="Trebuchet MS" w:cs="Times New Roman"/>
                <w:noProof/>
                <w:sz w:val="20"/>
                <w:szCs w:val="20"/>
                <w:lang w:val="ro-RO"/>
              </w:rPr>
              <w:t>erea de</w:t>
            </w:r>
            <w:r w:rsidRPr="00915E3F">
              <w:rPr>
                <w:rFonts w:ascii="Trebuchet MS" w:hAnsi="Trebuchet MS" w:cs="Times New Roman"/>
                <w:noProof/>
                <w:sz w:val="20"/>
                <w:szCs w:val="20"/>
                <w:lang w:val="ro-RO"/>
              </w:rPr>
              <w:t xml:space="preserve"> Operatori Economici) intenționează să subcontracteze o parte</w:t>
            </w:r>
            <w:r w:rsidR="006930F4" w:rsidRPr="00915E3F">
              <w:rPr>
                <w:rFonts w:ascii="Trebuchet MS" w:hAnsi="Trebuchet MS" w:cs="Times New Roman"/>
                <w:noProof/>
                <w:sz w:val="20"/>
                <w:szCs w:val="20"/>
                <w:lang w:val="ro-RO"/>
              </w:rPr>
              <w:t xml:space="preserve"> din obiectul </w:t>
            </w:r>
            <w:r w:rsidRPr="00915E3F">
              <w:rPr>
                <w:rFonts w:ascii="Trebuchet MS" w:hAnsi="Trebuchet MS" w:cs="Times New Roman"/>
                <w:noProof/>
                <w:sz w:val="20"/>
                <w:szCs w:val="20"/>
                <w:lang w:val="ro-RO"/>
              </w:rPr>
              <w:t>Contractului</w:t>
            </w:r>
            <w:r w:rsidR="006930F4" w:rsidRPr="00915E3F">
              <w:rPr>
                <w:rFonts w:ascii="Trebuchet MS" w:hAnsi="Trebuchet MS" w:cs="Times New Roman"/>
                <w:noProof/>
                <w:sz w:val="20"/>
                <w:szCs w:val="20"/>
                <w:lang w:val="ro-RO"/>
              </w:rPr>
              <w:t>/Acordului-cadru</w:t>
            </w:r>
            <w:r w:rsidRPr="00915E3F">
              <w:rPr>
                <w:rFonts w:ascii="Trebuchet MS" w:hAnsi="Trebuchet MS" w:cs="Times New Roman"/>
                <w:noProof/>
                <w:sz w:val="20"/>
                <w:szCs w:val="20"/>
                <w:lang w:val="ro-RO"/>
              </w:rPr>
              <w:t xml:space="preserve">, iar Subcontractanții sunt cunoscuți la momentul depunerii </w:t>
            </w:r>
            <w:r w:rsidR="006930F4" w:rsidRPr="00915E3F">
              <w:rPr>
                <w:rFonts w:ascii="Trebuchet MS" w:hAnsi="Trebuchet MS" w:cs="Times New Roman"/>
                <w:noProof/>
                <w:sz w:val="20"/>
                <w:szCs w:val="20"/>
                <w:lang w:val="ro-RO"/>
              </w:rPr>
              <w:t>Ofertei</w:t>
            </w:r>
            <w:r w:rsidRPr="00915E3F">
              <w:rPr>
                <w:rFonts w:ascii="Trebuchet MS" w:hAnsi="Trebuchet MS" w:cs="Times New Roman"/>
                <w:noProof/>
                <w:sz w:val="20"/>
                <w:szCs w:val="20"/>
                <w:lang w:val="ro-RO"/>
              </w:rPr>
              <w:t>, acesta</w:t>
            </w:r>
            <w:r w:rsidR="006930F4" w:rsidRPr="00915E3F">
              <w:rPr>
                <w:rFonts w:ascii="Trebuchet MS" w:hAnsi="Trebuchet MS" w:cs="Times New Roman"/>
                <w:noProof/>
                <w:sz w:val="20"/>
                <w:szCs w:val="20"/>
                <w:lang w:val="ro-RO"/>
              </w:rPr>
              <w:t xml:space="preserve"> trebuie să</w:t>
            </w:r>
            <w:r w:rsidRPr="00915E3F">
              <w:rPr>
                <w:rFonts w:ascii="Trebuchet MS" w:hAnsi="Trebuchet MS" w:cs="Times New Roman"/>
                <w:noProof/>
                <w:sz w:val="20"/>
                <w:szCs w:val="20"/>
                <w:lang w:val="ro-RO"/>
              </w:rPr>
              <w:t xml:space="preserve"> prezint</w:t>
            </w:r>
            <w:r w:rsidR="006930F4" w:rsidRPr="00915E3F">
              <w:rPr>
                <w:rFonts w:ascii="Trebuchet MS" w:hAnsi="Trebuchet MS" w:cs="Times New Roman"/>
                <w:noProof/>
                <w:sz w:val="20"/>
                <w:szCs w:val="20"/>
                <w:lang w:val="ro-RO"/>
              </w:rPr>
              <w:t>e</w:t>
            </w:r>
            <w:r w:rsidRPr="00915E3F">
              <w:rPr>
                <w:rFonts w:ascii="Trebuchet MS" w:hAnsi="Trebuchet MS" w:cs="Times New Roman"/>
                <w:noProof/>
                <w:sz w:val="20"/>
                <w:szCs w:val="20"/>
                <w:lang w:val="ro-RO"/>
              </w:rPr>
              <w:t xml:space="preserve"> informații despre partea pe care intenționează să o subcontracteze</w:t>
            </w:r>
            <w:r w:rsidR="00E22034" w:rsidRPr="00915E3F">
              <w:rPr>
                <w:rFonts w:ascii="Trebuchet MS" w:hAnsi="Trebuchet MS" w:cs="Times New Roman"/>
                <w:noProof/>
                <w:sz w:val="20"/>
                <w:szCs w:val="20"/>
                <w:lang w:val="ro-RO"/>
              </w:rPr>
              <w:t>.</w:t>
            </w:r>
          </w:p>
        </w:tc>
      </w:tr>
      <w:tr w:rsidR="00E22034" w:rsidRPr="00915E3F" w14:paraId="231DE221" w14:textId="77777777" w:rsidTr="00251719">
        <w:tc>
          <w:tcPr>
            <w:tcW w:w="2104" w:type="dxa"/>
            <w:vMerge w:val="restart"/>
            <w:tcBorders>
              <w:left w:val="double" w:sz="4" w:space="0" w:color="auto"/>
              <w:bottom w:val="dashSmallGap" w:sz="4" w:space="0" w:color="auto"/>
              <w:right w:val="dashSmallGap" w:sz="4" w:space="0" w:color="auto"/>
            </w:tcBorders>
            <w:shd w:val="clear" w:color="auto" w:fill="D9D9D9" w:themeFill="background1" w:themeFillShade="D9"/>
          </w:tcPr>
          <w:p w14:paraId="70F3172E" w14:textId="77777777" w:rsidR="00E22034" w:rsidRPr="00915E3F" w:rsidRDefault="008D418B" w:rsidP="00027091">
            <w:pPr>
              <w:spacing w:after="0"/>
              <w:ind w:right="54"/>
              <w:contextualSpacing/>
              <w:jc w:val="both"/>
              <w:rPr>
                <w:rFonts w:ascii="Trebuchet MS" w:hAnsi="Trebuchet MS" w:cs="Times New Roman"/>
                <w:b/>
                <w:noProof/>
                <w:sz w:val="20"/>
                <w:szCs w:val="20"/>
                <w:lang w:val="ro-RO"/>
              </w:rPr>
            </w:pPr>
            <w:r w:rsidRPr="00915E3F">
              <w:rPr>
                <w:rFonts w:ascii="Trebuchet MS" w:eastAsia="Times New Roman" w:hAnsi="Trebuchet MS" w:cs="Times New Roman"/>
                <w:b/>
                <w:noProof/>
                <w:sz w:val="20"/>
                <w:szCs w:val="20"/>
                <w:lang w:val="ro-RO" w:eastAsia="ro-RO"/>
              </w:rPr>
              <w:t>Dovezi preliminare</w:t>
            </w:r>
          </w:p>
        </w:tc>
        <w:tc>
          <w:tcPr>
            <w:tcW w:w="7512" w:type="dxa"/>
            <w:tcBorders>
              <w:left w:val="dashSmallGap" w:sz="4" w:space="0" w:color="auto"/>
              <w:bottom w:val="nil"/>
              <w:right w:val="double" w:sz="4" w:space="0" w:color="auto"/>
            </w:tcBorders>
            <w:shd w:val="clear" w:color="auto" w:fill="D9D9D9" w:themeFill="background1" w:themeFillShade="D9"/>
          </w:tcPr>
          <w:p w14:paraId="4C264BF5" w14:textId="77777777" w:rsidR="006930F4" w:rsidRPr="00915E3F" w:rsidRDefault="008D418B" w:rsidP="00027091">
            <w:pPr>
              <w:widowControl w:val="0"/>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Ca dovadă preliminară pentru demonstrarea îndeplinirii acestei cerințe minime de calificare, </w:t>
            </w:r>
            <w:r w:rsidR="002D4B79" w:rsidRPr="00915E3F">
              <w:rPr>
                <w:rFonts w:ascii="Trebuchet MS" w:eastAsia="Times New Roman" w:hAnsi="Trebuchet MS" w:cs="Times New Roman"/>
                <w:bCs/>
                <w:noProof/>
                <w:sz w:val="20"/>
                <w:szCs w:val="20"/>
                <w:lang w:val="ro-RO" w:eastAsia="ro-RO"/>
              </w:rPr>
              <w:t>Ofertantul</w:t>
            </w:r>
            <w:r w:rsidRPr="00915E3F">
              <w:rPr>
                <w:rFonts w:ascii="Trebuchet MS" w:eastAsia="Times New Roman" w:hAnsi="Trebuchet MS" w:cs="Times New Roman"/>
                <w:bCs/>
                <w:noProof/>
                <w:sz w:val="20"/>
                <w:szCs w:val="20"/>
                <w:lang w:val="ro-RO" w:eastAsia="ro-RO"/>
              </w:rPr>
              <w:t xml:space="preserve"> </w:t>
            </w:r>
            <w:r w:rsidR="006930F4" w:rsidRPr="00915E3F">
              <w:rPr>
                <w:rFonts w:ascii="Trebuchet MS" w:hAnsi="Trebuchet MS" w:cs="Times New Roman"/>
                <w:noProof/>
                <w:sz w:val="20"/>
                <w:szCs w:val="20"/>
                <w:lang w:val="ro-RO"/>
              </w:rPr>
              <w:t>(Operatorul Economic individual sau Asocierea de Operatori Economici)</w:t>
            </w:r>
            <w:r w:rsidRPr="00915E3F">
              <w:rPr>
                <w:rFonts w:ascii="Trebuchet MS" w:eastAsia="Times New Roman" w:hAnsi="Trebuchet MS" w:cs="Times New Roman"/>
                <w:bCs/>
                <w:noProof/>
                <w:sz w:val="20"/>
                <w:szCs w:val="20"/>
                <w:lang w:val="ro-RO" w:eastAsia="ro-RO"/>
              </w:rPr>
              <w:t xml:space="preserve"> trebuie să prezinte </w:t>
            </w:r>
            <w:r w:rsidR="006930F4" w:rsidRPr="00915E3F">
              <w:rPr>
                <w:rFonts w:ascii="Trebuchet MS" w:eastAsia="Times New Roman" w:hAnsi="Trebuchet MS" w:cs="Times New Roman"/>
                <w:bCs/>
                <w:noProof/>
                <w:sz w:val="20"/>
                <w:szCs w:val="20"/>
                <w:lang w:val="ro-RO" w:eastAsia="ro-RO"/>
              </w:rPr>
              <w:t>o declarație pe propria răspundere completată și semnată</w:t>
            </w:r>
            <w:r w:rsidRPr="00915E3F">
              <w:rPr>
                <w:rFonts w:ascii="Trebuchet MS" w:eastAsia="Times New Roman" w:hAnsi="Trebuchet MS" w:cs="Times New Roman"/>
                <w:bCs/>
                <w:noProof/>
                <w:sz w:val="20"/>
                <w:szCs w:val="20"/>
                <w:lang w:val="ro-RO" w:eastAsia="ro-RO"/>
              </w:rPr>
              <w:t xml:space="preserve">. </w:t>
            </w:r>
            <w:r w:rsidR="006930F4" w:rsidRPr="00915E3F">
              <w:rPr>
                <w:rFonts w:ascii="Trebuchet MS" w:eastAsia="Times New Roman" w:hAnsi="Trebuchet MS" w:cs="Times New Roman"/>
                <w:bCs/>
                <w:noProof/>
                <w:sz w:val="20"/>
                <w:szCs w:val="20"/>
                <w:lang w:val="ro-RO" w:eastAsia="ro-RO"/>
              </w:rPr>
              <w:t>Declarația pe proprie răspundere este reprezentată de DUAE (răspuns).</w:t>
            </w:r>
          </w:p>
          <w:p w14:paraId="38CD3F77" w14:textId="49B1FC3B" w:rsidR="00E22034" w:rsidRPr="00915E3F" w:rsidRDefault="00E22034" w:rsidP="00027091">
            <w:pPr>
              <w:keepLines/>
              <w:spacing w:after="0"/>
              <w:jc w:val="both"/>
              <w:rPr>
                <w:rFonts w:ascii="Trebuchet MS" w:eastAsia="Times New Roman" w:hAnsi="Trebuchet MS" w:cs="Times New Roman"/>
                <w:bCs/>
                <w:noProof/>
                <w:sz w:val="20"/>
                <w:szCs w:val="20"/>
                <w:lang w:val="ro-RO" w:eastAsia="ro-RO"/>
              </w:rPr>
            </w:pPr>
          </w:p>
          <w:p w14:paraId="35088688" w14:textId="2893C989" w:rsidR="00E22034" w:rsidRPr="00915E3F" w:rsidRDefault="008D418B" w:rsidP="00027091">
            <w:pPr>
              <w:keepLines/>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Consultați Partea II: </w:t>
            </w:r>
            <w:r w:rsidR="006930F4" w:rsidRPr="00915E3F">
              <w:rPr>
                <w:rFonts w:ascii="Trebuchet MS" w:eastAsia="Times New Roman" w:hAnsi="Trebuchet MS" w:cs="Times New Roman"/>
                <w:bCs/>
                <w:noProof/>
                <w:sz w:val="20"/>
                <w:szCs w:val="20"/>
                <w:lang w:val="ro-RO" w:eastAsia="ro-RO"/>
              </w:rPr>
              <w:t>Informații referitoare la operatorul economic</w:t>
            </w:r>
            <w:r w:rsidRPr="00915E3F">
              <w:rPr>
                <w:rFonts w:ascii="Trebuchet MS" w:eastAsia="Times New Roman" w:hAnsi="Trebuchet MS" w:cs="Times New Roman"/>
                <w:bCs/>
                <w:noProof/>
                <w:sz w:val="20"/>
                <w:szCs w:val="20"/>
                <w:lang w:val="ro-RO" w:eastAsia="ro-RO"/>
              </w:rPr>
              <w:t xml:space="preserve">, Secțiunea D: </w:t>
            </w:r>
            <w:r w:rsidR="006930F4" w:rsidRPr="00915E3F">
              <w:rPr>
                <w:rFonts w:ascii="Trebuchet MS" w:eastAsia="Times New Roman" w:hAnsi="Trebuchet MS" w:cs="Times New Roman"/>
                <w:bCs/>
                <w:noProof/>
                <w:sz w:val="20"/>
                <w:szCs w:val="20"/>
                <w:lang w:val="ro-RO" w:eastAsia="ro-RO"/>
              </w:rPr>
              <w:t xml:space="preserve">Informații privind subcontractanții pe ale căror capacități operatorul economic nu se bazează </w:t>
            </w:r>
            <w:r w:rsidRPr="00915E3F">
              <w:rPr>
                <w:rFonts w:ascii="Trebuchet MS" w:eastAsia="Times New Roman" w:hAnsi="Trebuchet MS" w:cs="Times New Roman"/>
                <w:bCs/>
                <w:noProof/>
                <w:sz w:val="20"/>
                <w:szCs w:val="20"/>
                <w:lang w:val="ro-RO" w:eastAsia="ro-RO"/>
              </w:rPr>
              <w:t xml:space="preserve">și Partea IV: Criterii de selecție, Secțiunea C: </w:t>
            </w:r>
            <w:r w:rsidR="006930F4" w:rsidRPr="00915E3F">
              <w:rPr>
                <w:rFonts w:ascii="Trebuchet MS" w:eastAsia="Times New Roman" w:hAnsi="Trebuchet MS" w:cs="Times New Roman"/>
                <w:bCs/>
                <w:noProof/>
                <w:sz w:val="20"/>
                <w:szCs w:val="20"/>
                <w:lang w:val="ro-RO" w:eastAsia="ro-RO"/>
              </w:rPr>
              <w:t>Capacitatea tehnică și profesională</w:t>
            </w:r>
            <w:r w:rsidRPr="00915E3F">
              <w:rPr>
                <w:rFonts w:ascii="Trebuchet MS" w:eastAsia="Times New Roman" w:hAnsi="Trebuchet MS" w:cs="Times New Roman"/>
                <w:bCs/>
                <w:noProof/>
                <w:sz w:val="20"/>
                <w:szCs w:val="20"/>
                <w:lang w:val="ro-RO" w:eastAsia="ro-RO"/>
              </w:rPr>
              <w:t xml:space="preserve">, </w:t>
            </w:r>
            <w:r w:rsidRPr="00915E3F">
              <w:rPr>
                <w:rFonts w:ascii="Trebuchet MS" w:eastAsia="Times New Roman" w:hAnsi="Trebuchet MS" w:cs="Times New Roman"/>
                <w:bCs/>
                <w:i/>
                <w:noProof/>
                <w:sz w:val="20"/>
                <w:szCs w:val="20"/>
                <w:lang w:val="ro-RO" w:eastAsia="ro-RO"/>
              </w:rPr>
              <w:t>"Proporția de Subcontractare</w:t>
            </w:r>
            <w:r w:rsidR="001661D9" w:rsidRPr="00915E3F">
              <w:rPr>
                <w:rFonts w:ascii="Trebuchet MS" w:eastAsia="Times New Roman" w:hAnsi="Trebuchet MS" w:cs="Times New Roman"/>
                <w:bCs/>
                <w:i/>
                <w:noProof/>
                <w:sz w:val="20"/>
                <w:szCs w:val="20"/>
                <w:lang w:val="ro-RO" w:eastAsia="ro-RO"/>
              </w:rPr>
              <w:t>. Operatorul economic intenționează să subcontracteze eventual următoarea parte (adică procentaj) din contract</w:t>
            </w:r>
            <w:r w:rsidR="00D95710" w:rsidRPr="00915E3F">
              <w:rPr>
                <w:rFonts w:ascii="Trebuchet MS" w:eastAsia="Times New Roman" w:hAnsi="Trebuchet MS" w:cs="Times New Roman"/>
                <w:bCs/>
                <w:i/>
                <w:noProof/>
                <w:sz w:val="20"/>
                <w:szCs w:val="20"/>
                <w:lang w:val="ro-RO" w:eastAsia="ro-RO"/>
              </w:rPr>
              <w:t xml:space="preserve"> ...</w:t>
            </w:r>
            <w:r w:rsidR="00E22034" w:rsidRPr="00915E3F">
              <w:rPr>
                <w:rFonts w:ascii="Trebuchet MS" w:eastAsia="Times New Roman" w:hAnsi="Trebuchet MS" w:cs="Times New Roman"/>
                <w:bCs/>
                <w:i/>
                <w:noProof/>
                <w:sz w:val="20"/>
                <w:szCs w:val="20"/>
                <w:lang w:val="ro-RO" w:eastAsia="ro-RO"/>
              </w:rPr>
              <w:t>.</w:t>
            </w:r>
            <w:r w:rsidR="001661D9" w:rsidRPr="00915E3F">
              <w:rPr>
                <w:rFonts w:ascii="Trebuchet MS" w:hAnsi="Trebuchet MS" w:cs="Times New Roman"/>
                <w:noProof/>
                <w:sz w:val="20"/>
                <w:szCs w:val="20"/>
                <w:lang w:val="ro-RO" w:eastAsia="ro-RO"/>
              </w:rPr>
              <w:t xml:space="preserve"> ”</w:t>
            </w:r>
          </w:p>
        </w:tc>
      </w:tr>
      <w:tr w:rsidR="00E22034" w:rsidRPr="00915E3F" w14:paraId="5D973E91" w14:textId="77777777" w:rsidTr="00251719">
        <w:tc>
          <w:tcPr>
            <w:tcW w:w="2104" w:type="dxa"/>
            <w:vMerge/>
            <w:tcBorders>
              <w:top w:val="nil"/>
              <w:left w:val="double" w:sz="4" w:space="0" w:color="auto"/>
              <w:bottom w:val="dashSmallGap" w:sz="4" w:space="0" w:color="auto"/>
              <w:right w:val="dashSmallGap" w:sz="4" w:space="0" w:color="auto"/>
            </w:tcBorders>
            <w:shd w:val="clear" w:color="auto" w:fill="D9D9D9" w:themeFill="background1" w:themeFillShade="D9"/>
          </w:tcPr>
          <w:p w14:paraId="4C78D3D8"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nil"/>
              <w:right w:val="double" w:sz="4" w:space="0" w:color="auto"/>
            </w:tcBorders>
            <w:shd w:val="clear" w:color="auto" w:fill="D9D9D9" w:themeFill="background1" w:themeFillShade="D9"/>
          </w:tcPr>
          <w:p w14:paraId="5263E6BA" w14:textId="1CA5C516" w:rsidR="00E22034" w:rsidRPr="00915E3F" w:rsidRDefault="008D418B" w:rsidP="00027091">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Informațiile privind </w:t>
            </w:r>
            <w:r w:rsidR="00D95710" w:rsidRPr="00915E3F">
              <w:rPr>
                <w:rFonts w:ascii="Trebuchet MS" w:eastAsia="Times New Roman" w:hAnsi="Trebuchet MS" w:cs="Times New Roman"/>
                <w:bCs/>
                <w:noProof/>
                <w:sz w:val="20"/>
                <w:szCs w:val="20"/>
                <w:lang w:val="ro-RO" w:eastAsia="ro-RO"/>
              </w:rPr>
              <w:t>partea/</w:t>
            </w:r>
            <w:r w:rsidRPr="00915E3F">
              <w:rPr>
                <w:rFonts w:ascii="Trebuchet MS" w:eastAsia="Times New Roman" w:hAnsi="Trebuchet MS" w:cs="Times New Roman"/>
                <w:bCs/>
                <w:noProof/>
                <w:sz w:val="20"/>
                <w:szCs w:val="20"/>
                <w:lang w:val="ro-RO" w:eastAsia="ro-RO"/>
              </w:rPr>
              <w:t xml:space="preserve">părțile pe care </w:t>
            </w:r>
            <w:r w:rsidR="00D95710" w:rsidRPr="00915E3F">
              <w:rPr>
                <w:rFonts w:ascii="Trebuchet MS" w:eastAsia="Times New Roman" w:hAnsi="Trebuchet MS" w:cs="Times New Roman"/>
                <w:bCs/>
                <w:noProof/>
                <w:sz w:val="20"/>
                <w:szCs w:val="20"/>
                <w:lang w:val="ro-RO" w:eastAsia="ro-RO"/>
              </w:rPr>
              <w:t>Ofertantul</w:t>
            </w:r>
            <w:r w:rsidRPr="00915E3F">
              <w:rPr>
                <w:rFonts w:ascii="Trebuchet MS" w:eastAsia="Times New Roman" w:hAnsi="Trebuchet MS" w:cs="Times New Roman"/>
                <w:bCs/>
                <w:noProof/>
                <w:sz w:val="20"/>
                <w:szCs w:val="20"/>
                <w:lang w:val="ro-RO" w:eastAsia="ro-RO"/>
              </w:rPr>
              <w:t xml:space="preserve"> intenționează să le subcontracteze vor fi incluse în DUAE, împreună cu </w:t>
            </w:r>
            <w:r w:rsidR="00D95710" w:rsidRPr="00915E3F">
              <w:rPr>
                <w:rFonts w:ascii="Trebuchet MS" w:eastAsia="Times New Roman" w:hAnsi="Trebuchet MS" w:cs="Times New Roman"/>
                <w:bCs/>
                <w:noProof/>
                <w:sz w:val="20"/>
                <w:szCs w:val="20"/>
                <w:lang w:val="ro-RO" w:eastAsia="ro-RO"/>
              </w:rPr>
              <w:t>care se va depune A</w:t>
            </w:r>
            <w:r w:rsidRPr="00915E3F">
              <w:rPr>
                <w:rFonts w:ascii="Trebuchet MS" w:eastAsia="Times New Roman" w:hAnsi="Trebuchet MS" w:cs="Times New Roman"/>
                <w:bCs/>
                <w:noProof/>
                <w:sz w:val="20"/>
                <w:szCs w:val="20"/>
                <w:lang w:val="ro-RO" w:eastAsia="ro-RO"/>
              </w:rPr>
              <w:t>cordul de subcontractare</w:t>
            </w:r>
            <w:r w:rsidR="00E22034" w:rsidRPr="00915E3F">
              <w:rPr>
                <w:rFonts w:ascii="Trebuchet MS" w:eastAsia="Times New Roman" w:hAnsi="Trebuchet MS" w:cs="Times New Roman"/>
                <w:bCs/>
                <w:noProof/>
                <w:sz w:val="20"/>
                <w:szCs w:val="20"/>
                <w:lang w:val="ro-RO" w:eastAsia="ro-RO"/>
              </w:rPr>
              <w:t>.</w:t>
            </w:r>
          </w:p>
        </w:tc>
      </w:tr>
      <w:tr w:rsidR="00E22034" w:rsidRPr="00915E3F" w14:paraId="1C49B0BA" w14:textId="77777777" w:rsidTr="00251719">
        <w:tc>
          <w:tcPr>
            <w:tcW w:w="2104" w:type="dxa"/>
            <w:vMerge/>
            <w:tcBorders>
              <w:top w:val="nil"/>
              <w:left w:val="double" w:sz="4" w:space="0" w:color="auto"/>
              <w:bottom w:val="dashSmallGap" w:sz="4" w:space="0" w:color="auto"/>
              <w:right w:val="dashSmallGap" w:sz="4" w:space="0" w:color="auto"/>
            </w:tcBorders>
            <w:shd w:val="clear" w:color="auto" w:fill="D9D9D9" w:themeFill="background1" w:themeFillShade="D9"/>
          </w:tcPr>
          <w:p w14:paraId="0E482815"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nil"/>
              <w:right w:val="double" w:sz="4" w:space="0" w:color="auto"/>
            </w:tcBorders>
            <w:shd w:val="clear" w:color="auto" w:fill="D9D9D9" w:themeFill="background1" w:themeFillShade="D9"/>
          </w:tcPr>
          <w:p w14:paraId="01365439" w14:textId="0A44D0A7" w:rsidR="00E22034" w:rsidRPr="00915E3F" w:rsidRDefault="002D4B79" w:rsidP="00027091">
            <w:pPr>
              <w:spacing w:after="0"/>
              <w:jc w:val="both"/>
              <w:rPr>
                <w:rFonts w:ascii="Trebuchet MS" w:eastAsia="Times New Roman" w:hAnsi="Trebuchet MS" w:cs="Times New Roman"/>
                <w:b/>
                <w:bCs/>
                <w:noProof/>
                <w:sz w:val="20"/>
                <w:szCs w:val="20"/>
                <w:lang w:val="ro-RO" w:eastAsia="ro-RO"/>
              </w:rPr>
            </w:pPr>
            <w:r w:rsidRPr="00915E3F">
              <w:rPr>
                <w:rFonts w:ascii="Trebuchet MS" w:eastAsia="Times New Roman" w:hAnsi="Trebuchet MS" w:cs="Times New Roman"/>
                <w:b/>
                <w:bCs/>
                <w:noProof/>
                <w:sz w:val="20"/>
                <w:szCs w:val="20"/>
                <w:lang w:val="ro-RO" w:eastAsia="ro-RO"/>
              </w:rPr>
              <w:t>Ofertantul</w:t>
            </w:r>
            <w:r w:rsidR="008D418B" w:rsidRPr="00915E3F">
              <w:rPr>
                <w:rFonts w:ascii="Trebuchet MS" w:eastAsia="Times New Roman" w:hAnsi="Trebuchet MS" w:cs="Times New Roman"/>
                <w:b/>
                <w:bCs/>
                <w:noProof/>
                <w:sz w:val="20"/>
                <w:szCs w:val="20"/>
                <w:lang w:val="ro-RO" w:eastAsia="ro-RO"/>
              </w:rPr>
              <w:t xml:space="preserve"> trebuie să prezinte cel puțin </w:t>
            </w:r>
            <w:r w:rsidR="00D95710" w:rsidRPr="00915E3F">
              <w:rPr>
                <w:rFonts w:ascii="Trebuchet MS" w:eastAsia="Times New Roman" w:hAnsi="Trebuchet MS" w:cs="Times New Roman"/>
                <w:b/>
                <w:bCs/>
                <w:noProof/>
                <w:sz w:val="20"/>
                <w:szCs w:val="20"/>
                <w:lang w:val="ro-RO" w:eastAsia="ro-RO"/>
              </w:rPr>
              <w:t>A</w:t>
            </w:r>
            <w:r w:rsidR="008D418B" w:rsidRPr="00915E3F">
              <w:rPr>
                <w:rFonts w:ascii="Trebuchet MS" w:eastAsia="Times New Roman" w:hAnsi="Trebuchet MS" w:cs="Times New Roman"/>
                <w:b/>
                <w:bCs/>
                <w:noProof/>
                <w:sz w:val="20"/>
                <w:szCs w:val="20"/>
                <w:lang w:val="ro-RO" w:eastAsia="ro-RO"/>
              </w:rPr>
              <w:t>cordul</w:t>
            </w:r>
            <w:r w:rsidR="00D95710" w:rsidRPr="00915E3F">
              <w:rPr>
                <w:rFonts w:ascii="Trebuchet MS" w:eastAsia="Times New Roman" w:hAnsi="Trebuchet MS" w:cs="Times New Roman"/>
                <w:b/>
                <w:bCs/>
                <w:noProof/>
                <w:sz w:val="20"/>
                <w:szCs w:val="20"/>
                <w:lang w:val="ro-RO" w:eastAsia="ro-RO"/>
              </w:rPr>
              <w:t>/Acordurile</w:t>
            </w:r>
            <w:r w:rsidR="008D418B" w:rsidRPr="00915E3F">
              <w:rPr>
                <w:rFonts w:ascii="Trebuchet MS" w:eastAsia="Times New Roman" w:hAnsi="Trebuchet MS" w:cs="Times New Roman"/>
                <w:b/>
                <w:bCs/>
                <w:noProof/>
                <w:sz w:val="20"/>
                <w:szCs w:val="20"/>
                <w:lang w:val="ro-RO" w:eastAsia="ro-RO"/>
              </w:rPr>
              <w:t xml:space="preserve"> de subcontractare cu Operatorul Economic</w:t>
            </w:r>
            <w:r w:rsidR="00D95710" w:rsidRPr="00915E3F">
              <w:rPr>
                <w:rFonts w:ascii="Trebuchet MS" w:eastAsia="Times New Roman" w:hAnsi="Trebuchet MS" w:cs="Times New Roman"/>
                <w:b/>
                <w:bCs/>
                <w:noProof/>
                <w:sz w:val="20"/>
                <w:szCs w:val="20"/>
                <w:lang w:val="ro-RO" w:eastAsia="ro-RO"/>
              </w:rPr>
              <w:t xml:space="preserve">/ Operatorii Economici </w:t>
            </w:r>
            <w:r w:rsidR="008D418B" w:rsidRPr="00915E3F">
              <w:rPr>
                <w:rFonts w:ascii="Trebuchet MS" w:eastAsia="Times New Roman" w:hAnsi="Trebuchet MS" w:cs="Times New Roman"/>
                <w:b/>
                <w:bCs/>
                <w:noProof/>
                <w:sz w:val="20"/>
                <w:szCs w:val="20"/>
                <w:lang w:val="ro-RO" w:eastAsia="ro-RO"/>
              </w:rPr>
              <w:t>care îndeplinește</w:t>
            </w:r>
            <w:r w:rsidR="00D95710" w:rsidRPr="00915E3F">
              <w:rPr>
                <w:rFonts w:ascii="Trebuchet MS" w:eastAsia="Times New Roman" w:hAnsi="Trebuchet MS" w:cs="Times New Roman"/>
                <w:b/>
                <w:bCs/>
                <w:noProof/>
                <w:sz w:val="20"/>
                <w:szCs w:val="20"/>
                <w:lang w:val="ro-RO" w:eastAsia="ro-RO"/>
              </w:rPr>
              <w:t>/ îndeplinesc</w:t>
            </w:r>
            <w:r w:rsidR="008D418B" w:rsidRPr="00915E3F">
              <w:rPr>
                <w:rFonts w:ascii="Trebuchet MS" w:eastAsia="Times New Roman" w:hAnsi="Trebuchet MS" w:cs="Times New Roman"/>
                <w:b/>
                <w:bCs/>
                <w:noProof/>
                <w:sz w:val="20"/>
                <w:szCs w:val="20"/>
                <w:lang w:val="ro-RO" w:eastAsia="ro-RO"/>
              </w:rPr>
              <w:t xml:space="preserve"> rolul </w:t>
            </w:r>
            <w:r w:rsidR="00D95710" w:rsidRPr="00915E3F">
              <w:rPr>
                <w:rFonts w:ascii="Trebuchet MS" w:eastAsia="Times New Roman" w:hAnsi="Trebuchet MS" w:cs="Times New Roman"/>
                <w:b/>
                <w:bCs/>
                <w:noProof/>
                <w:sz w:val="20"/>
                <w:szCs w:val="20"/>
                <w:lang w:val="ro-RO" w:eastAsia="ro-RO"/>
              </w:rPr>
              <w:t>de Terț Susținător</w:t>
            </w:r>
            <w:r w:rsidR="008D418B" w:rsidRPr="00915E3F">
              <w:rPr>
                <w:rFonts w:ascii="Trebuchet MS" w:eastAsia="Times New Roman" w:hAnsi="Trebuchet MS" w:cs="Times New Roman"/>
                <w:b/>
                <w:bCs/>
                <w:noProof/>
                <w:sz w:val="20"/>
                <w:szCs w:val="20"/>
                <w:lang w:val="ro-RO" w:eastAsia="ro-RO"/>
              </w:rPr>
              <w:t xml:space="preserve"> </w:t>
            </w:r>
            <w:r w:rsidR="00D95710" w:rsidRPr="00915E3F">
              <w:rPr>
                <w:rFonts w:ascii="Trebuchet MS" w:eastAsia="Times New Roman" w:hAnsi="Trebuchet MS" w:cs="Times New Roman"/>
                <w:b/>
                <w:bCs/>
                <w:noProof/>
                <w:sz w:val="20"/>
                <w:szCs w:val="20"/>
                <w:lang w:val="ro-RO" w:eastAsia="ro-RO"/>
              </w:rPr>
              <w:t xml:space="preserve">pentru </w:t>
            </w:r>
            <w:r w:rsidR="008D418B" w:rsidRPr="00915E3F">
              <w:rPr>
                <w:rFonts w:ascii="Trebuchet MS" w:eastAsia="Times New Roman" w:hAnsi="Trebuchet MS" w:cs="Times New Roman"/>
                <w:b/>
                <w:bCs/>
                <w:noProof/>
                <w:sz w:val="20"/>
                <w:szCs w:val="20"/>
                <w:lang w:val="ro-RO" w:eastAsia="ro-RO"/>
              </w:rPr>
              <w:t>demonstra</w:t>
            </w:r>
            <w:r w:rsidR="00D95710" w:rsidRPr="00915E3F">
              <w:rPr>
                <w:rFonts w:ascii="Trebuchet MS" w:eastAsia="Times New Roman" w:hAnsi="Trebuchet MS" w:cs="Times New Roman"/>
                <w:b/>
                <w:bCs/>
                <w:noProof/>
                <w:sz w:val="20"/>
                <w:szCs w:val="20"/>
                <w:lang w:val="ro-RO" w:eastAsia="ro-RO"/>
              </w:rPr>
              <w:t>rea</w:t>
            </w:r>
            <w:r w:rsidR="008D418B" w:rsidRPr="00915E3F">
              <w:rPr>
                <w:rFonts w:ascii="Trebuchet MS" w:eastAsia="Times New Roman" w:hAnsi="Trebuchet MS" w:cs="Times New Roman"/>
                <w:b/>
                <w:bCs/>
                <w:noProof/>
                <w:sz w:val="20"/>
                <w:szCs w:val="20"/>
                <w:lang w:val="ro-RO" w:eastAsia="ro-RO"/>
              </w:rPr>
              <w:t xml:space="preserve"> cerinț</w:t>
            </w:r>
            <w:r w:rsidR="00D95710" w:rsidRPr="00915E3F">
              <w:rPr>
                <w:rFonts w:ascii="Trebuchet MS" w:eastAsia="Times New Roman" w:hAnsi="Trebuchet MS" w:cs="Times New Roman"/>
                <w:b/>
                <w:bCs/>
                <w:noProof/>
                <w:sz w:val="20"/>
                <w:szCs w:val="20"/>
                <w:lang w:val="ro-RO" w:eastAsia="ro-RO"/>
              </w:rPr>
              <w:t>ei</w:t>
            </w:r>
            <w:r w:rsidR="008D418B" w:rsidRPr="00915E3F">
              <w:rPr>
                <w:rFonts w:ascii="Trebuchet MS" w:eastAsia="Times New Roman" w:hAnsi="Trebuchet MS" w:cs="Times New Roman"/>
                <w:b/>
                <w:bCs/>
                <w:noProof/>
                <w:sz w:val="20"/>
                <w:szCs w:val="20"/>
                <w:lang w:val="ro-RO" w:eastAsia="ro-RO"/>
              </w:rPr>
              <w:t xml:space="preserve"> minim</w:t>
            </w:r>
            <w:r w:rsidR="00D95710" w:rsidRPr="00915E3F">
              <w:rPr>
                <w:rFonts w:ascii="Trebuchet MS" w:eastAsia="Times New Roman" w:hAnsi="Trebuchet MS" w:cs="Times New Roman"/>
                <w:b/>
                <w:bCs/>
                <w:noProof/>
                <w:sz w:val="20"/>
                <w:szCs w:val="20"/>
                <w:lang w:val="ro-RO" w:eastAsia="ro-RO"/>
              </w:rPr>
              <w:t>e</w:t>
            </w:r>
            <w:r w:rsidR="008D418B" w:rsidRPr="00915E3F">
              <w:rPr>
                <w:rFonts w:ascii="Trebuchet MS" w:eastAsia="Times New Roman" w:hAnsi="Trebuchet MS" w:cs="Times New Roman"/>
                <w:b/>
                <w:bCs/>
                <w:noProof/>
                <w:sz w:val="20"/>
                <w:szCs w:val="20"/>
                <w:lang w:val="ro-RO" w:eastAsia="ro-RO"/>
              </w:rPr>
              <w:t xml:space="preserve"> referitoare la experiența profesională relevantă în ceea ce privește </w:t>
            </w:r>
            <w:r w:rsidR="00D95710" w:rsidRPr="00915E3F">
              <w:rPr>
                <w:rFonts w:ascii="Trebuchet MS" w:eastAsia="Times New Roman" w:hAnsi="Trebuchet MS" w:cs="Times New Roman"/>
                <w:b/>
                <w:bCs/>
                <w:noProof/>
                <w:sz w:val="20"/>
                <w:szCs w:val="20"/>
                <w:lang w:val="ro-RO" w:eastAsia="ro-RO"/>
              </w:rPr>
              <w:t xml:space="preserve">principalele </w:t>
            </w:r>
            <w:r w:rsidR="007935A7" w:rsidRPr="00915E3F">
              <w:rPr>
                <w:rFonts w:ascii="Trebuchet MS" w:eastAsia="Times New Roman" w:hAnsi="Trebuchet MS" w:cs="Times New Roman"/>
                <w:b/>
                <w:bCs/>
                <w:noProof/>
                <w:sz w:val="20"/>
                <w:szCs w:val="20"/>
                <w:lang w:val="ro-RO" w:eastAsia="ro-RO"/>
              </w:rPr>
              <w:t xml:space="preserve">servicii prestate </w:t>
            </w:r>
            <w:r w:rsidR="00D95710" w:rsidRPr="00915E3F">
              <w:rPr>
                <w:rFonts w:ascii="Trebuchet MS" w:eastAsia="Times New Roman" w:hAnsi="Trebuchet MS" w:cs="Times New Roman"/>
                <w:b/>
                <w:bCs/>
                <w:noProof/>
                <w:sz w:val="20"/>
                <w:szCs w:val="20"/>
                <w:lang w:val="ro-RO" w:eastAsia="ro-RO"/>
              </w:rPr>
              <w:t>în mod corespunzător</w:t>
            </w:r>
            <w:r w:rsidR="00E22034" w:rsidRPr="00915E3F">
              <w:rPr>
                <w:rFonts w:ascii="Trebuchet MS" w:eastAsia="Times New Roman" w:hAnsi="Trebuchet MS" w:cs="Times New Roman"/>
                <w:b/>
                <w:bCs/>
                <w:noProof/>
                <w:sz w:val="20"/>
                <w:szCs w:val="20"/>
                <w:lang w:val="ro-RO" w:eastAsia="ro-RO"/>
              </w:rPr>
              <w:t xml:space="preserve">. </w:t>
            </w:r>
          </w:p>
        </w:tc>
      </w:tr>
      <w:tr w:rsidR="00E22034" w:rsidRPr="00915E3F" w14:paraId="4553FB62" w14:textId="77777777" w:rsidTr="00251719">
        <w:tc>
          <w:tcPr>
            <w:tcW w:w="2104" w:type="dxa"/>
            <w:vMerge/>
            <w:tcBorders>
              <w:top w:val="nil"/>
              <w:left w:val="double" w:sz="4" w:space="0" w:color="auto"/>
              <w:bottom w:val="double" w:sz="4" w:space="0" w:color="auto"/>
              <w:right w:val="dashSmallGap" w:sz="4" w:space="0" w:color="auto"/>
            </w:tcBorders>
            <w:shd w:val="clear" w:color="auto" w:fill="D9D9D9" w:themeFill="background1" w:themeFillShade="D9"/>
          </w:tcPr>
          <w:p w14:paraId="520D94E1" w14:textId="77777777" w:rsidR="00E22034" w:rsidRPr="00915E3F" w:rsidRDefault="00E22034" w:rsidP="00027091">
            <w:pPr>
              <w:spacing w:after="0"/>
              <w:ind w:right="54"/>
              <w:contextualSpacing/>
              <w:jc w:val="both"/>
              <w:rPr>
                <w:rFonts w:ascii="Trebuchet MS" w:hAnsi="Trebuchet MS" w:cs="Times New Roman"/>
                <w:b/>
                <w:noProof/>
                <w:color w:val="FF0000"/>
                <w:sz w:val="20"/>
                <w:szCs w:val="20"/>
                <w:lang w:val="ro-RO"/>
              </w:rPr>
            </w:pPr>
          </w:p>
        </w:tc>
        <w:tc>
          <w:tcPr>
            <w:tcW w:w="7512" w:type="dxa"/>
            <w:tcBorders>
              <w:top w:val="nil"/>
              <w:left w:val="dashSmallGap" w:sz="4" w:space="0" w:color="auto"/>
              <w:bottom w:val="double" w:sz="4" w:space="0" w:color="auto"/>
              <w:right w:val="double" w:sz="4" w:space="0" w:color="auto"/>
            </w:tcBorders>
            <w:shd w:val="clear" w:color="auto" w:fill="D9D9D9" w:themeFill="background1" w:themeFillShade="D9"/>
          </w:tcPr>
          <w:p w14:paraId="6E1561C0" w14:textId="5DDBF8BB" w:rsidR="00E22034" w:rsidRPr="00915E3F" w:rsidRDefault="00D95710" w:rsidP="00027091">
            <w:pPr>
              <w:spacing w:after="0"/>
              <w:jc w:val="both"/>
              <w:rPr>
                <w:rFonts w:ascii="Trebuchet MS" w:hAnsi="Trebuchet MS" w:cs="Times New Roman"/>
                <w:noProof/>
                <w:color w:val="FF0000"/>
                <w:sz w:val="20"/>
                <w:szCs w:val="20"/>
                <w:lang w:val="ro-RO" w:eastAsia="ro-RO"/>
              </w:rPr>
            </w:pPr>
            <w:r w:rsidRPr="00915E3F">
              <w:rPr>
                <w:rFonts w:ascii="Trebuchet MS" w:eastAsia="Times New Roman" w:hAnsi="Trebuchet MS" w:cs="Times New Roman"/>
                <w:bCs/>
                <w:noProof/>
                <w:sz w:val="20"/>
                <w:szCs w:val="20"/>
                <w:lang w:val="ro-RO" w:eastAsia="ro-RO"/>
              </w:rPr>
              <w:t>Autoritatea Contractantă poate solicita oricărui Operator Economic implicat în procedură în orice moment pe parcursul procesului de evaluare să prezinte dovezi în legătură cu informațiile completate în DUAE (răspuns).</w:t>
            </w:r>
          </w:p>
        </w:tc>
      </w:tr>
    </w:tbl>
    <w:p w14:paraId="41DFC986" w14:textId="7240359D" w:rsidR="00E22034" w:rsidRPr="00915E3F" w:rsidRDefault="00E22034" w:rsidP="00027091">
      <w:pPr>
        <w:spacing w:after="0"/>
        <w:rPr>
          <w:rFonts w:ascii="Trebuchet MS" w:hAnsi="Trebuchet MS" w:cs="Times New Roman"/>
          <w:noProof/>
          <w:sz w:val="20"/>
          <w:szCs w:val="20"/>
          <w:lang w:val="ro-RO" w:eastAsia="ro-RO"/>
        </w:rPr>
      </w:pPr>
    </w:p>
    <w:p w14:paraId="4142FB3D" w14:textId="2DD49A71" w:rsidR="00E22034" w:rsidRPr="00915E3F" w:rsidRDefault="00432F7C" w:rsidP="003A29CC">
      <w:pPr>
        <w:pStyle w:val="Heading4"/>
      </w:pPr>
      <w:bookmarkStart w:id="86" w:name="_Toc127967414"/>
      <w:r w:rsidRPr="00915E3F">
        <w:t xml:space="preserve">III.1.3.b) </w:t>
      </w:r>
      <w:r w:rsidR="00CF0B3C" w:rsidRPr="00915E3F">
        <w:t>STANDARDE DE</w:t>
      </w:r>
      <w:r w:rsidR="00D95710" w:rsidRPr="00915E3F">
        <w:t xml:space="preserve"> </w:t>
      </w:r>
      <w:r w:rsidR="005635ED" w:rsidRPr="00915E3F">
        <w:t>ASIGURARE</w:t>
      </w:r>
      <w:r w:rsidR="00CF0B3C" w:rsidRPr="00915E3F">
        <w:t xml:space="preserve"> </w:t>
      </w:r>
      <w:r w:rsidR="005635ED" w:rsidRPr="00915E3F">
        <w:t>A CALITĂȚII ȘI DE PROTECȚIE A MEDIULUI</w:t>
      </w:r>
      <w:bookmarkEnd w:id="86"/>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251719" w:rsidRPr="00915E3F" w14:paraId="11374E87" w14:textId="77777777" w:rsidTr="002100F5">
        <w:tc>
          <w:tcPr>
            <w:tcW w:w="2104" w:type="dxa"/>
            <w:shd w:val="clear" w:color="auto" w:fill="D9D9D9" w:themeFill="background1" w:themeFillShade="D9"/>
          </w:tcPr>
          <w:p w14:paraId="19FF3F36" w14:textId="77777777" w:rsidR="00251719" w:rsidRPr="00915E3F" w:rsidRDefault="00251719" w:rsidP="00251719">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Standarde de asigurare a calității</w:t>
            </w:r>
          </w:p>
          <w:p w14:paraId="459C80E0" w14:textId="7028AEC4" w:rsidR="00251719" w:rsidRPr="00915E3F" w:rsidRDefault="00251719" w:rsidP="00251719">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Standarde de management de mediu</w:t>
            </w:r>
          </w:p>
        </w:tc>
        <w:tc>
          <w:tcPr>
            <w:tcW w:w="7512" w:type="dxa"/>
            <w:shd w:val="clear" w:color="auto" w:fill="D9D9D9" w:themeFill="background1" w:themeFillShade="D9"/>
          </w:tcPr>
          <w:p w14:paraId="0591F405"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Ofertantul (Operator Economic individual sau asociere de Operatori Economici) demonstrează că deține certificări specifice care atestă respectarea de către acesta a standardului de asigurare a calității [ISO 9001] sau echivalent.</w:t>
            </w:r>
          </w:p>
          <w:p w14:paraId="4B4B1665"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p>
          <w:p w14:paraId="7C5E4261"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Ofertantul (Operator Economic individual sau asociere de Operatori Economici) demonstrează că deține certificări specifice care atestă respectarea de către acesta a sistemului sau standardului de management de mediu  [ISO 14001] sau echivalent.</w:t>
            </w:r>
          </w:p>
          <w:p w14:paraId="05E84F86" w14:textId="77777777" w:rsidR="00251719" w:rsidRPr="00915E3F" w:rsidRDefault="00251719" w:rsidP="00251719">
            <w:pPr>
              <w:spacing w:after="0"/>
              <w:jc w:val="both"/>
              <w:rPr>
                <w:rFonts w:ascii="Trebuchet MS" w:eastAsia="Times New Roman" w:hAnsi="Trebuchet MS" w:cs="Times New Roman"/>
                <w:bCs/>
                <w:noProof/>
                <w:sz w:val="20"/>
                <w:szCs w:val="20"/>
                <w:lang w:val="ro-RO" w:eastAsia="ro-RO"/>
              </w:rPr>
            </w:pPr>
          </w:p>
          <w:p w14:paraId="27092A16"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Ca dovadă preliminară pentru demonstrarea îndeplinirii cerinței minime, Ofertantul trebuie să utilizeze Partea IV. Criterii de selecție, Secțiunea D: Sisteme de asigurare a calității și standarde de management de mediu în DUAE (răspuns) rubrica "Certificate emise de organisme independente cu privire la standardele de asigurare a calității" și rubrica "Certificate emise de organisme independente cu privire la sistemele sau standardele de management de mediu".</w:t>
            </w:r>
          </w:p>
          <w:p w14:paraId="25A04C56"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p>
          <w:p w14:paraId="119D3784"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La solicitarea expresă a Autorității Contractante și în aplicarea prevederilor art. 196 din Legea nr. 98/2016, transmisă ca urmare a finalizării procesului de evaluare și întocmirea clasamentului ofertelor admisibile pe baza aplicării criteriului de atribuire, Ofertantul (Operator Economic individual sau membru al asocierii) aflat pe primul loc trebuie să fie în măsură sa prezinte documente care să probeze toate afirmațiile incluse în DUAE (răspuns) la rubrica "Certificate emise de organisme independente cu privire la standardele de asigurare a calității și standarde de mediu".</w:t>
            </w:r>
          </w:p>
          <w:p w14:paraId="5767863D"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p>
          <w:p w14:paraId="3995B059"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Documentele suport includ dar nu se limitează la certificate emise de organisme independente cu privire la standardul de asigurare a calității solicitat sau alte dovezi pe care Ofertantul le consideră relevante sau le-a nominalizat în DUAE (răspuns) ca documente suport pentru informațiile incluse în DUAE (răspuns) în legătură cu "demonstrarea deținerii de certificări specifice care atestă respectarea de către Ofertant a standardului de asigurare a calității și standardelor de mediu”. </w:t>
            </w:r>
          </w:p>
          <w:p w14:paraId="3E9B062C"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p>
          <w:p w14:paraId="5C489688"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În cazul în care, din orice motive documentele justificative solicitate nu sunt în limba procedurii specificată în secțiunea IV.3.6) a Fișei de Date a Achiziției, Operatorii Economici trebuie să prezinte, ca urmare a solicitării exprese a Autorității Contractante versiunea tradusă a respectivelor documente în limba procedurii așa cum este aceasta specificată în secțiunea IV.3.6 a Fișei de Date a Achiziției.</w:t>
            </w:r>
          </w:p>
          <w:p w14:paraId="67C3C35C" w14:textId="77777777" w:rsidR="002100F5" w:rsidRPr="00915E3F" w:rsidRDefault="002100F5" w:rsidP="002100F5">
            <w:pPr>
              <w:spacing w:after="0"/>
              <w:jc w:val="both"/>
              <w:rPr>
                <w:rFonts w:ascii="Trebuchet MS" w:eastAsia="Times New Roman" w:hAnsi="Trebuchet MS" w:cs="Times New Roman"/>
                <w:bCs/>
                <w:noProof/>
                <w:sz w:val="20"/>
                <w:szCs w:val="20"/>
                <w:lang w:val="ro-RO" w:eastAsia="ro-RO"/>
              </w:rPr>
            </w:pPr>
          </w:p>
          <w:p w14:paraId="2008EB4B" w14:textId="5C2A8619" w:rsidR="00251719" w:rsidRPr="00915E3F" w:rsidRDefault="002100F5" w:rsidP="002100F5">
            <w:pPr>
              <w:spacing w:after="0"/>
              <w:jc w:val="both"/>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bCs/>
                <w:noProof/>
                <w:sz w:val="20"/>
                <w:szCs w:val="20"/>
                <w:lang w:val="ro-RO" w:eastAsia="ro-RO"/>
              </w:rPr>
              <w:t xml:space="preserve">În aplicarea art. 197 din Legea 98/2016, atunci   când, la completarea DUAE, Operatorul Economic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w:t>
            </w:r>
            <w:r w:rsidRPr="00915E3F">
              <w:rPr>
                <w:rFonts w:ascii="Trebuchet MS" w:eastAsia="Times New Roman" w:hAnsi="Trebuchet MS" w:cs="Times New Roman"/>
                <w:bCs/>
                <w:noProof/>
                <w:sz w:val="20"/>
                <w:szCs w:val="20"/>
                <w:lang w:val="ro-RO" w:eastAsia="ro-RO"/>
              </w:rPr>
              <w:lastRenderedPageBreak/>
              <w:t>URL menționată de operator și incluse în arhiva electronică constituită la nivel de Autoritate Contractantă.</w:t>
            </w:r>
          </w:p>
        </w:tc>
      </w:tr>
    </w:tbl>
    <w:p w14:paraId="6466314C" w14:textId="4F1C880D" w:rsidR="00497249" w:rsidRPr="00915E3F" w:rsidRDefault="00497249"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lastRenderedPageBreak/>
        <w:tab/>
      </w:r>
      <w:r w:rsidRPr="00915E3F">
        <w:rPr>
          <w:rFonts w:ascii="Trebuchet MS" w:eastAsia="Times New Roman" w:hAnsi="Trebuchet MS" w:cs="Times New Roman"/>
          <w:b/>
          <w:noProof/>
          <w:sz w:val="20"/>
          <w:szCs w:val="20"/>
          <w:lang w:val="ro-RO" w:eastAsia="ro-RO"/>
        </w:rPr>
        <w:tab/>
        <w:t xml:space="preserve"> </w:t>
      </w:r>
    </w:p>
    <w:p w14:paraId="04F921B6" w14:textId="77777777" w:rsidR="00E22034" w:rsidRPr="00915E3F" w:rsidRDefault="00E22034" w:rsidP="00027091">
      <w:pPr>
        <w:spacing w:after="0"/>
        <w:rPr>
          <w:rFonts w:ascii="Trebuchet MS" w:hAnsi="Trebuchet MS" w:cs="Times New Roman"/>
          <w:noProof/>
          <w:sz w:val="20"/>
          <w:szCs w:val="20"/>
          <w:lang w:val="ro-RO"/>
        </w:rPr>
      </w:pPr>
    </w:p>
    <w:p w14:paraId="648EED60" w14:textId="3D5D27EC" w:rsidR="00E22034" w:rsidRPr="00915E3F" w:rsidRDefault="00032FD2" w:rsidP="003A29CC">
      <w:pPr>
        <w:pStyle w:val="Heading3"/>
      </w:pPr>
      <w:bookmarkStart w:id="87" w:name="_Toc127967415"/>
      <w:r w:rsidRPr="00915E3F">
        <w:t xml:space="preserve">II.1.5) </w:t>
      </w:r>
      <w:r w:rsidR="00AA3A7F" w:rsidRPr="00915E3F">
        <w:t>INFORMAȚII PRIVIND CONTRACTELE REZERVATE</w:t>
      </w:r>
      <w:bookmarkEnd w:id="87"/>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2104"/>
        <w:gridCol w:w="7512"/>
      </w:tblGrid>
      <w:tr w:rsidR="001C4805" w:rsidRPr="00915E3F" w14:paraId="6DFB4E67" w14:textId="77777777" w:rsidTr="004B1FED">
        <w:tc>
          <w:tcPr>
            <w:tcW w:w="2104" w:type="dxa"/>
            <w:shd w:val="clear" w:color="auto" w:fill="D9D9D9" w:themeFill="background1" w:themeFillShade="D9"/>
          </w:tcPr>
          <w:p w14:paraId="4DB581AA" w14:textId="77777777" w:rsidR="001C4805" w:rsidRPr="00915E3F" w:rsidRDefault="001C4805"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Contracte rezervate </w:t>
            </w:r>
          </w:p>
        </w:tc>
        <w:tc>
          <w:tcPr>
            <w:tcW w:w="7512" w:type="dxa"/>
            <w:shd w:val="clear" w:color="auto" w:fill="D9D9D9" w:themeFill="background1" w:themeFillShade="D9"/>
          </w:tcPr>
          <w:p w14:paraId="473C43A1" w14:textId="6526A420" w:rsidR="001C4805" w:rsidRPr="00915E3F" w:rsidRDefault="001C4805"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NU </w:t>
            </w:r>
          </w:p>
        </w:tc>
      </w:tr>
    </w:tbl>
    <w:p w14:paraId="37AC5EE8" w14:textId="6D6B575B" w:rsidR="00307E84" w:rsidRPr="00915E3F" w:rsidRDefault="00307E84" w:rsidP="00027091">
      <w:pPr>
        <w:spacing w:after="0"/>
        <w:rPr>
          <w:rFonts w:ascii="Trebuchet MS" w:hAnsi="Trebuchet MS" w:cs="Times New Roman"/>
          <w:noProof/>
          <w:sz w:val="20"/>
          <w:szCs w:val="20"/>
          <w:lang w:val="ro-RO"/>
        </w:rPr>
      </w:pPr>
    </w:p>
    <w:p w14:paraId="4A031F9D" w14:textId="77777777" w:rsidR="00307E84" w:rsidRPr="00915E3F" w:rsidRDefault="00307E84" w:rsidP="00027091">
      <w:pPr>
        <w:spacing w:after="0"/>
        <w:rPr>
          <w:rFonts w:ascii="Trebuchet MS" w:hAnsi="Trebuchet MS" w:cs="Times New Roman"/>
          <w:noProof/>
          <w:sz w:val="20"/>
          <w:szCs w:val="20"/>
          <w:lang w:val="ro-RO"/>
        </w:rPr>
      </w:pPr>
    </w:p>
    <w:p w14:paraId="55900E9F" w14:textId="3CC2027D" w:rsidR="00E22034" w:rsidRPr="00915E3F" w:rsidRDefault="00032FD2" w:rsidP="003A29CC">
      <w:pPr>
        <w:pStyle w:val="Heading3"/>
      </w:pPr>
      <w:bookmarkStart w:id="88" w:name="_Toc127967416"/>
      <w:r w:rsidRPr="00915E3F">
        <w:t xml:space="preserve">III.1.6) </w:t>
      </w:r>
      <w:r w:rsidR="002836D0" w:rsidRPr="00915E3F">
        <w:t>GARANȚIA DE BUNĂ EXECUȚIE</w:t>
      </w:r>
      <w:bookmarkEnd w:id="88"/>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E22034" w:rsidRPr="00915E3F" w14:paraId="479D94EA" w14:textId="77777777" w:rsidTr="004B1FED">
        <w:tc>
          <w:tcPr>
            <w:tcW w:w="2104" w:type="dxa"/>
            <w:vMerge w:val="restart"/>
            <w:shd w:val="clear" w:color="auto" w:fill="D9D9D9" w:themeFill="background1" w:themeFillShade="D9"/>
          </w:tcPr>
          <w:p w14:paraId="3BD45766" w14:textId="158741E7" w:rsidR="00E22034" w:rsidRPr="00915E3F" w:rsidRDefault="00DE6B74" w:rsidP="00027091">
            <w:pPr>
              <w:spacing w:after="0"/>
              <w:rPr>
                <w:rFonts w:ascii="Trebuchet MS" w:eastAsia="Times New Roman" w:hAnsi="Trebuchet MS" w:cs="Times New Roman"/>
                <w:b/>
                <w:noProof/>
                <w:sz w:val="20"/>
                <w:szCs w:val="20"/>
                <w:lang w:val="ro-RO" w:eastAsia="ro-RO"/>
              </w:rPr>
            </w:pPr>
            <w:bookmarkStart w:id="89" w:name="_Hlk517971236"/>
            <w:r w:rsidRPr="00915E3F">
              <w:rPr>
                <w:rFonts w:ascii="Trebuchet MS" w:eastAsia="Times New Roman" w:hAnsi="Trebuchet MS" w:cs="Times New Roman"/>
                <w:b/>
                <w:noProof/>
                <w:sz w:val="20"/>
                <w:szCs w:val="20"/>
                <w:lang w:val="ro-RO" w:eastAsia="ro-RO"/>
              </w:rPr>
              <w:t>Garan</w:t>
            </w:r>
            <w:r w:rsidR="00A754A7" w:rsidRPr="00915E3F">
              <w:rPr>
                <w:rFonts w:ascii="Trebuchet MS" w:eastAsia="Times New Roman" w:hAnsi="Trebuchet MS" w:cs="Times New Roman"/>
                <w:b/>
                <w:noProof/>
                <w:sz w:val="20"/>
                <w:szCs w:val="20"/>
                <w:lang w:val="ro-RO" w:eastAsia="ro-RO"/>
              </w:rPr>
              <w:t>ț</w:t>
            </w:r>
            <w:r w:rsidRPr="00915E3F">
              <w:rPr>
                <w:rFonts w:ascii="Trebuchet MS" w:eastAsia="Times New Roman" w:hAnsi="Trebuchet MS" w:cs="Times New Roman"/>
                <w:b/>
                <w:noProof/>
                <w:sz w:val="20"/>
                <w:szCs w:val="20"/>
                <w:lang w:val="ro-RO" w:eastAsia="ro-RO"/>
              </w:rPr>
              <w:t>ia de bun</w:t>
            </w:r>
            <w:r w:rsidR="00A754A7" w:rsidRPr="00915E3F">
              <w:rPr>
                <w:rFonts w:ascii="Trebuchet MS" w:eastAsia="Times New Roman" w:hAnsi="Trebuchet MS" w:cs="Times New Roman"/>
                <w:b/>
                <w:noProof/>
                <w:sz w:val="20"/>
                <w:szCs w:val="20"/>
                <w:lang w:val="ro-RO" w:eastAsia="ro-RO"/>
              </w:rPr>
              <w:t>ă</w:t>
            </w:r>
            <w:r w:rsidRPr="00915E3F">
              <w:rPr>
                <w:rFonts w:ascii="Trebuchet MS" w:eastAsia="Times New Roman" w:hAnsi="Trebuchet MS" w:cs="Times New Roman"/>
                <w:b/>
                <w:noProof/>
                <w:sz w:val="20"/>
                <w:szCs w:val="20"/>
                <w:lang w:val="ro-RO" w:eastAsia="ro-RO"/>
              </w:rPr>
              <w:t xml:space="preserve"> execu</w:t>
            </w:r>
            <w:r w:rsidR="00A754A7" w:rsidRPr="00915E3F">
              <w:rPr>
                <w:rFonts w:ascii="Trebuchet MS" w:eastAsia="Times New Roman" w:hAnsi="Trebuchet MS" w:cs="Times New Roman"/>
                <w:b/>
                <w:noProof/>
                <w:sz w:val="20"/>
                <w:szCs w:val="20"/>
                <w:lang w:val="ro-RO" w:eastAsia="ro-RO"/>
              </w:rPr>
              <w:t>ț</w:t>
            </w:r>
            <w:r w:rsidRPr="00915E3F">
              <w:rPr>
                <w:rFonts w:ascii="Trebuchet MS" w:eastAsia="Times New Roman" w:hAnsi="Trebuchet MS" w:cs="Times New Roman"/>
                <w:b/>
                <w:noProof/>
                <w:sz w:val="20"/>
                <w:szCs w:val="20"/>
                <w:lang w:val="ro-RO" w:eastAsia="ro-RO"/>
              </w:rPr>
              <w:t>ie</w:t>
            </w:r>
            <w:bookmarkEnd w:id="89"/>
          </w:p>
        </w:tc>
        <w:tc>
          <w:tcPr>
            <w:tcW w:w="7512" w:type="dxa"/>
            <w:shd w:val="clear" w:color="auto" w:fill="D9D9D9" w:themeFill="background1" w:themeFillShade="D9"/>
          </w:tcPr>
          <w:p w14:paraId="5C29B8A6" w14:textId="4D6C87C9" w:rsidR="00E22034" w:rsidRPr="00915E3F" w:rsidRDefault="00887589"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w:t>
            </w:r>
            <w:r w:rsidR="00A754A7" w:rsidRPr="00915E3F">
              <w:rPr>
                <w:rFonts w:ascii="Trebuchet MS" w:eastAsia="Times New Roman" w:hAnsi="Trebuchet MS" w:cs="Times New Roman"/>
                <w:noProof/>
                <w:sz w:val="20"/>
                <w:szCs w:val="20"/>
                <w:lang w:val="ro-RO" w:eastAsia="ro-RO"/>
              </w:rPr>
              <w:t xml:space="preserve"> de bună execuție este solicitată.</w:t>
            </w:r>
          </w:p>
        </w:tc>
      </w:tr>
      <w:tr w:rsidR="00E22034" w:rsidRPr="00915E3F" w14:paraId="00F495D4" w14:textId="77777777" w:rsidTr="004B1FED">
        <w:tc>
          <w:tcPr>
            <w:tcW w:w="2104" w:type="dxa"/>
            <w:vMerge/>
            <w:shd w:val="clear" w:color="auto" w:fill="D9D9D9" w:themeFill="background1" w:themeFillShade="D9"/>
          </w:tcPr>
          <w:p w14:paraId="0366C255" w14:textId="77777777" w:rsidR="00E22034" w:rsidRPr="00915E3F" w:rsidRDefault="00E22034" w:rsidP="00027091">
            <w:pPr>
              <w:spacing w:after="0"/>
              <w:rPr>
                <w:rFonts w:ascii="Trebuchet MS" w:eastAsia="Times New Roman" w:hAnsi="Trebuchet MS" w:cs="Times New Roman"/>
                <w:noProof/>
                <w:sz w:val="20"/>
                <w:szCs w:val="20"/>
                <w:lang w:val="ro-RO" w:eastAsia="ro-RO"/>
              </w:rPr>
            </w:pPr>
          </w:p>
        </w:tc>
        <w:tc>
          <w:tcPr>
            <w:tcW w:w="7512" w:type="dxa"/>
            <w:shd w:val="clear" w:color="auto" w:fill="D9D9D9" w:themeFill="background1" w:themeFillShade="D9"/>
          </w:tcPr>
          <w:p w14:paraId="3596AA30" w14:textId="77777777" w:rsidR="00E22034" w:rsidRDefault="00A754A7"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reprezintă </w:t>
            </w:r>
            <w:r w:rsidR="00497249" w:rsidRPr="00915E3F">
              <w:rPr>
                <w:rFonts w:ascii="Trebuchet MS" w:eastAsia="Times New Roman" w:hAnsi="Trebuchet MS" w:cs="Times New Roman"/>
                <w:b/>
                <w:bCs/>
                <w:iCs/>
                <w:noProof/>
                <w:color w:val="0070C0"/>
                <w:sz w:val="20"/>
                <w:szCs w:val="20"/>
                <w:lang w:val="ro-RO" w:eastAsia="ro-RO"/>
              </w:rPr>
              <w:t>10%</w:t>
            </w:r>
            <w:r w:rsidRPr="00915E3F">
              <w:rPr>
                <w:rFonts w:ascii="Trebuchet MS" w:eastAsia="Times New Roman" w:hAnsi="Trebuchet MS" w:cs="Times New Roman"/>
                <w:noProof/>
                <w:sz w:val="20"/>
                <w:szCs w:val="20"/>
                <w:lang w:val="ro-RO" w:eastAsia="ro-RO"/>
              </w:rPr>
              <w:t xml:space="preserve"> din valoarea Contractului fără TVA, așa cum este această valoare indicată în </w:t>
            </w:r>
            <w:r w:rsidR="002E346D" w:rsidRPr="00915E3F">
              <w:rPr>
                <w:rFonts w:ascii="Trebuchet MS" w:eastAsia="Times New Roman" w:hAnsi="Trebuchet MS" w:cs="Times New Roman"/>
                <w:noProof/>
                <w:sz w:val="20"/>
                <w:szCs w:val="20"/>
                <w:lang w:val="ro-RO" w:eastAsia="ro-RO"/>
              </w:rPr>
              <w:t>C</w:t>
            </w:r>
            <w:r w:rsidRPr="00915E3F">
              <w:rPr>
                <w:rFonts w:ascii="Trebuchet MS" w:eastAsia="Times New Roman" w:hAnsi="Trebuchet MS" w:cs="Times New Roman"/>
                <w:noProof/>
                <w:sz w:val="20"/>
                <w:szCs w:val="20"/>
                <w:lang w:val="ro-RO" w:eastAsia="ro-RO"/>
              </w:rPr>
              <w:t>ontractul care rezultă din această procedură.</w:t>
            </w:r>
          </w:p>
          <w:p w14:paraId="1839EAE2" w14:textId="700BBB37" w:rsidR="00686C0A" w:rsidRPr="00915E3F" w:rsidRDefault="00686C0A" w:rsidP="00027091">
            <w:pPr>
              <w:widowControl w:val="0"/>
              <w:spacing w:after="0"/>
              <w:jc w:val="both"/>
              <w:rPr>
                <w:rFonts w:ascii="Trebuchet MS" w:eastAsia="Times New Roman" w:hAnsi="Trebuchet MS" w:cs="Times New Roman"/>
                <w:noProof/>
                <w:sz w:val="20"/>
                <w:szCs w:val="20"/>
                <w:lang w:val="ro-RO" w:eastAsia="ro-RO"/>
              </w:rPr>
            </w:pPr>
            <w:r>
              <w:rPr>
                <w:rFonts w:ascii="Trebuchet MS" w:eastAsia="Times New Roman" w:hAnsi="Trebuchet MS" w:cs="Times New Roman"/>
                <w:noProof/>
                <w:sz w:val="20"/>
                <w:szCs w:val="20"/>
                <w:lang w:val="ro-RO" w:eastAsia="ro-RO"/>
              </w:rPr>
              <w:t>Ofertantul declarat câștigător are oblligația de a constitui garanția de bună execuție în termen de 5 (cinci) zile lucrătoare de la data semnării contractului</w:t>
            </w:r>
          </w:p>
        </w:tc>
      </w:tr>
      <w:tr w:rsidR="00E22034" w:rsidRPr="00915E3F" w14:paraId="642D2F09" w14:textId="77777777" w:rsidTr="004B1FED">
        <w:tc>
          <w:tcPr>
            <w:tcW w:w="2104" w:type="dxa"/>
            <w:vMerge/>
            <w:shd w:val="clear" w:color="auto" w:fill="D9D9D9" w:themeFill="background1" w:themeFillShade="D9"/>
          </w:tcPr>
          <w:p w14:paraId="4224A28F"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68C813D5" w14:textId="77777777" w:rsidR="00E22034" w:rsidRDefault="00A754A7"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se constituie </w:t>
            </w:r>
            <w:r w:rsidR="002E346D" w:rsidRPr="00915E3F">
              <w:rPr>
                <w:rFonts w:ascii="Trebuchet MS" w:eastAsia="Times New Roman" w:hAnsi="Trebuchet MS" w:cs="Times New Roman"/>
                <w:noProof/>
                <w:sz w:val="20"/>
                <w:szCs w:val="20"/>
                <w:lang w:val="ro-RO" w:eastAsia="ro-RO"/>
              </w:rPr>
              <w:t>în conformitate cu prevederile art. 39, alin. (</w:t>
            </w:r>
            <w:r w:rsidR="0039206D">
              <w:rPr>
                <w:rFonts w:ascii="Trebuchet MS" w:eastAsia="Times New Roman" w:hAnsi="Trebuchet MS" w:cs="Times New Roman"/>
                <w:noProof/>
                <w:sz w:val="20"/>
                <w:szCs w:val="20"/>
                <w:lang w:val="ro-RO" w:eastAsia="ro-RO"/>
              </w:rPr>
              <w:t>3</w:t>
            </w:r>
            <w:r w:rsidR="002E346D" w:rsidRPr="00915E3F">
              <w:rPr>
                <w:rFonts w:ascii="Trebuchet MS" w:eastAsia="Times New Roman" w:hAnsi="Trebuchet MS" w:cs="Times New Roman"/>
                <w:noProof/>
                <w:sz w:val="20"/>
                <w:szCs w:val="20"/>
                <w:lang w:val="ro-RO" w:eastAsia="ro-RO"/>
              </w:rPr>
              <w:t xml:space="preserve">) </w:t>
            </w:r>
            <w:r w:rsidR="0083715E" w:rsidRPr="00915E3F">
              <w:rPr>
                <w:rFonts w:ascii="Trebuchet MS" w:eastAsia="Times New Roman" w:hAnsi="Trebuchet MS" w:cs="Times New Roman"/>
                <w:noProof/>
                <w:sz w:val="20"/>
                <w:szCs w:val="20"/>
                <w:lang w:val="ro-RO" w:eastAsia="ro-RO"/>
              </w:rPr>
              <w:t xml:space="preserve">din </w:t>
            </w:r>
            <w:r w:rsidR="008A21A5" w:rsidRPr="00915E3F">
              <w:rPr>
                <w:rFonts w:ascii="Trebuchet MS" w:eastAsia="Times New Roman" w:hAnsi="Trebuchet MS" w:cs="Times New Roman"/>
                <w:noProof/>
                <w:sz w:val="20"/>
                <w:szCs w:val="20"/>
                <w:lang w:val="ro-RO" w:eastAsia="ro-RO"/>
              </w:rPr>
              <w:t xml:space="preserve">Anexa la </w:t>
            </w:r>
            <w:r w:rsidR="0083715E" w:rsidRPr="00915E3F">
              <w:rPr>
                <w:rFonts w:ascii="Trebuchet MS" w:eastAsia="Times New Roman" w:hAnsi="Trebuchet MS" w:cs="Times New Roman"/>
                <w:noProof/>
                <w:sz w:val="20"/>
                <w:szCs w:val="20"/>
                <w:lang w:val="ro-RO" w:eastAsia="ro-RO"/>
              </w:rPr>
              <w:t xml:space="preserve">HG nr. 395/2016 și în formele menționate la </w:t>
            </w:r>
            <w:r w:rsidRPr="00915E3F">
              <w:rPr>
                <w:rFonts w:ascii="Trebuchet MS" w:eastAsia="Times New Roman" w:hAnsi="Trebuchet MS" w:cs="Times New Roman"/>
                <w:noProof/>
                <w:sz w:val="20"/>
                <w:szCs w:val="20"/>
                <w:lang w:val="ro-RO" w:eastAsia="ro-RO"/>
              </w:rPr>
              <w:t xml:space="preserve">art. 40 </w:t>
            </w:r>
            <w:r w:rsidR="00B74722">
              <w:rPr>
                <w:rFonts w:ascii="Trebuchet MS" w:eastAsia="Times New Roman" w:hAnsi="Trebuchet MS" w:cs="Times New Roman"/>
                <w:noProof/>
                <w:sz w:val="20"/>
                <w:szCs w:val="20"/>
                <w:lang w:val="ro-RO" w:eastAsia="ro-RO"/>
              </w:rPr>
              <w:t>din</w:t>
            </w:r>
            <w:r w:rsidR="008B6867">
              <w:rPr>
                <w:rFonts w:ascii="Trebuchet MS" w:eastAsia="Times New Roman" w:hAnsi="Trebuchet MS" w:cs="Times New Roman"/>
                <w:noProof/>
                <w:sz w:val="20"/>
                <w:szCs w:val="20"/>
                <w:lang w:val="ro-RO" w:eastAsia="ro-RO"/>
              </w:rPr>
              <w:t xml:space="preserve"> Anexa la</w:t>
            </w:r>
            <w:r w:rsidR="008A21A5"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HG nr. 395/2016.</w:t>
            </w:r>
          </w:p>
          <w:p w14:paraId="2C86A3A9" w14:textId="77777777" w:rsidR="00686C0A" w:rsidRPr="004E38DA" w:rsidRDefault="00686C0A" w:rsidP="00686C0A">
            <w:pPr>
              <w:widowControl w:val="0"/>
              <w:spacing w:after="0"/>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Garanţia de bună execuţie trebuie să fie irevocabilă, necondiționată și se constituie prin:</w:t>
            </w:r>
          </w:p>
          <w:p w14:paraId="44415459" w14:textId="77777777" w:rsidR="00686C0A" w:rsidRDefault="00686C0A" w:rsidP="004C72C4">
            <w:pPr>
              <w:widowControl w:val="0"/>
              <w:numPr>
                <w:ilvl w:val="0"/>
                <w:numId w:val="64"/>
              </w:numPr>
              <w:spacing w:after="0"/>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Virament bancar în contul autoritatii contractante Asociația de Dezvoltare Intercomunitară Ecolect Mureș, cont IBAN RO45BTRL02701205G99914XX, deschis la Banca Transilvania Suc. Târgu Mureș;</w:t>
            </w:r>
          </w:p>
          <w:p w14:paraId="194DBEE3" w14:textId="77777777" w:rsidR="00686C0A" w:rsidRPr="004E38DA" w:rsidRDefault="00686C0A" w:rsidP="004C72C4">
            <w:pPr>
              <w:widowControl w:val="0"/>
              <w:numPr>
                <w:ilvl w:val="0"/>
                <w:numId w:val="64"/>
              </w:numPr>
              <w:spacing w:after="0"/>
              <w:jc w:val="both"/>
              <w:rPr>
                <w:rStyle w:val="slitbdy"/>
                <w:rFonts w:ascii="Trebuchet MS" w:eastAsia="Times New Roman" w:hAnsi="Trebuchet MS" w:cs="Times New Roman"/>
                <w:noProof/>
                <w:sz w:val="20"/>
                <w:szCs w:val="20"/>
                <w:lang w:val="ro-RO" w:eastAsia="ro-RO"/>
              </w:rPr>
            </w:pPr>
            <w:r w:rsidRPr="004E38DA">
              <w:rPr>
                <w:rStyle w:val="slitbdy"/>
                <w:rFonts w:ascii="Trebuchet MS" w:hAnsi="Trebuchet MS"/>
                <w:noProof/>
                <w:sz w:val="20"/>
                <w:szCs w:val="20"/>
              </w:rPr>
              <w:t>instrumente de garantare emise în condiţiile legii astfel:</w:t>
            </w:r>
          </w:p>
          <w:p w14:paraId="56A0DB29" w14:textId="77777777" w:rsidR="00686C0A" w:rsidRPr="00704AB4" w:rsidRDefault="00686C0A" w:rsidP="00686C0A">
            <w:pPr>
              <w:rPr>
                <w:rFonts w:ascii="Trebuchet MS" w:hAnsi="Trebuchet MS"/>
                <w:sz w:val="20"/>
                <w:szCs w:val="20"/>
              </w:rPr>
            </w:pPr>
            <w:r w:rsidRPr="00704AB4">
              <w:rPr>
                <w:rStyle w:val="spctttl"/>
                <w:rFonts w:ascii="Trebuchet MS" w:hAnsi="Trebuchet MS"/>
                <w:b/>
                <w:bCs/>
                <w:noProof/>
                <w:sz w:val="20"/>
                <w:szCs w:val="20"/>
              </w:rPr>
              <w:t>(i)</w:t>
            </w:r>
            <w:r w:rsidRPr="00704AB4">
              <w:rPr>
                <w:rFonts w:ascii="Trebuchet MS" w:hAnsi="Trebuchet MS"/>
                <w:noProof/>
                <w:sz w:val="20"/>
                <w:szCs w:val="20"/>
              </w:rPr>
              <w:t xml:space="preserve"> </w:t>
            </w:r>
            <w:r w:rsidRPr="00704AB4">
              <w:rPr>
                <w:rStyle w:val="spctbdy"/>
                <w:rFonts w:ascii="Trebuchet MS" w:hAnsi="Trebuchet MS"/>
                <w:noProof/>
                <w:sz w:val="20"/>
                <w:szCs w:val="20"/>
              </w:rPr>
              <w:t>scrisori de garanţie emise de instituţii de credit bancare din România sau din alt stat;</w:t>
            </w:r>
          </w:p>
          <w:p w14:paraId="7404A5C8" w14:textId="77777777" w:rsidR="00686C0A" w:rsidRPr="00704AB4" w:rsidRDefault="00686C0A" w:rsidP="00686C0A">
            <w:pPr>
              <w:rPr>
                <w:rStyle w:val="spctbdy"/>
                <w:rFonts w:ascii="Trebuchet MS" w:hAnsi="Trebuchet MS"/>
                <w:sz w:val="20"/>
                <w:szCs w:val="20"/>
              </w:rPr>
            </w:pPr>
            <w:r w:rsidRPr="00704AB4">
              <w:rPr>
                <w:rStyle w:val="spctttl"/>
                <w:rFonts w:ascii="Trebuchet MS" w:hAnsi="Trebuchet MS"/>
                <w:b/>
                <w:bCs/>
                <w:noProof/>
                <w:sz w:val="20"/>
                <w:szCs w:val="20"/>
              </w:rPr>
              <w:t>(ii)</w:t>
            </w:r>
            <w:r w:rsidRPr="00704AB4">
              <w:rPr>
                <w:rFonts w:ascii="Trebuchet MS" w:hAnsi="Trebuchet MS"/>
                <w:noProof/>
                <w:sz w:val="20"/>
                <w:szCs w:val="20"/>
              </w:rPr>
              <w:t xml:space="preserve"> </w:t>
            </w:r>
            <w:r w:rsidRPr="00704AB4">
              <w:rPr>
                <w:rStyle w:val="spctbdy"/>
                <w:rFonts w:ascii="Trebuchet MS" w:hAnsi="Trebuchet MS"/>
                <w:noProof/>
                <w:sz w:val="20"/>
                <w:szCs w:val="20"/>
              </w:rPr>
              <w:t>asigurări de garanţii emise:</w:t>
            </w:r>
          </w:p>
          <w:p w14:paraId="7158ED74" w14:textId="77777777" w:rsidR="00686C0A" w:rsidRPr="00704AB4" w:rsidRDefault="00686C0A" w:rsidP="00686C0A">
            <w:pPr>
              <w:rPr>
                <w:rFonts w:ascii="Trebuchet MS" w:hAnsi="Trebuchet MS"/>
                <w:sz w:val="20"/>
                <w:szCs w:val="20"/>
              </w:rPr>
            </w:pPr>
            <w:r w:rsidRPr="00704AB4">
              <w:rPr>
                <w:rStyle w:val="slinttl"/>
                <w:rFonts w:ascii="Trebuchet MS" w:hAnsi="Trebuchet MS"/>
                <w:b/>
                <w:bCs/>
                <w:sz w:val="20"/>
                <w:szCs w:val="20"/>
              </w:rPr>
              <w:t>– </w:t>
            </w:r>
            <w:r w:rsidRPr="00704AB4">
              <w:rPr>
                <w:rStyle w:val="slinbdy"/>
                <w:rFonts w:ascii="Trebuchet MS" w:hAnsi="Trebuchet MS"/>
                <w:noProof/>
                <w:sz w:val="20"/>
                <w:szCs w:val="20"/>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7B9A6875" w14:textId="77777777" w:rsidR="00686C0A" w:rsidRPr="00704AB4" w:rsidRDefault="00686C0A" w:rsidP="00686C0A">
            <w:pPr>
              <w:rPr>
                <w:rFonts w:ascii="Trebuchet MS" w:hAnsi="Trebuchet MS"/>
                <w:noProof/>
                <w:sz w:val="20"/>
                <w:szCs w:val="20"/>
              </w:rPr>
            </w:pPr>
            <w:r w:rsidRPr="00704AB4">
              <w:rPr>
                <w:rStyle w:val="slinttl"/>
                <w:rFonts w:ascii="Trebuchet MS" w:hAnsi="Trebuchet MS"/>
                <w:b/>
                <w:bCs/>
                <w:sz w:val="20"/>
                <w:szCs w:val="20"/>
              </w:rPr>
              <w:t>– </w:t>
            </w:r>
            <w:r w:rsidRPr="00704AB4">
              <w:rPr>
                <w:rStyle w:val="slinbdy"/>
                <w:rFonts w:ascii="Trebuchet MS" w:hAnsi="Trebuchet MS"/>
                <w:noProof/>
                <w:sz w:val="20"/>
                <w:szCs w:val="20"/>
              </w:rPr>
              <w:t>fie de societăţi de asigurare din state terţe prin sucursale autorizate în România de către Autoritatea de Supraveghere Financiară;</w:t>
            </w:r>
          </w:p>
          <w:p w14:paraId="477C431D" w14:textId="45E1BB03" w:rsidR="00686C0A" w:rsidRDefault="00686C0A" w:rsidP="00686C0A">
            <w:pPr>
              <w:widowControl w:val="0"/>
              <w:spacing w:after="0"/>
              <w:ind w:left="361"/>
              <w:jc w:val="both"/>
              <w:rPr>
                <w:rFonts w:ascii="Trebuchet MS" w:eastAsia="Times New Roman" w:hAnsi="Trebuchet MS" w:cs="Times New Roman"/>
                <w:noProof/>
                <w:sz w:val="20"/>
                <w:szCs w:val="20"/>
                <w:lang w:val="ro-RO" w:eastAsia="ro-RO"/>
              </w:rPr>
            </w:pPr>
            <w:r w:rsidRPr="004E38DA">
              <w:rPr>
                <w:rFonts w:ascii="Trebuchet MS" w:eastAsia="Times New Roman" w:hAnsi="Trebuchet MS" w:cs="Times New Roman"/>
                <w:noProof/>
                <w:sz w:val="20"/>
                <w:szCs w:val="20"/>
                <w:lang w:val="ro-RO" w:eastAsia="ro-RO"/>
              </w:rPr>
              <w:t>c)</w:t>
            </w:r>
            <w:r w:rsidRPr="004E38DA">
              <w:rPr>
                <w:rFonts w:ascii="Trebuchet MS" w:eastAsia="Times New Roman" w:hAnsi="Trebuchet MS" w:cs="Times New Roman"/>
                <w:noProof/>
                <w:sz w:val="20"/>
                <w:szCs w:val="20"/>
                <w:lang w:val="ro-RO" w:eastAsia="ro-RO"/>
              </w:rPr>
              <w:tab/>
              <w:t>Dacă părţile convin, garanţia de bună execuţie se poate constitui şi prin reţineri succesive din sumele datorate pentru facturi parţiale, cu condiţia ca autoritatea contractantă să fi prevăzut această posibilitate în documentaţia de atribuire. În cazul prevăzut la lit. c), contractantul are obligaţia de a deschide un cont la dispoziţia autorităţii contractante, la o bancă agreată de ambele părţi. În cazul în care autoritatea contractantă are calitatea de autoritate publică, instituţie publică sau operator economic cu capital</w:t>
            </w:r>
            <w:r w:rsidRPr="004E38DA">
              <w:rPr>
                <w:rFonts w:ascii="Trebuchet MS" w:eastAsia="Times New Roman" w:hAnsi="Trebuchet MS" w:cs="Times New Roman"/>
                <w:noProof/>
                <w:sz w:val="20"/>
                <w:szCs w:val="20"/>
                <w:lang w:val="ro-RO" w:eastAsia="ro-RO"/>
              </w:rPr>
              <w:t xml:space="preserve"> </w:t>
            </w:r>
            <w:r w:rsidRPr="004E38DA">
              <w:rPr>
                <w:rFonts w:ascii="Trebuchet MS" w:eastAsia="Times New Roman" w:hAnsi="Trebuchet MS" w:cs="Times New Roman"/>
                <w:noProof/>
                <w:sz w:val="20"/>
                <w:szCs w:val="20"/>
                <w:lang w:val="ro-RO" w:eastAsia="ro-RO"/>
              </w:rPr>
              <w:t xml:space="preserve">integral sau majoritar de stat, contractantul are obligaţia de a deschide contul la dispoziţia autorităţii contractante, prevăzut la alin (4),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prin reţineri succesive din sumele datorate şi </w:t>
            </w:r>
            <w:r w:rsidRPr="004E38DA">
              <w:rPr>
                <w:rFonts w:ascii="Trebuchet MS" w:eastAsia="Times New Roman" w:hAnsi="Trebuchet MS" w:cs="Times New Roman"/>
                <w:noProof/>
                <w:sz w:val="20"/>
                <w:szCs w:val="20"/>
                <w:lang w:val="ro-RO" w:eastAsia="ro-RO"/>
              </w:rPr>
              <w:lastRenderedPageBreak/>
              <w:t>cuvenite contractantului până la concurenţa sumei stabilite drept garanţie de bună execuţie în contractul de achiziţie publică/contractul subsecvent şi va înştiinţa contractantul despre vărsământul efectuat, precum şi despre destinaţia lui.</w:t>
            </w:r>
          </w:p>
          <w:p w14:paraId="052780E9" w14:textId="77777777" w:rsidR="00686C0A" w:rsidRPr="00704AB4" w:rsidRDefault="00686C0A" w:rsidP="00686C0A">
            <w:pPr>
              <w:widowControl w:val="0"/>
              <w:spacing w:after="0"/>
              <w:ind w:left="361"/>
              <w:jc w:val="both"/>
              <w:rPr>
                <w:rFonts w:ascii="Trebuchet MS" w:eastAsia="Times New Roman" w:hAnsi="Trebuchet MS" w:cs="Times New Roman"/>
                <w:noProof/>
                <w:sz w:val="20"/>
                <w:szCs w:val="20"/>
                <w:lang w:val="ro-RO" w:eastAsia="ro-RO"/>
              </w:rPr>
            </w:pPr>
            <w:r>
              <w:rPr>
                <w:rFonts w:ascii="Trebuchet MS" w:eastAsia="Times New Roman" w:hAnsi="Trebuchet MS" w:cs="Times New Roman"/>
                <w:sz w:val="20"/>
                <w:szCs w:val="20"/>
                <w:lang w:val="ro-RO" w:eastAsia="ro-RO"/>
              </w:rPr>
              <w:t xml:space="preserve">d) </w:t>
            </w:r>
            <w:r w:rsidRPr="00704AB4">
              <w:rPr>
                <w:rStyle w:val="slitbdy"/>
                <w:noProof/>
              </w:rPr>
              <w:t xml:space="preserve">combinarea a două sau mai multe dintre modalităţile de constituire prevăzute la </w:t>
            </w:r>
            <w:hyperlink w:history="1">
              <w:r w:rsidRPr="00704AB4">
                <w:rPr>
                  <w:rStyle w:val="Hyperlink"/>
                  <w:noProof/>
                  <w:color w:val="auto"/>
                </w:rPr>
                <w:t>lit. a)-</w:t>
              </w:r>
              <w:r>
                <w:rPr>
                  <w:rStyle w:val="Hyperlink"/>
                  <w:noProof/>
                  <w:color w:val="auto"/>
                </w:rPr>
                <w:t>b</w:t>
              </w:r>
              <w:r w:rsidRPr="00704AB4">
                <w:rPr>
                  <w:rStyle w:val="Hyperlink"/>
                  <w:noProof/>
                  <w:color w:val="auto"/>
                </w:rPr>
                <w:t>)</w:t>
              </w:r>
            </w:hyperlink>
            <w:r w:rsidRPr="00704AB4">
              <w:rPr>
                <w:rStyle w:val="slitbdy"/>
                <w:noProof/>
              </w:rPr>
              <w:t>, în cazul garanţiei de bună execuţie.</w:t>
            </w:r>
          </w:p>
          <w:p w14:paraId="127D18CD" w14:textId="57892829" w:rsidR="00686C0A" w:rsidRPr="00915E3F" w:rsidRDefault="00686C0A" w:rsidP="00027091">
            <w:pPr>
              <w:widowControl w:val="0"/>
              <w:spacing w:after="0"/>
              <w:jc w:val="both"/>
              <w:rPr>
                <w:rFonts w:ascii="Trebuchet MS" w:eastAsia="Times New Roman" w:hAnsi="Trebuchet MS" w:cs="Times New Roman"/>
                <w:noProof/>
                <w:sz w:val="20"/>
                <w:szCs w:val="20"/>
                <w:lang w:val="ro-RO" w:eastAsia="ro-RO"/>
              </w:rPr>
            </w:pPr>
          </w:p>
        </w:tc>
      </w:tr>
      <w:tr w:rsidR="00EB7EBA" w:rsidRPr="00915E3F" w14:paraId="110C8D24" w14:textId="77777777" w:rsidTr="004B1FED">
        <w:tc>
          <w:tcPr>
            <w:tcW w:w="2104" w:type="dxa"/>
            <w:vMerge/>
            <w:shd w:val="clear" w:color="auto" w:fill="D9D9D9" w:themeFill="background1" w:themeFillShade="D9"/>
          </w:tcPr>
          <w:p w14:paraId="251ED6FC" w14:textId="77777777" w:rsidR="00EB7EBA" w:rsidRPr="00915E3F" w:rsidRDefault="00EB7EBA"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B2A4E5A" w14:textId="60C41FE8" w:rsidR="00EB7EBA" w:rsidRPr="00915E3F" w:rsidRDefault="00EB7EB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Garanția de bună execuție va fi executată de către Autoritatea Contractantă în situațiile prevăzute la art. 41 din </w:t>
            </w:r>
            <w:r w:rsidR="008A21A5" w:rsidRPr="00915E3F">
              <w:rPr>
                <w:rFonts w:ascii="Trebuchet MS" w:eastAsia="Times New Roman" w:hAnsi="Trebuchet MS" w:cs="Times New Roman"/>
                <w:noProof/>
                <w:sz w:val="20"/>
                <w:szCs w:val="20"/>
                <w:lang w:val="ro-RO" w:eastAsia="ro-RO"/>
              </w:rPr>
              <w:t xml:space="preserve">Anexa la </w:t>
            </w:r>
            <w:r w:rsidRPr="00915E3F">
              <w:rPr>
                <w:rFonts w:ascii="Trebuchet MS" w:eastAsia="Times New Roman" w:hAnsi="Trebuchet MS" w:cs="Times New Roman"/>
                <w:noProof/>
                <w:sz w:val="20"/>
                <w:szCs w:val="20"/>
                <w:lang w:val="ro-RO" w:eastAsia="ro-RO"/>
              </w:rPr>
              <w:t>HG nr. 395/2016.</w:t>
            </w:r>
          </w:p>
        </w:tc>
      </w:tr>
      <w:tr w:rsidR="00A754A7" w:rsidRPr="00915E3F" w14:paraId="34223B86" w14:textId="77777777" w:rsidTr="004B1FED">
        <w:tc>
          <w:tcPr>
            <w:tcW w:w="2104" w:type="dxa"/>
            <w:vMerge/>
            <w:shd w:val="clear" w:color="auto" w:fill="D9D9D9" w:themeFill="background1" w:themeFillShade="D9"/>
          </w:tcPr>
          <w:p w14:paraId="629538B2" w14:textId="77777777" w:rsidR="00A754A7" w:rsidRPr="00915E3F" w:rsidRDefault="00A754A7"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11ACFAE7" w14:textId="5D17E0D0" w:rsidR="00A754A7" w:rsidRPr="00915E3F" w:rsidRDefault="00C1217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Garanția de bună execuție se eliberează/restituie în condițiile prevăzute la art. 42</w:t>
            </w:r>
            <w:r w:rsidR="00497249"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din</w:t>
            </w:r>
            <w:r w:rsidR="008A21A5" w:rsidRPr="00915E3F">
              <w:rPr>
                <w:rFonts w:ascii="Trebuchet MS" w:eastAsia="Times New Roman" w:hAnsi="Trebuchet MS" w:cs="Times New Roman"/>
                <w:noProof/>
                <w:sz w:val="20"/>
                <w:szCs w:val="20"/>
                <w:lang w:val="ro-RO" w:eastAsia="ro-RO"/>
              </w:rPr>
              <w:t xml:space="preserve"> </w:t>
            </w:r>
            <w:r w:rsidRPr="00915E3F">
              <w:rPr>
                <w:rFonts w:ascii="Trebuchet MS" w:eastAsia="Times New Roman" w:hAnsi="Trebuchet MS" w:cs="Times New Roman"/>
                <w:noProof/>
                <w:sz w:val="20"/>
                <w:szCs w:val="20"/>
                <w:lang w:val="ro-RO" w:eastAsia="ro-RO"/>
              </w:rPr>
              <w:t>HG nr. 395/2016.</w:t>
            </w:r>
          </w:p>
        </w:tc>
      </w:tr>
      <w:tr w:rsidR="00C1217A" w:rsidRPr="00915E3F" w14:paraId="65D8D73D" w14:textId="77777777" w:rsidTr="004B1FED">
        <w:tc>
          <w:tcPr>
            <w:tcW w:w="2104" w:type="dxa"/>
            <w:vMerge/>
            <w:shd w:val="clear" w:color="auto" w:fill="D9D9D9" w:themeFill="background1" w:themeFillShade="D9"/>
          </w:tcPr>
          <w:p w14:paraId="37CCB468" w14:textId="77777777" w:rsidR="00C1217A" w:rsidRPr="00915E3F" w:rsidRDefault="00C1217A" w:rsidP="00027091">
            <w:pPr>
              <w:spacing w:after="0"/>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29A4C4B" w14:textId="6893D9B3" w:rsidR="00C1217A" w:rsidRPr="00915E3F" w:rsidRDefault="00EE44CA" w:rsidP="00027091">
            <w:pPr>
              <w:widowControl w:val="0"/>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C</w:t>
            </w:r>
            <w:r w:rsidR="000E2893" w:rsidRPr="00915E3F">
              <w:rPr>
                <w:rFonts w:ascii="Trebuchet MS" w:eastAsia="Times New Roman" w:hAnsi="Trebuchet MS" w:cs="Times New Roman"/>
                <w:noProof/>
                <w:sz w:val="20"/>
                <w:szCs w:val="20"/>
                <w:lang w:val="ro-RO" w:eastAsia="ro-RO"/>
              </w:rPr>
              <w:t>ontract</w:t>
            </w:r>
            <w:r w:rsidRPr="00915E3F">
              <w:rPr>
                <w:rFonts w:ascii="Trebuchet MS" w:eastAsia="Times New Roman" w:hAnsi="Trebuchet MS" w:cs="Times New Roman"/>
                <w:noProof/>
                <w:sz w:val="20"/>
                <w:szCs w:val="20"/>
                <w:lang w:val="ro-RO" w:eastAsia="ro-RO"/>
              </w:rPr>
              <w:t>ul</w:t>
            </w:r>
            <w:r w:rsidR="000E2893" w:rsidRPr="00915E3F">
              <w:rPr>
                <w:rFonts w:ascii="Trebuchet MS" w:eastAsia="Times New Roman" w:hAnsi="Trebuchet MS" w:cs="Times New Roman"/>
                <w:noProof/>
                <w:sz w:val="20"/>
                <w:szCs w:val="20"/>
                <w:lang w:val="ro-RO" w:eastAsia="ro-RO"/>
              </w:rPr>
              <w:t xml:space="preserve"> </w:t>
            </w:r>
            <w:r w:rsidR="00C1217A" w:rsidRPr="00915E3F">
              <w:rPr>
                <w:rFonts w:ascii="Trebuchet MS" w:eastAsia="Times New Roman" w:hAnsi="Trebuchet MS" w:cs="Times New Roman"/>
                <w:noProof/>
                <w:sz w:val="20"/>
                <w:szCs w:val="20"/>
                <w:lang w:val="ro-RO" w:eastAsia="ro-RO"/>
              </w:rPr>
              <w:t xml:space="preserve">inclus în Documentația de </w:t>
            </w:r>
            <w:r w:rsidR="000E2893" w:rsidRPr="00915E3F">
              <w:rPr>
                <w:rFonts w:ascii="Trebuchet MS" w:eastAsia="Times New Roman" w:hAnsi="Trebuchet MS" w:cs="Times New Roman"/>
                <w:noProof/>
                <w:sz w:val="20"/>
                <w:szCs w:val="20"/>
                <w:lang w:val="ro-RO" w:eastAsia="ro-RO"/>
              </w:rPr>
              <w:t>a</w:t>
            </w:r>
            <w:r w:rsidR="00C1217A" w:rsidRPr="00915E3F">
              <w:rPr>
                <w:rFonts w:ascii="Trebuchet MS" w:eastAsia="Times New Roman" w:hAnsi="Trebuchet MS" w:cs="Times New Roman"/>
                <w:noProof/>
                <w:sz w:val="20"/>
                <w:szCs w:val="20"/>
                <w:lang w:val="ro-RO" w:eastAsia="ro-RO"/>
              </w:rPr>
              <w:t xml:space="preserve">tribuire </w:t>
            </w:r>
            <w:r w:rsidR="00E47517" w:rsidRPr="00915E3F">
              <w:rPr>
                <w:rFonts w:ascii="Trebuchet MS" w:eastAsia="Times New Roman" w:hAnsi="Trebuchet MS" w:cs="Times New Roman"/>
                <w:noProof/>
                <w:sz w:val="20"/>
                <w:szCs w:val="20"/>
                <w:lang w:val="ro-RO" w:eastAsia="ro-RO"/>
              </w:rPr>
              <w:t>conține</w:t>
            </w:r>
            <w:r w:rsidR="00C1217A" w:rsidRPr="00915E3F">
              <w:rPr>
                <w:rFonts w:ascii="Trebuchet MS" w:eastAsia="Times New Roman" w:hAnsi="Trebuchet MS" w:cs="Times New Roman"/>
                <w:noProof/>
                <w:sz w:val="20"/>
                <w:szCs w:val="20"/>
                <w:lang w:val="ro-RO" w:eastAsia="ro-RO"/>
              </w:rPr>
              <w:t xml:space="preserve"> informații referitoare la garanția de bună execuție, după cum urmează:</w:t>
            </w:r>
          </w:p>
          <w:p w14:paraId="146DA3A7" w14:textId="77777777" w:rsidR="00C1217A" w:rsidRPr="00915E3F" w:rsidRDefault="00C1217A" w:rsidP="004C72C4">
            <w:pPr>
              <w:pStyle w:val="ListParagraph"/>
              <w:widowControl w:val="0"/>
              <w:numPr>
                <w:ilvl w:val="0"/>
                <w:numId w:val="36"/>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Moneda în care se constituie,</w:t>
            </w:r>
          </w:p>
          <w:p w14:paraId="4D2BFF4E" w14:textId="77777777" w:rsidR="00C1217A" w:rsidRPr="00915E3F" w:rsidRDefault="00C1217A" w:rsidP="004C72C4">
            <w:pPr>
              <w:pStyle w:val="ListParagraph"/>
              <w:widowControl w:val="0"/>
              <w:numPr>
                <w:ilvl w:val="0"/>
                <w:numId w:val="36"/>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Perioada de valabilitate,</w:t>
            </w:r>
          </w:p>
          <w:p w14:paraId="2BEE31AC" w14:textId="77777777" w:rsidR="00C1217A" w:rsidRPr="00915E3F" w:rsidRDefault="00C1217A" w:rsidP="004C72C4">
            <w:pPr>
              <w:pStyle w:val="ListParagraph"/>
              <w:widowControl w:val="0"/>
              <w:numPr>
                <w:ilvl w:val="0"/>
                <w:numId w:val="36"/>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Modalitatea de constituire,</w:t>
            </w:r>
          </w:p>
          <w:p w14:paraId="14567C7A" w14:textId="77777777" w:rsidR="00E47517" w:rsidRPr="00915E3F" w:rsidRDefault="00C1217A" w:rsidP="004C72C4">
            <w:pPr>
              <w:pStyle w:val="ListParagraph"/>
              <w:widowControl w:val="0"/>
              <w:numPr>
                <w:ilvl w:val="0"/>
                <w:numId w:val="36"/>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Situațiile care determină reținerea,</w:t>
            </w:r>
          </w:p>
          <w:p w14:paraId="4331BAD2" w14:textId="35A4F4F7" w:rsidR="00C1217A" w:rsidRPr="00915E3F" w:rsidRDefault="00C1217A" w:rsidP="004C72C4">
            <w:pPr>
              <w:pStyle w:val="ListParagraph"/>
              <w:widowControl w:val="0"/>
              <w:numPr>
                <w:ilvl w:val="0"/>
                <w:numId w:val="36"/>
              </w:numPr>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Situațiile în care este eliberată/restituită.</w:t>
            </w:r>
          </w:p>
        </w:tc>
      </w:tr>
    </w:tbl>
    <w:p w14:paraId="51F5544B" w14:textId="77777777" w:rsidR="00DA7CBC" w:rsidRPr="00915E3F" w:rsidRDefault="00DA7CBC" w:rsidP="00027091">
      <w:pPr>
        <w:spacing w:after="0"/>
        <w:rPr>
          <w:rFonts w:ascii="Trebuchet MS" w:hAnsi="Trebuchet MS" w:cs="Times New Roman"/>
          <w:noProof/>
          <w:sz w:val="20"/>
          <w:szCs w:val="20"/>
          <w:lang w:val="ro-RO"/>
        </w:rPr>
      </w:pPr>
    </w:p>
    <w:p w14:paraId="6E2A1F30" w14:textId="35644950" w:rsidR="00E22034" w:rsidRPr="00915E3F" w:rsidRDefault="00032FD2" w:rsidP="003A29CC">
      <w:pPr>
        <w:pStyle w:val="Heading3"/>
      </w:pPr>
      <w:bookmarkStart w:id="90" w:name="_Ref532393774"/>
      <w:bookmarkStart w:id="91" w:name="_Ref532393775"/>
      <w:bookmarkStart w:id="92" w:name="_Ref532393783"/>
      <w:bookmarkStart w:id="93" w:name="_Ref532393855"/>
      <w:bookmarkStart w:id="94" w:name="_Ref532393862"/>
      <w:bookmarkStart w:id="95" w:name="_Toc127967417"/>
      <w:r w:rsidRPr="00915E3F">
        <w:t xml:space="preserve">III.1.8) </w:t>
      </w:r>
      <w:r w:rsidR="00DA7CBC" w:rsidRPr="00915E3F">
        <w:t>FORMA JURIDICĂ PE CARE O VA LUA GRUPUL DE OPERATORI ECONOMICI CĂRUIA I SE ATRIBUIE CONTRACTUL</w:t>
      </w:r>
      <w:bookmarkEnd w:id="90"/>
      <w:bookmarkEnd w:id="91"/>
      <w:bookmarkEnd w:id="92"/>
      <w:bookmarkEnd w:id="93"/>
      <w:bookmarkEnd w:id="94"/>
      <w:bookmarkEnd w:id="95"/>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E22034" w:rsidRPr="00915E3F" w14:paraId="643E5068" w14:textId="77777777" w:rsidTr="004B1FED">
        <w:tc>
          <w:tcPr>
            <w:tcW w:w="2104" w:type="dxa"/>
            <w:vMerge w:val="restart"/>
            <w:shd w:val="clear" w:color="auto" w:fill="D9D9D9" w:themeFill="background1" w:themeFillShade="D9"/>
          </w:tcPr>
          <w:p w14:paraId="24F0E05E" w14:textId="4F1F902A" w:rsidR="00E22034" w:rsidRPr="00915E3F" w:rsidRDefault="00CF31C4" w:rsidP="003A29CC">
            <w:pPr>
              <w:spacing w:after="0"/>
              <w:rPr>
                <w:rFonts w:ascii="Trebuchet MS" w:eastAsia="Times New Roman" w:hAnsi="Trebuchet MS" w:cs="Times New Roman"/>
                <w:iCs/>
                <w:noProof/>
                <w:sz w:val="20"/>
                <w:szCs w:val="20"/>
                <w:lang w:val="ro-RO" w:eastAsia="ro-RO"/>
              </w:rPr>
            </w:pPr>
            <w:r w:rsidRPr="00915E3F">
              <w:rPr>
                <w:rFonts w:ascii="Trebuchet MS" w:eastAsia="Times New Roman" w:hAnsi="Trebuchet MS" w:cs="Times New Roman"/>
                <w:b/>
                <w:noProof/>
                <w:sz w:val="20"/>
                <w:szCs w:val="20"/>
                <w:lang w:val="ro-RO" w:eastAsia="ro-RO"/>
              </w:rPr>
              <w:t xml:space="preserve">Forma juridică </w:t>
            </w:r>
            <w:r w:rsidR="00305A6A" w:rsidRPr="00915E3F">
              <w:rPr>
                <w:rFonts w:ascii="Trebuchet MS" w:eastAsia="Times New Roman" w:hAnsi="Trebuchet MS" w:cs="Times New Roman"/>
                <w:b/>
                <w:noProof/>
                <w:sz w:val="20"/>
                <w:szCs w:val="20"/>
                <w:lang w:val="ro-RO" w:eastAsia="ro-RO"/>
              </w:rPr>
              <w:t xml:space="preserve">pe care o poate lua </w:t>
            </w:r>
            <w:r w:rsidRPr="00915E3F">
              <w:rPr>
                <w:rFonts w:ascii="Trebuchet MS" w:eastAsia="Times New Roman" w:hAnsi="Trebuchet MS" w:cs="Times New Roman"/>
                <w:b/>
                <w:noProof/>
                <w:sz w:val="20"/>
                <w:szCs w:val="20"/>
                <w:lang w:val="ro-RO" w:eastAsia="ro-RO"/>
              </w:rPr>
              <w:t>grupul de Operatori Economici căruia i se atribuie Contractul</w:t>
            </w:r>
            <w:r w:rsidR="00305A6A" w:rsidRPr="00915E3F">
              <w:rPr>
                <w:rFonts w:ascii="Trebuchet MS" w:eastAsia="Times New Roman" w:hAnsi="Trebuchet MS" w:cs="Times New Roman"/>
                <w:b/>
                <w:noProof/>
                <w:sz w:val="20"/>
                <w:szCs w:val="20"/>
                <w:lang w:val="ro-RO" w:eastAsia="ro-RO"/>
              </w:rPr>
              <w:t>/Acordul-cadru</w:t>
            </w:r>
          </w:p>
        </w:tc>
        <w:tc>
          <w:tcPr>
            <w:tcW w:w="7512" w:type="dxa"/>
            <w:shd w:val="clear" w:color="auto" w:fill="D9D9D9" w:themeFill="background1" w:themeFillShade="D9"/>
          </w:tcPr>
          <w:p w14:paraId="47DC29D9" w14:textId="0D1BEE58" w:rsidR="00E22034" w:rsidRPr="00915E3F" w:rsidRDefault="00756ADE" w:rsidP="00027091">
            <w:pPr>
              <w:spacing w:after="0"/>
              <w:jc w:val="both"/>
              <w:rPr>
                <w:rFonts w:ascii="Trebuchet MS" w:eastAsia="Times New Roman" w:hAnsi="Trebuchet MS" w:cs="Times New Roman"/>
                <w:iCs/>
                <w:noProof/>
                <w:sz w:val="20"/>
                <w:szCs w:val="20"/>
                <w:lang w:val="ro-RO" w:eastAsia="ro-RO"/>
              </w:rPr>
            </w:pPr>
            <w:r w:rsidRPr="00915E3F">
              <w:rPr>
                <w:rFonts w:ascii="Trebuchet MS" w:hAnsi="Trebuchet MS" w:cs="Times New Roman"/>
                <w:noProof/>
                <w:sz w:val="20"/>
                <w:szCs w:val="20"/>
                <w:lang w:val="ro-RO"/>
              </w:rPr>
              <w:t>Orice Operator Economic (Candidat) are dreptul de a participa în comun cu alți Operatori Economici la procedura de a</w:t>
            </w:r>
            <w:r w:rsidR="00305A6A" w:rsidRPr="00915E3F">
              <w:rPr>
                <w:rFonts w:ascii="Trebuchet MS" w:hAnsi="Trebuchet MS" w:cs="Times New Roman"/>
                <w:noProof/>
                <w:sz w:val="20"/>
                <w:szCs w:val="20"/>
                <w:lang w:val="ro-RO"/>
              </w:rPr>
              <w:t>tribuire</w:t>
            </w:r>
            <w:r w:rsidRPr="00915E3F">
              <w:rPr>
                <w:rFonts w:ascii="Trebuchet MS" w:hAnsi="Trebuchet MS" w:cs="Times New Roman"/>
                <w:noProof/>
                <w:sz w:val="20"/>
                <w:szCs w:val="20"/>
                <w:lang w:val="ro-RO"/>
              </w:rPr>
              <w:t xml:space="preserve">, conform art. </w:t>
            </w:r>
            <w:r w:rsidR="00760B72" w:rsidRPr="00915E3F">
              <w:rPr>
                <w:rFonts w:ascii="Trebuchet MS" w:hAnsi="Trebuchet MS" w:cs="Times New Roman"/>
                <w:noProof/>
                <w:sz w:val="20"/>
                <w:szCs w:val="20"/>
                <w:lang w:val="ro-RO"/>
              </w:rPr>
              <w:t xml:space="preserve">53 </w:t>
            </w:r>
            <w:r w:rsidRPr="00915E3F">
              <w:rPr>
                <w:rFonts w:ascii="Trebuchet MS" w:hAnsi="Trebuchet MS" w:cs="Times New Roman"/>
                <w:noProof/>
                <w:sz w:val="20"/>
                <w:szCs w:val="20"/>
                <w:lang w:val="ro-RO"/>
              </w:rPr>
              <w:t xml:space="preserve">din Legea nr. </w:t>
            </w:r>
            <w:r w:rsidR="00760B72" w:rsidRPr="00915E3F">
              <w:rPr>
                <w:rFonts w:ascii="Trebuchet MS" w:hAnsi="Trebuchet MS" w:cs="Times New Roman"/>
                <w:noProof/>
                <w:sz w:val="20"/>
                <w:szCs w:val="20"/>
                <w:lang w:val="ro-RO"/>
              </w:rPr>
              <w:t>98</w:t>
            </w:r>
            <w:r w:rsidRPr="00915E3F">
              <w:rPr>
                <w:rFonts w:ascii="Trebuchet MS" w:hAnsi="Trebuchet MS" w:cs="Times New Roman"/>
                <w:noProof/>
                <w:sz w:val="20"/>
                <w:szCs w:val="20"/>
                <w:lang w:val="ro-RO"/>
              </w:rPr>
              <w:t>/2016</w:t>
            </w:r>
            <w:r w:rsidR="00E22034" w:rsidRPr="00915E3F">
              <w:rPr>
                <w:rFonts w:ascii="Trebuchet MS" w:hAnsi="Trebuchet MS" w:cs="Times New Roman"/>
                <w:noProof/>
                <w:sz w:val="20"/>
                <w:szCs w:val="20"/>
                <w:lang w:val="ro-RO"/>
              </w:rPr>
              <w:t>.</w:t>
            </w:r>
          </w:p>
        </w:tc>
      </w:tr>
      <w:tr w:rsidR="00E22034" w:rsidRPr="00915E3F" w14:paraId="77B4306D" w14:textId="77777777" w:rsidTr="004B1FED">
        <w:tc>
          <w:tcPr>
            <w:tcW w:w="2104" w:type="dxa"/>
            <w:vMerge/>
            <w:shd w:val="clear" w:color="auto" w:fill="D9D9D9" w:themeFill="background1" w:themeFillShade="D9"/>
          </w:tcPr>
          <w:p w14:paraId="459F992C" w14:textId="77777777"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16C3FC56" w14:textId="6A292082" w:rsidR="00E22034" w:rsidRPr="00915E3F" w:rsidRDefault="00756ADE"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Asoci</w:t>
            </w:r>
            <w:r w:rsidR="00305A6A" w:rsidRPr="00915E3F">
              <w:rPr>
                <w:rFonts w:ascii="Trebuchet MS" w:hAnsi="Trebuchet MS" w:cs="Times New Roman"/>
                <w:noProof/>
                <w:sz w:val="20"/>
                <w:szCs w:val="20"/>
                <w:lang w:val="ro-RO"/>
              </w:rPr>
              <w:t xml:space="preserve">erile de </w:t>
            </w:r>
            <w:r w:rsidRPr="00915E3F">
              <w:rPr>
                <w:rFonts w:ascii="Trebuchet MS" w:hAnsi="Trebuchet MS" w:cs="Times New Roman"/>
                <w:noProof/>
                <w:sz w:val="20"/>
                <w:szCs w:val="20"/>
                <w:lang w:val="ro-RO"/>
              </w:rPr>
              <w:t xml:space="preserve">persoane fizice și / sau juridice pot depune o </w:t>
            </w:r>
            <w:r w:rsidR="00760B72" w:rsidRPr="00915E3F">
              <w:rPr>
                <w:rFonts w:ascii="Trebuchet MS" w:hAnsi="Trebuchet MS" w:cs="Times New Roman"/>
                <w:noProof/>
                <w:sz w:val="20"/>
                <w:szCs w:val="20"/>
                <w:lang w:val="ro-RO"/>
              </w:rPr>
              <w:t xml:space="preserve">Oferta </w:t>
            </w:r>
            <w:r w:rsidRPr="00915E3F">
              <w:rPr>
                <w:rFonts w:ascii="Trebuchet MS" w:hAnsi="Trebuchet MS" w:cs="Times New Roman"/>
                <w:noProof/>
                <w:sz w:val="20"/>
                <w:szCs w:val="20"/>
                <w:lang w:val="ro-RO"/>
              </w:rPr>
              <w:t xml:space="preserve">Comună fără a fi obligate să adopte sau să constituie o </w:t>
            </w:r>
            <w:r w:rsidR="00305A6A" w:rsidRPr="00915E3F">
              <w:rPr>
                <w:rFonts w:ascii="Trebuchet MS" w:hAnsi="Trebuchet MS" w:cs="Times New Roman"/>
                <w:noProof/>
                <w:sz w:val="20"/>
                <w:szCs w:val="20"/>
                <w:lang w:val="ro-RO"/>
              </w:rPr>
              <w:t xml:space="preserve">anumită </w:t>
            </w:r>
            <w:r w:rsidRPr="00915E3F">
              <w:rPr>
                <w:rFonts w:ascii="Trebuchet MS" w:hAnsi="Trebuchet MS" w:cs="Times New Roman"/>
                <w:noProof/>
                <w:sz w:val="20"/>
                <w:szCs w:val="20"/>
                <w:lang w:val="ro-RO"/>
              </w:rPr>
              <w:t xml:space="preserve">formă juridică, cu condiția ca toate persoanele care participă la Asociere să îndeplinească cerința de </w:t>
            </w:r>
            <w:r w:rsidR="00305A6A" w:rsidRPr="00915E3F">
              <w:rPr>
                <w:rFonts w:ascii="Trebuchet MS" w:hAnsi="Trebuchet MS" w:cs="Times New Roman"/>
                <w:noProof/>
                <w:sz w:val="20"/>
                <w:szCs w:val="20"/>
                <w:lang w:val="ro-RO"/>
              </w:rPr>
              <w:t>constituire</w:t>
            </w:r>
            <w:r w:rsidRPr="00915E3F">
              <w:rPr>
                <w:rFonts w:ascii="Trebuchet MS" w:hAnsi="Trebuchet MS" w:cs="Times New Roman"/>
                <w:noProof/>
                <w:sz w:val="20"/>
                <w:szCs w:val="20"/>
                <w:lang w:val="ro-RO"/>
              </w:rPr>
              <w:t xml:space="preserve"> legală în țările </w:t>
            </w:r>
            <w:r w:rsidR="00305A6A" w:rsidRPr="00915E3F">
              <w:rPr>
                <w:rFonts w:ascii="Trebuchet MS" w:hAnsi="Trebuchet MS" w:cs="Times New Roman"/>
                <w:noProof/>
                <w:sz w:val="20"/>
                <w:szCs w:val="20"/>
                <w:lang w:val="ro-RO"/>
              </w:rPr>
              <w:t>în care sunt stabilite</w:t>
            </w:r>
            <w:r w:rsidR="00E22034" w:rsidRPr="00915E3F">
              <w:rPr>
                <w:rFonts w:ascii="Trebuchet MS" w:hAnsi="Trebuchet MS" w:cs="Times New Roman"/>
                <w:noProof/>
                <w:sz w:val="20"/>
                <w:szCs w:val="20"/>
                <w:lang w:val="ro-RO"/>
              </w:rPr>
              <w:t>.</w:t>
            </w:r>
            <w:r w:rsidR="00E22034" w:rsidRPr="00915E3F" w:rsidDel="00DF05DE">
              <w:rPr>
                <w:rFonts w:ascii="Trebuchet MS" w:hAnsi="Trebuchet MS" w:cs="Times New Roman"/>
                <w:noProof/>
                <w:sz w:val="20"/>
                <w:szCs w:val="20"/>
                <w:lang w:val="ro-RO"/>
              </w:rPr>
              <w:t xml:space="preserve"> </w:t>
            </w:r>
          </w:p>
        </w:tc>
      </w:tr>
      <w:tr w:rsidR="00E22034" w:rsidRPr="00915E3F" w14:paraId="328D450E" w14:textId="77777777" w:rsidTr="004B1FED">
        <w:tc>
          <w:tcPr>
            <w:tcW w:w="2104" w:type="dxa"/>
            <w:vMerge/>
            <w:shd w:val="clear" w:color="auto" w:fill="D9D9D9" w:themeFill="background1" w:themeFillShade="D9"/>
          </w:tcPr>
          <w:p w14:paraId="729D0D55" w14:textId="77777777" w:rsidR="00E22034" w:rsidRPr="00915E3F" w:rsidRDefault="00E22034" w:rsidP="00027091">
            <w:pPr>
              <w:spacing w:after="0"/>
              <w:jc w:val="both"/>
              <w:rPr>
                <w:rFonts w:ascii="Trebuchet MS" w:eastAsia="Times New Roman" w:hAnsi="Trebuchet MS" w:cs="Times New Roman"/>
                <w:b/>
                <w:noProof/>
                <w:sz w:val="20"/>
                <w:szCs w:val="20"/>
                <w:lang w:val="ro-RO" w:eastAsia="ro-RO"/>
              </w:rPr>
            </w:pPr>
          </w:p>
        </w:tc>
        <w:tc>
          <w:tcPr>
            <w:tcW w:w="7512" w:type="dxa"/>
            <w:shd w:val="clear" w:color="auto" w:fill="D9D9D9" w:themeFill="background1" w:themeFillShade="D9"/>
          </w:tcPr>
          <w:p w14:paraId="0E155D6F" w14:textId="638D5DCE" w:rsidR="00E22034" w:rsidRPr="00915E3F" w:rsidRDefault="009D6B1F" w:rsidP="00027091">
            <w:pPr>
              <w:widowControl w:val="0"/>
              <w:spacing w:after="0"/>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Î</w:t>
            </w:r>
            <w:r w:rsidR="00756ADE" w:rsidRPr="00915E3F">
              <w:rPr>
                <w:rFonts w:ascii="Trebuchet MS" w:hAnsi="Trebuchet MS" w:cs="Times New Roman"/>
                <w:b/>
                <w:noProof/>
                <w:sz w:val="20"/>
                <w:szCs w:val="20"/>
                <w:lang w:val="ro-RO"/>
              </w:rPr>
              <w:t xml:space="preserve">n cazul în care </w:t>
            </w:r>
            <w:r w:rsidR="0079566A" w:rsidRPr="00915E3F">
              <w:rPr>
                <w:rFonts w:ascii="Trebuchet MS" w:hAnsi="Trebuchet MS" w:cs="Times New Roman"/>
                <w:b/>
                <w:noProof/>
                <w:sz w:val="20"/>
                <w:szCs w:val="20"/>
                <w:lang w:val="ro-RO"/>
              </w:rPr>
              <w:t>Ofertan</w:t>
            </w:r>
            <w:r w:rsidR="00756ADE" w:rsidRPr="00915E3F">
              <w:rPr>
                <w:rFonts w:ascii="Trebuchet MS" w:hAnsi="Trebuchet MS" w:cs="Times New Roman"/>
                <w:b/>
                <w:noProof/>
                <w:sz w:val="20"/>
                <w:szCs w:val="20"/>
                <w:lang w:val="ro-RO"/>
              </w:rPr>
              <w:t>tul este o Asoci</w:t>
            </w:r>
            <w:r w:rsidR="002D1901" w:rsidRPr="00915E3F">
              <w:rPr>
                <w:rFonts w:ascii="Trebuchet MS" w:hAnsi="Trebuchet MS" w:cs="Times New Roman"/>
                <w:b/>
                <w:noProof/>
                <w:sz w:val="20"/>
                <w:szCs w:val="20"/>
                <w:lang w:val="ro-RO"/>
              </w:rPr>
              <w:t>ere</w:t>
            </w:r>
            <w:r w:rsidRPr="00915E3F">
              <w:rPr>
                <w:rFonts w:ascii="Trebuchet MS" w:hAnsi="Trebuchet MS" w:cs="Times New Roman"/>
                <w:b/>
                <w:noProof/>
                <w:sz w:val="20"/>
                <w:szCs w:val="20"/>
                <w:lang w:val="ro-RO"/>
              </w:rPr>
              <w:t xml:space="preserve"> de Operatori Economici</w:t>
            </w:r>
            <w:r w:rsidR="00756ADE" w:rsidRPr="00915E3F">
              <w:rPr>
                <w:rFonts w:ascii="Trebuchet MS" w:hAnsi="Trebuchet MS" w:cs="Times New Roman"/>
                <w:b/>
                <w:noProof/>
                <w:sz w:val="20"/>
                <w:szCs w:val="20"/>
                <w:lang w:val="ro-RO"/>
              </w:rPr>
              <w:t xml:space="preserve">, Acordul de </w:t>
            </w:r>
            <w:r w:rsidR="002D1901" w:rsidRPr="00915E3F">
              <w:rPr>
                <w:rFonts w:ascii="Trebuchet MS" w:hAnsi="Trebuchet MS" w:cs="Times New Roman"/>
                <w:b/>
                <w:noProof/>
                <w:sz w:val="20"/>
                <w:szCs w:val="20"/>
                <w:lang w:val="ro-RO"/>
              </w:rPr>
              <w:t>a</w:t>
            </w:r>
            <w:r w:rsidR="00756ADE" w:rsidRPr="00915E3F">
              <w:rPr>
                <w:rFonts w:ascii="Trebuchet MS" w:hAnsi="Trebuchet MS" w:cs="Times New Roman"/>
                <w:b/>
                <w:noProof/>
                <w:sz w:val="20"/>
                <w:szCs w:val="20"/>
                <w:lang w:val="ro-RO"/>
              </w:rPr>
              <w:t xml:space="preserve">sociere </w:t>
            </w:r>
            <w:r w:rsidR="002D1901" w:rsidRPr="00915E3F">
              <w:rPr>
                <w:rFonts w:ascii="Trebuchet MS" w:hAnsi="Trebuchet MS" w:cs="Times New Roman"/>
                <w:b/>
                <w:noProof/>
                <w:sz w:val="20"/>
                <w:szCs w:val="20"/>
                <w:lang w:val="ro-RO"/>
              </w:rPr>
              <w:t>depus</w:t>
            </w:r>
            <w:r w:rsidR="00756ADE" w:rsidRPr="00915E3F">
              <w:rPr>
                <w:rFonts w:ascii="Trebuchet MS" w:hAnsi="Trebuchet MS" w:cs="Times New Roman"/>
                <w:b/>
                <w:noProof/>
                <w:sz w:val="20"/>
                <w:szCs w:val="20"/>
                <w:lang w:val="ro-RO"/>
              </w:rPr>
              <w:t xml:space="preserve"> î</w:t>
            </w:r>
            <w:r w:rsidR="002D1901" w:rsidRPr="00915E3F">
              <w:rPr>
                <w:rFonts w:ascii="Trebuchet MS" w:hAnsi="Trebuchet MS" w:cs="Times New Roman"/>
                <w:b/>
                <w:noProof/>
                <w:sz w:val="20"/>
                <w:szCs w:val="20"/>
                <w:lang w:val="ro-RO"/>
              </w:rPr>
              <w:t>mpreună cu</w:t>
            </w:r>
            <w:r w:rsidR="00756ADE" w:rsidRPr="00915E3F">
              <w:rPr>
                <w:rFonts w:ascii="Trebuchet MS" w:hAnsi="Trebuchet MS" w:cs="Times New Roman"/>
                <w:b/>
                <w:noProof/>
                <w:sz w:val="20"/>
                <w:szCs w:val="20"/>
                <w:lang w:val="ro-RO"/>
              </w:rPr>
              <w:t xml:space="preserve"> </w:t>
            </w:r>
            <w:r w:rsidR="003658DD" w:rsidRPr="00915E3F">
              <w:rPr>
                <w:rFonts w:ascii="Trebuchet MS" w:hAnsi="Trebuchet MS" w:cs="Times New Roman"/>
                <w:b/>
                <w:noProof/>
                <w:sz w:val="20"/>
                <w:szCs w:val="20"/>
                <w:lang w:val="ro-RO"/>
              </w:rPr>
              <w:t>Ofert</w:t>
            </w:r>
            <w:r w:rsidR="002D1901" w:rsidRPr="00915E3F">
              <w:rPr>
                <w:rFonts w:ascii="Trebuchet MS" w:hAnsi="Trebuchet MS" w:cs="Times New Roman"/>
                <w:b/>
                <w:noProof/>
                <w:sz w:val="20"/>
                <w:szCs w:val="20"/>
                <w:lang w:val="ro-RO"/>
              </w:rPr>
              <w:t>a</w:t>
            </w:r>
            <w:r w:rsidR="00756ADE" w:rsidRPr="00915E3F">
              <w:rPr>
                <w:rFonts w:ascii="Trebuchet MS" w:hAnsi="Trebuchet MS" w:cs="Times New Roman"/>
                <w:b/>
                <w:noProof/>
                <w:sz w:val="20"/>
                <w:szCs w:val="20"/>
                <w:lang w:val="ro-RO"/>
              </w:rPr>
              <w:t xml:space="preserve"> </w:t>
            </w:r>
            <w:r w:rsidRPr="00915E3F">
              <w:rPr>
                <w:rFonts w:ascii="Trebuchet MS" w:hAnsi="Trebuchet MS" w:cs="Times New Roman"/>
                <w:b/>
                <w:noProof/>
                <w:sz w:val="20"/>
                <w:szCs w:val="20"/>
                <w:lang w:val="ro-RO"/>
              </w:rPr>
              <w:t xml:space="preserve">trebuie să </w:t>
            </w:r>
            <w:r w:rsidR="00756ADE" w:rsidRPr="00915E3F">
              <w:rPr>
                <w:rFonts w:ascii="Trebuchet MS" w:hAnsi="Trebuchet MS" w:cs="Times New Roman"/>
                <w:b/>
                <w:noProof/>
                <w:sz w:val="20"/>
                <w:szCs w:val="20"/>
                <w:lang w:val="ro-RO"/>
              </w:rPr>
              <w:t>stipul</w:t>
            </w:r>
            <w:r w:rsidRPr="00915E3F">
              <w:rPr>
                <w:rFonts w:ascii="Trebuchet MS" w:hAnsi="Trebuchet MS" w:cs="Times New Roman"/>
                <w:b/>
                <w:noProof/>
                <w:sz w:val="20"/>
                <w:szCs w:val="20"/>
                <w:lang w:val="ro-RO"/>
              </w:rPr>
              <w:t>eze</w:t>
            </w:r>
            <w:r w:rsidR="00756ADE" w:rsidRPr="00915E3F">
              <w:rPr>
                <w:rFonts w:ascii="Trebuchet MS" w:hAnsi="Trebuchet MS" w:cs="Times New Roman"/>
                <w:b/>
                <w:noProof/>
                <w:sz w:val="20"/>
                <w:szCs w:val="20"/>
                <w:lang w:val="ro-RO"/>
              </w:rPr>
              <w:t xml:space="preserve"> cel puțin următoarele:</w:t>
            </w:r>
          </w:p>
          <w:p w14:paraId="64AE2B63" w14:textId="202120E8" w:rsidR="00E22034" w:rsidRPr="00915E3F" w:rsidRDefault="00221540" w:rsidP="004C72C4">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toți </w:t>
            </w:r>
            <w:r w:rsidR="009D6B1F" w:rsidRPr="00915E3F">
              <w:rPr>
                <w:rFonts w:ascii="Trebuchet MS" w:hAnsi="Trebuchet MS"/>
                <w:noProof/>
                <w:sz w:val="20"/>
                <w:szCs w:val="20"/>
                <w:lang w:val="ro-RO"/>
              </w:rPr>
              <w:t>membrii Asocierii</w:t>
            </w:r>
            <w:r w:rsidRPr="00915E3F">
              <w:rPr>
                <w:rFonts w:ascii="Trebuchet MS" w:hAnsi="Trebuchet MS"/>
                <w:noProof/>
                <w:sz w:val="20"/>
                <w:szCs w:val="20"/>
                <w:lang w:val="ro-RO"/>
              </w:rPr>
              <w:t xml:space="preserve"> vor fi responsabili în mod solidar pentru prezentarea Ofertei </w:t>
            </w:r>
            <w:r w:rsidR="009D6B1F" w:rsidRPr="00915E3F">
              <w:rPr>
                <w:rFonts w:ascii="Trebuchet MS" w:hAnsi="Trebuchet MS"/>
                <w:noProof/>
                <w:sz w:val="20"/>
                <w:szCs w:val="20"/>
                <w:lang w:val="ro-RO"/>
              </w:rPr>
              <w:t xml:space="preserve">și </w:t>
            </w:r>
            <w:r w:rsidRPr="00915E3F">
              <w:rPr>
                <w:rFonts w:ascii="Trebuchet MS" w:hAnsi="Trebuchet MS"/>
                <w:noProof/>
                <w:sz w:val="20"/>
                <w:szCs w:val="20"/>
                <w:lang w:val="ro-RO"/>
              </w:rPr>
              <w:t>pentru executarea Contractului</w:t>
            </w:r>
            <w:r w:rsidR="009D6B1F" w:rsidRPr="00915E3F">
              <w:rPr>
                <w:rFonts w:ascii="Trebuchet MS" w:hAnsi="Trebuchet MS"/>
                <w:noProof/>
                <w:sz w:val="20"/>
                <w:szCs w:val="20"/>
                <w:lang w:val="ro-RO"/>
              </w:rPr>
              <w:t>/Acordului-cadru</w:t>
            </w:r>
            <w:r w:rsidRPr="00915E3F">
              <w:rPr>
                <w:rFonts w:ascii="Trebuchet MS" w:hAnsi="Trebuchet MS"/>
                <w:noProof/>
                <w:sz w:val="20"/>
                <w:szCs w:val="20"/>
                <w:lang w:val="ro-RO"/>
              </w:rPr>
              <w:t xml:space="preserve">, precum și pentru </w:t>
            </w:r>
            <w:r w:rsidR="00887589" w:rsidRPr="00915E3F">
              <w:rPr>
                <w:rFonts w:ascii="Trebuchet MS" w:hAnsi="Trebuchet MS"/>
                <w:i/>
                <w:noProof/>
                <w:sz w:val="20"/>
                <w:szCs w:val="20"/>
                <w:lang w:val="ro-RO"/>
              </w:rPr>
              <w:t>prestarea ulterioară</w:t>
            </w:r>
            <w:r w:rsidRPr="00915E3F">
              <w:rPr>
                <w:rFonts w:ascii="Trebuchet MS" w:hAnsi="Trebuchet MS"/>
                <w:i/>
                <w:noProof/>
                <w:sz w:val="20"/>
                <w:szCs w:val="20"/>
                <w:lang w:val="ro-RO"/>
              </w:rPr>
              <w:t xml:space="preserve"> a </w:t>
            </w:r>
            <w:r w:rsidR="00887589" w:rsidRPr="00915E3F">
              <w:rPr>
                <w:rFonts w:ascii="Trebuchet MS" w:hAnsi="Trebuchet MS"/>
                <w:i/>
                <w:noProof/>
                <w:sz w:val="20"/>
                <w:szCs w:val="20"/>
                <w:lang w:val="ro-RO"/>
              </w:rPr>
              <w:t>serviciilor</w:t>
            </w:r>
            <w:r w:rsidR="009D6B1F" w:rsidRPr="00915E3F">
              <w:rPr>
                <w:rFonts w:ascii="Trebuchet MS" w:hAnsi="Trebuchet MS"/>
                <w:noProof/>
                <w:sz w:val="20"/>
                <w:szCs w:val="20"/>
                <w:lang w:val="ro-RO"/>
              </w:rPr>
              <w:t xml:space="preserve"> </w:t>
            </w:r>
            <w:r w:rsidR="009D6B1F" w:rsidRPr="00915E3F">
              <w:rPr>
                <w:rFonts w:ascii="Trebuchet MS" w:eastAsia="Times New Roman" w:hAnsi="Trebuchet MS"/>
                <w:i/>
                <w:noProof/>
                <w:sz w:val="20"/>
                <w:szCs w:val="20"/>
                <w:highlight w:val="lightGray"/>
                <w:lang w:val="ro-RO" w:eastAsia="ro-RO"/>
              </w:rPr>
              <w:t>[adaptați textul după cum este necesar]</w:t>
            </w:r>
            <w:r w:rsidR="009D6B1F" w:rsidRPr="00915E3F">
              <w:rPr>
                <w:rFonts w:ascii="Trebuchet MS" w:hAnsi="Trebuchet MS"/>
                <w:noProof/>
                <w:sz w:val="20"/>
                <w:szCs w:val="20"/>
                <w:lang w:val="ro-RO"/>
              </w:rPr>
              <w:t xml:space="preserve"> </w:t>
            </w:r>
            <w:r w:rsidRPr="00915E3F">
              <w:rPr>
                <w:rFonts w:ascii="Trebuchet MS" w:hAnsi="Trebuchet MS"/>
                <w:noProof/>
                <w:sz w:val="20"/>
                <w:szCs w:val="20"/>
                <w:lang w:val="ro-RO"/>
              </w:rPr>
              <w:t>în conformitate cu prevederile Contractului</w:t>
            </w:r>
            <w:r w:rsidR="009D6B1F" w:rsidRPr="00915E3F">
              <w:rPr>
                <w:rFonts w:ascii="Trebuchet MS" w:hAnsi="Trebuchet MS"/>
                <w:noProof/>
                <w:sz w:val="20"/>
                <w:szCs w:val="20"/>
                <w:lang w:val="ro-RO"/>
              </w:rPr>
              <w:t>/Acordului-cadru</w:t>
            </w:r>
            <w:r w:rsidR="00401CEB" w:rsidRPr="00915E3F">
              <w:rPr>
                <w:rFonts w:ascii="Trebuchet MS" w:hAnsi="Trebuchet MS"/>
                <w:noProof/>
                <w:sz w:val="20"/>
                <w:szCs w:val="20"/>
                <w:lang w:val="ro-RO"/>
              </w:rPr>
              <w:t xml:space="preserve"> și a Contractelor Subsecvente</w:t>
            </w:r>
            <w:r w:rsidR="00E22034" w:rsidRPr="00915E3F">
              <w:rPr>
                <w:rFonts w:ascii="Trebuchet MS" w:hAnsi="Trebuchet MS"/>
                <w:noProof/>
                <w:sz w:val="20"/>
                <w:szCs w:val="20"/>
                <w:lang w:val="ro-RO"/>
              </w:rPr>
              <w:t>;</w:t>
            </w:r>
          </w:p>
          <w:p w14:paraId="3E847D65" w14:textId="167D7619" w:rsidR="00401CEB" w:rsidRPr="00915E3F" w:rsidRDefault="00401CEB" w:rsidP="004C72C4">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reprezentantul desemnat al Asocierii are autoritatea de a desfășura toate activitățile, inclusiv de a primi plăți, pentru și în numele oricărui membru al Asocierii în timpul procedurii de atribuire și, în cazul în care Asocierea va fi desemnată câștigătoare, pe durata </w:t>
            </w:r>
            <w:r w:rsidR="00887589" w:rsidRPr="00915E3F">
              <w:rPr>
                <w:rFonts w:ascii="Trebuchet MS" w:hAnsi="Trebuchet MS"/>
                <w:noProof/>
                <w:sz w:val="20"/>
                <w:szCs w:val="20"/>
                <w:lang w:val="ro-RO"/>
              </w:rPr>
              <w:t>executării</w:t>
            </w:r>
            <w:r w:rsidRPr="00915E3F">
              <w:rPr>
                <w:rFonts w:ascii="Trebuchet MS" w:hAnsi="Trebuchet MS"/>
                <w:noProof/>
                <w:sz w:val="20"/>
                <w:szCs w:val="20"/>
                <w:lang w:val="ro-RO"/>
              </w:rPr>
              <w:t xml:space="preserve"> Contractului/Acordului-cadru;</w:t>
            </w:r>
          </w:p>
          <w:p w14:paraId="7EAF9FAA" w14:textId="2CC009B7" w:rsidR="00E22034" w:rsidRPr="00915E3F" w:rsidRDefault="00401CEB" w:rsidP="004C72C4">
            <w:pPr>
              <w:pStyle w:val="ListParagraph"/>
              <w:widowControl w:val="0"/>
              <w:numPr>
                <w:ilvl w:val="0"/>
                <w:numId w:val="6"/>
              </w:numPr>
              <w:spacing w:after="0"/>
              <w:jc w:val="both"/>
              <w:rPr>
                <w:rFonts w:ascii="Trebuchet MS" w:hAnsi="Trebuchet MS"/>
                <w:noProof/>
                <w:sz w:val="20"/>
                <w:szCs w:val="20"/>
                <w:lang w:val="ro-RO"/>
              </w:rPr>
            </w:pPr>
            <w:r w:rsidRPr="00915E3F">
              <w:rPr>
                <w:rFonts w:ascii="Trebuchet MS" w:hAnsi="Trebuchet MS"/>
                <w:noProof/>
                <w:sz w:val="20"/>
                <w:szCs w:val="20"/>
                <w:lang w:val="ro-RO"/>
              </w:rPr>
              <w:t>membrul, desemnat ca partener principal (lider), confirmat prin depunerea unei împuterniciri semnate de semnatarul (persoanele) împuternicit(e) legal al/ale fiecărui membru al Asocierii;</w:t>
            </w:r>
          </w:p>
        </w:tc>
      </w:tr>
      <w:tr w:rsidR="00E22034" w:rsidRPr="00915E3F" w14:paraId="3667F1CB" w14:textId="77777777" w:rsidTr="004B1FED">
        <w:tc>
          <w:tcPr>
            <w:tcW w:w="2104" w:type="dxa"/>
            <w:vMerge/>
            <w:shd w:val="clear" w:color="auto" w:fill="D9D9D9" w:themeFill="background1" w:themeFillShade="D9"/>
          </w:tcPr>
          <w:p w14:paraId="709EED25"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1BFC9416" w14:textId="2AAA08E5" w:rsidR="00E22034" w:rsidRPr="00915E3F" w:rsidRDefault="003658DD"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w:t>
            </w:r>
            <w:r w:rsidR="00221540" w:rsidRPr="00915E3F">
              <w:rPr>
                <w:rFonts w:ascii="Trebuchet MS" w:hAnsi="Trebuchet MS" w:cs="Times New Roman"/>
                <w:noProof/>
                <w:sz w:val="20"/>
                <w:szCs w:val="20"/>
                <w:lang w:val="ro-RO"/>
              </w:rPr>
              <w:t xml:space="preserve"> prezentată de o Asoci</w:t>
            </w:r>
            <w:r w:rsidR="00401CEB" w:rsidRPr="00915E3F">
              <w:rPr>
                <w:rFonts w:ascii="Trebuchet MS" w:hAnsi="Trebuchet MS" w:cs="Times New Roman"/>
                <w:noProof/>
                <w:sz w:val="20"/>
                <w:szCs w:val="20"/>
                <w:lang w:val="ro-RO"/>
              </w:rPr>
              <w:t>ere</w:t>
            </w:r>
            <w:r w:rsidR="00221540" w:rsidRPr="00915E3F">
              <w:rPr>
                <w:rFonts w:ascii="Trebuchet MS" w:hAnsi="Trebuchet MS" w:cs="Times New Roman"/>
                <w:noProof/>
                <w:sz w:val="20"/>
                <w:szCs w:val="20"/>
                <w:lang w:val="ro-RO"/>
              </w:rPr>
              <w:t xml:space="preserve"> formată din doi sau mai mulți Operatori Economici trebuie să îndeplinească cerințele enumerate mai jos</w:t>
            </w:r>
            <w:r w:rsidR="00E22034" w:rsidRPr="00915E3F">
              <w:rPr>
                <w:rFonts w:ascii="Trebuchet MS" w:hAnsi="Trebuchet MS" w:cs="Times New Roman"/>
                <w:noProof/>
                <w:sz w:val="20"/>
                <w:szCs w:val="20"/>
                <w:lang w:val="ro-RO"/>
              </w:rPr>
              <w:t>:</w:t>
            </w:r>
          </w:p>
          <w:p w14:paraId="43C9DC58" w14:textId="004E363A" w:rsidR="00E22034" w:rsidRPr="00915E3F" w:rsidRDefault="00401CEB" w:rsidP="004C72C4">
            <w:pPr>
              <w:pStyle w:val="ListParagraph"/>
              <w:widowControl w:val="0"/>
              <w:numPr>
                <w:ilvl w:val="0"/>
                <w:numId w:val="37"/>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Să includă câte un </w:t>
            </w:r>
            <w:r w:rsidR="003658DD" w:rsidRPr="00915E3F">
              <w:rPr>
                <w:rFonts w:ascii="Trebuchet MS" w:hAnsi="Trebuchet MS"/>
                <w:noProof/>
                <w:sz w:val="20"/>
                <w:szCs w:val="20"/>
                <w:lang w:val="ro-RO"/>
              </w:rPr>
              <w:t>DUAE (răspuns</w:t>
            </w:r>
            <w:r w:rsidR="00221540" w:rsidRPr="00915E3F">
              <w:rPr>
                <w:rFonts w:ascii="Trebuchet MS" w:hAnsi="Trebuchet MS"/>
                <w:noProof/>
                <w:sz w:val="20"/>
                <w:szCs w:val="20"/>
                <w:lang w:val="ro-RO"/>
              </w:rPr>
              <w:t>) pentru fiecare membru al Asoci</w:t>
            </w:r>
            <w:r w:rsidRPr="00915E3F">
              <w:rPr>
                <w:rFonts w:ascii="Trebuchet MS" w:hAnsi="Trebuchet MS"/>
                <w:noProof/>
                <w:sz w:val="20"/>
                <w:szCs w:val="20"/>
                <w:lang w:val="ro-RO"/>
              </w:rPr>
              <w:t>erii</w:t>
            </w:r>
            <w:r w:rsidR="00221540" w:rsidRPr="00915E3F">
              <w:rPr>
                <w:rFonts w:ascii="Trebuchet MS" w:hAnsi="Trebuchet MS"/>
                <w:noProof/>
                <w:sz w:val="20"/>
                <w:szCs w:val="20"/>
                <w:lang w:val="ro-RO"/>
              </w:rPr>
              <w:t xml:space="preserve"> </w:t>
            </w:r>
            <w:r w:rsidRPr="00915E3F">
              <w:rPr>
                <w:rFonts w:ascii="Trebuchet MS" w:hAnsi="Trebuchet MS"/>
                <w:noProof/>
                <w:sz w:val="20"/>
                <w:szCs w:val="20"/>
                <w:lang w:val="ro-RO"/>
              </w:rPr>
              <w:t xml:space="preserve">care </w:t>
            </w:r>
            <w:r w:rsidR="00221540" w:rsidRPr="00915E3F">
              <w:rPr>
                <w:rFonts w:ascii="Trebuchet MS" w:hAnsi="Trebuchet MS"/>
                <w:noProof/>
                <w:sz w:val="20"/>
                <w:szCs w:val="20"/>
                <w:lang w:val="ro-RO"/>
              </w:rPr>
              <w:t>va</w:t>
            </w:r>
            <w:r w:rsidR="00E24C2E" w:rsidRPr="00915E3F">
              <w:rPr>
                <w:rFonts w:ascii="Trebuchet MS" w:hAnsi="Trebuchet MS"/>
                <w:noProof/>
                <w:sz w:val="20"/>
                <w:szCs w:val="20"/>
                <w:lang w:val="ro-RO"/>
              </w:rPr>
              <w:t xml:space="preserve"> conține</w:t>
            </w:r>
            <w:r w:rsidR="00221540" w:rsidRPr="00915E3F">
              <w:rPr>
                <w:rFonts w:ascii="Trebuchet MS" w:hAnsi="Trebuchet MS"/>
                <w:noProof/>
                <w:sz w:val="20"/>
                <w:szCs w:val="20"/>
                <w:lang w:val="ro-RO"/>
              </w:rPr>
              <w:t xml:space="preserve"> toate informațiile enumerate în DUAE (cerere</w:t>
            </w:r>
            <w:r w:rsidR="00E22034" w:rsidRPr="00915E3F">
              <w:rPr>
                <w:rFonts w:ascii="Trebuchet MS" w:hAnsi="Trebuchet MS"/>
                <w:noProof/>
                <w:sz w:val="20"/>
                <w:szCs w:val="20"/>
                <w:lang w:val="ro-RO"/>
              </w:rPr>
              <w:t>);</w:t>
            </w:r>
          </w:p>
          <w:p w14:paraId="5382ECBE" w14:textId="054EB710" w:rsidR="00E24C2E" w:rsidRPr="00915E3F" w:rsidRDefault="00E24C2E" w:rsidP="004C72C4">
            <w:pPr>
              <w:pStyle w:val="ListParagraph"/>
              <w:widowControl w:val="0"/>
              <w:numPr>
                <w:ilvl w:val="0"/>
                <w:numId w:val="37"/>
              </w:numPr>
              <w:spacing w:after="0"/>
              <w:jc w:val="both"/>
              <w:rPr>
                <w:rFonts w:ascii="Trebuchet MS" w:hAnsi="Trebuchet MS"/>
                <w:noProof/>
                <w:sz w:val="20"/>
                <w:szCs w:val="20"/>
                <w:lang w:val="ro-RO"/>
              </w:rPr>
            </w:pPr>
            <w:r w:rsidRPr="00915E3F">
              <w:rPr>
                <w:rFonts w:ascii="Trebuchet MS" w:hAnsi="Trebuchet MS"/>
                <w:noProof/>
                <w:sz w:val="20"/>
                <w:szCs w:val="20"/>
                <w:lang w:val="ro-RO"/>
              </w:rPr>
              <w:t xml:space="preserve">Să includă confirmarea scrisă emisă de fiecare membru al Asocierii, inclusiv de liderul Asocierii, pentru </w:t>
            </w:r>
            <w:r w:rsidR="00887589" w:rsidRPr="00915E3F">
              <w:rPr>
                <w:rFonts w:ascii="Trebuchet MS" w:hAnsi="Trebuchet MS"/>
                <w:noProof/>
                <w:sz w:val="20"/>
                <w:szCs w:val="20"/>
                <w:lang w:val="ro-RO"/>
              </w:rPr>
              <w:t>aceeași</w:t>
            </w:r>
            <w:r w:rsidRPr="00915E3F">
              <w:rPr>
                <w:rFonts w:ascii="Trebuchet MS" w:hAnsi="Trebuchet MS"/>
                <w:noProof/>
                <w:sz w:val="20"/>
                <w:szCs w:val="20"/>
                <w:lang w:val="ro-RO"/>
              </w:rPr>
              <w:t xml:space="preserve"> persoana/ </w:t>
            </w:r>
            <w:r w:rsidR="00887589" w:rsidRPr="00915E3F">
              <w:rPr>
                <w:rFonts w:ascii="Trebuchet MS" w:hAnsi="Trebuchet MS"/>
                <w:noProof/>
                <w:sz w:val="20"/>
                <w:szCs w:val="20"/>
                <w:lang w:val="ro-RO"/>
              </w:rPr>
              <w:t>aceleași</w:t>
            </w:r>
            <w:r w:rsidRPr="00915E3F">
              <w:rPr>
                <w:rFonts w:ascii="Trebuchet MS" w:hAnsi="Trebuchet MS"/>
                <w:noProof/>
                <w:sz w:val="20"/>
                <w:szCs w:val="20"/>
                <w:lang w:val="ro-RO"/>
              </w:rPr>
              <w:t xml:space="preserve"> persoane autorizând semnatarul/semnatarii Ofertei sa angajeze Ofertantul (ca Asociere) în procedura de atribuire.</w:t>
            </w:r>
          </w:p>
          <w:p w14:paraId="3216F955" w14:textId="21C47BD2" w:rsidR="00E24C2E" w:rsidRPr="00915E3F" w:rsidRDefault="003658DD" w:rsidP="004C72C4">
            <w:pPr>
              <w:pStyle w:val="ListParagraph"/>
              <w:widowControl w:val="0"/>
              <w:numPr>
                <w:ilvl w:val="0"/>
                <w:numId w:val="37"/>
              </w:numPr>
              <w:spacing w:after="0"/>
              <w:jc w:val="both"/>
              <w:rPr>
                <w:rFonts w:ascii="Trebuchet MS" w:hAnsi="Trebuchet MS"/>
                <w:noProof/>
                <w:sz w:val="20"/>
                <w:szCs w:val="20"/>
                <w:lang w:val="ro-RO"/>
              </w:rPr>
            </w:pPr>
            <w:r w:rsidRPr="00915E3F">
              <w:rPr>
                <w:rFonts w:ascii="Trebuchet MS" w:hAnsi="Trebuchet MS"/>
                <w:noProof/>
                <w:sz w:val="20"/>
                <w:szCs w:val="20"/>
                <w:lang w:val="ro-RO"/>
              </w:rPr>
              <w:t>Oferta</w:t>
            </w:r>
            <w:r w:rsidR="00221540" w:rsidRPr="00915E3F">
              <w:rPr>
                <w:rFonts w:ascii="Trebuchet MS" w:hAnsi="Trebuchet MS"/>
                <w:noProof/>
                <w:sz w:val="20"/>
                <w:szCs w:val="20"/>
                <w:lang w:val="ro-RO"/>
              </w:rPr>
              <w:t xml:space="preserve"> va fi semnată de reprezentantul autorizat al Asoci</w:t>
            </w:r>
            <w:r w:rsidR="00E24C2E" w:rsidRPr="00915E3F">
              <w:rPr>
                <w:rFonts w:ascii="Trebuchet MS" w:hAnsi="Trebuchet MS"/>
                <w:noProof/>
                <w:sz w:val="20"/>
                <w:szCs w:val="20"/>
                <w:lang w:val="ro-RO"/>
              </w:rPr>
              <w:t>erii</w:t>
            </w:r>
            <w:r w:rsidR="00E22034" w:rsidRPr="00915E3F">
              <w:rPr>
                <w:rFonts w:ascii="Trebuchet MS" w:hAnsi="Trebuchet MS"/>
                <w:noProof/>
                <w:sz w:val="20"/>
                <w:szCs w:val="20"/>
                <w:lang w:val="ro-RO"/>
              </w:rPr>
              <w:t>.</w:t>
            </w:r>
          </w:p>
        </w:tc>
      </w:tr>
      <w:tr w:rsidR="00E22034" w:rsidRPr="00915E3F" w14:paraId="02E0D00A" w14:textId="77777777" w:rsidTr="004B1FED">
        <w:tc>
          <w:tcPr>
            <w:tcW w:w="2104" w:type="dxa"/>
            <w:vMerge/>
            <w:shd w:val="clear" w:color="auto" w:fill="D9D9D9" w:themeFill="background1" w:themeFillShade="D9"/>
          </w:tcPr>
          <w:p w14:paraId="4CB3D043"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9497A2D" w14:textId="18F63B48" w:rsidR="00E22034" w:rsidRPr="00915E3F" w:rsidRDefault="009C15EF" w:rsidP="00027091">
            <w:pPr>
              <w:widowControl w:val="0"/>
              <w:spacing w:after="0"/>
              <w:jc w:val="both"/>
              <w:rPr>
                <w:rFonts w:ascii="Trebuchet MS" w:hAnsi="Trebuchet MS" w:cs="Times New Roman"/>
                <w:noProof/>
                <w:color w:val="FF0000"/>
                <w:sz w:val="20"/>
                <w:szCs w:val="20"/>
                <w:lang w:val="ro-RO"/>
              </w:rPr>
            </w:pPr>
            <w:r w:rsidRPr="00915E3F">
              <w:rPr>
                <w:rFonts w:ascii="Trebuchet MS" w:hAnsi="Trebuchet MS" w:cs="Times New Roman"/>
                <w:noProof/>
                <w:sz w:val="20"/>
                <w:szCs w:val="20"/>
                <w:lang w:val="ro-RO"/>
              </w:rPr>
              <w:t xml:space="preserve">Oferta va fi semnată astfel </w:t>
            </w:r>
            <w:r w:rsidR="00887589" w:rsidRPr="00915E3F">
              <w:rPr>
                <w:rFonts w:ascii="Trebuchet MS" w:hAnsi="Trebuchet MS" w:cs="Times New Roman"/>
                <w:noProof/>
                <w:sz w:val="20"/>
                <w:szCs w:val="20"/>
                <w:lang w:val="ro-RO"/>
              </w:rPr>
              <w:t>încât</w:t>
            </w:r>
            <w:r w:rsidRPr="00915E3F">
              <w:rPr>
                <w:rFonts w:ascii="Trebuchet MS" w:hAnsi="Trebuchet MS" w:cs="Times New Roman"/>
                <w:noProof/>
                <w:sz w:val="20"/>
                <w:szCs w:val="20"/>
                <w:lang w:val="ro-RO"/>
              </w:rPr>
              <w:t xml:space="preserve"> sa angajeze în mod legal toți membrii Asocierii </w:t>
            </w:r>
            <w:r w:rsidRPr="00915E3F">
              <w:rPr>
                <w:rFonts w:ascii="Trebuchet MS" w:hAnsi="Trebuchet MS" w:cs="Times New Roman"/>
                <w:noProof/>
                <w:sz w:val="20"/>
                <w:szCs w:val="20"/>
                <w:lang w:val="ro-RO"/>
              </w:rPr>
              <w:lastRenderedPageBreak/>
              <w:t>și va include Acordul de asociere care va stipula toate elementele identificate mai sus.</w:t>
            </w:r>
          </w:p>
        </w:tc>
      </w:tr>
      <w:tr w:rsidR="00E22034" w:rsidRPr="00915E3F" w14:paraId="620E0EC4" w14:textId="77777777" w:rsidTr="004B1FED">
        <w:tc>
          <w:tcPr>
            <w:tcW w:w="2104" w:type="dxa"/>
            <w:vMerge/>
            <w:shd w:val="clear" w:color="auto" w:fill="D9D9D9" w:themeFill="background1" w:themeFillShade="D9"/>
          </w:tcPr>
          <w:p w14:paraId="0599D23F"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792380B8" w14:textId="581B7BFA" w:rsidR="00E22034" w:rsidRPr="00915E3F" w:rsidRDefault="009C15EF"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Numele și funcția deținute de fiecare persoană ce semnează Acordul de asociere trebuie scrise sub </w:t>
            </w:r>
            <w:r w:rsidR="00887589" w:rsidRPr="00915E3F">
              <w:rPr>
                <w:rFonts w:ascii="Trebuchet MS" w:hAnsi="Trebuchet MS" w:cs="Times New Roman"/>
                <w:noProof/>
                <w:sz w:val="20"/>
                <w:szCs w:val="20"/>
                <w:lang w:val="ro-RO"/>
              </w:rPr>
              <w:t>semnătura</w:t>
            </w:r>
            <w:r w:rsidRPr="00915E3F">
              <w:rPr>
                <w:rFonts w:ascii="Trebuchet MS" w:hAnsi="Trebuchet MS" w:cs="Times New Roman"/>
                <w:noProof/>
                <w:sz w:val="20"/>
                <w:szCs w:val="20"/>
                <w:lang w:val="ro-RO"/>
              </w:rPr>
              <w:t xml:space="preserve"> și trebuie să fie aceleași cu numele și </w:t>
            </w:r>
            <w:r w:rsidR="00887589" w:rsidRPr="00915E3F">
              <w:rPr>
                <w:rFonts w:ascii="Trebuchet MS" w:hAnsi="Trebuchet MS" w:cs="Times New Roman"/>
                <w:noProof/>
                <w:sz w:val="20"/>
                <w:szCs w:val="20"/>
                <w:lang w:val="ro-RO"/>
              </w:rPr>
              <w:t>funcția</w:t>
            </w:r>
            <w:r w:rsidRPr="00915E3F">
              <w:rPr>
                <w:rFonts w:ascii="Trebuchet MS" w:hAnsi="Trebuchet MS" w:cs="Times New Roman"/>
                <w:noProof/>
                <w:sz w:val="20"/>
                <w:szCs w:val="20"/>
                <w:lang w:val="ro-RO"/>
              </w:rPr>
              <w:t xml:space="preserve"> incluse în DUAE (răspuns) prezentat de fiecare membru al Asocierii, in Partea II: Informații privind Operatorul Economic, </w:t>
            </w:r>
            <w:r w:rsidR="00887589" w:rsidRPr="00915E3F">
              <w:rPr>
                <w:rFonts w:ascii="Trebuchet MS" w:hAnsi="Trebuchet MS" w:cs="Times New Roman"/>
                <w:noProof/>
                <w:sz w:val="20"/>
                <w:szCs w:val="20"/>
                <w:lang w:val="ro-RO"/>
              </w:rPr>
              <w:t>Informații</w:t>
            </w:r>
            <w:r w:rsidRPr="00915E3F">
              <w:rPr>
                <w:rFonts w:ascii="Trebuchet MS" w:hAnsi="Trebuchet MS" w:cs="Times New Roman"/>
                <w:noProof/>
                <w:sz w:val="20"/>
                <w:szCs w:val="20"/>
                <w:lang w:val="ro-RO"/>
              </w:rPr>
              <w:t xml:space="preserve"> privind reprezentanții Operatorului Economic.</w:t>
            </w:r>
          </w:p>
        </w:tc>
      </w:tr>
      <w:tr w:rsidR="00E22034" w:rsidRPr="00915E3F" w14:paraId="29040153" w14:textId="77777777" w:rsidTr="004B1FED">
        <w:tc>
          <w:tcPr>
            <w:tcW w:w="2104" w:type="dxa"/>
            <w:vMerge/>
            <w:shd w:val="clear" w:color="auto" w:fill="D9D9D9" w:themeFill="background1" w:themeFillShade="D9"/>
          </w:tcPr>
          <w:p w14:paraId="5059508A" w14:textId="77777777" w:rsidR="00E22034" w:rsidRPr="00915E3F" w:rsidRDefault="00E22034"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0D73A816" w14:textId="407333E0" w:rsidR="00E22034" w:rsidRPr="00915E3F" w:rsidRDefault="00E66A4E"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Furniza</w:t>
            </w:r>
            <w:r w:rsidR="009C7635" w:rsidRPr="00915E3F">
              <w:rPr>
                <w:rFonts w:ascii="Trebuchet MS" w:hAnsi="Trebuchet MS" w:cs="Times New Roman"/>
                <w:noProof/>
                <w:sz w:val="20"/>
                <w:szCs w:val="20"/>
                <w:lang w:val="ro-RO"/>
              </w:rPr>
              <w:t>ț</w:t>
            </w:r>
            <w:r w:rsidRPr="00915E3F">
              <w:rPr>
                <w:rFonts w:ascii="Trebuchet MS" w:hAnsi="Trebuchet MS" w:cs="Times New Roman"/>
                <w:noProof/>
                <w:sz w:val="20"/>
                <w:szCs w:val="20"/>
                <w:lang w:val="ro-RO"/>
              </w:rPr>
              <w:t xml:space="preserve">i informații detaliate cu privire la reprezentare (formele, amploarea, scopul etc.). Autoritatea Contractantă îți rezervă dreptul de a solicita documente/informații adiționale în </w:t>
            </w:r>
            <w:r w:rsidR="00887589" w:rsidRPr="00915E3F">
              <w:rPr>
                <w:rFonts w:ascii="Trebuchet MS" w:hAnsi="Trebuchet MS" w:cs="Times New Roman"/>
                <w:noProof/>
                <w:sz w:val="20"/>
                <w:szCs w:val="20"/>
                <w:lang w:val="ro-RO"/>
              </w:rPr>
              <w:t>legătură</w:t>
            </w:r>
            <w:r w:rsidRPr="00915E3F">
              <w:rPr>
                <w:rFonts w:ascii="Trebuchet MS" w:hAnsi="Trebuchet MS" w:cs="Times New Roman"/>
                <w:noProof/>
                <w:sz w:val="20"/>
                <w:szCs w:val="20"/>
                <w:lang w:val="ro-RO"/>
              </w:rPr>
              <w:t xml:space="preserve"> cu statutul reprezentantului Asocierii de a reprezenta Ofertantul. </w:t>
            </w:r>
          </w:p>
        </w:tc>
      </w:tr>
      <w:tr w:rsidR="009C7635" w:rsidRPr="00915E3F" w14:paraId="08509048" w14:textId="77777777" w:rsidTr="004B1FED">
        <w:tc>
          <w:tcPr>
            <w:tcW w:w="2104" w:type="dxa"/>
            <w:vMerge/>
            <w:shd w:val="clear" w:color="auto" w:fill="D9D9D9" w:themeFill="background1" w:themeFillShade="D9"/>
          </w:tcPr>
          <w:p w14:paraId="03D1E2CF" w14:textId="77777777" w:rsidR="009C7635" w:rsidRPr="00915E3F" w:rsidRDefault="009C7635" w:rsidP="00027091">
            <w:pPr>
              <w:spacing w:after="0"/>
              <w:jc w:val="both"/>
              <w:rPr>
                <w:rFonts w:ascii="Trebuchet MS" w:eastAsia="Times New Roman" w:hAnsi="Trebuchet MS" w:cs="Times New Roman"/>
                <w:b/>
                <w:noProof/>
                <w:color w:val="FF0000"/>
                <w:sz w:val="20"/>
                <w:szCs w:val="20"/>
                <w:lang w:val="ro-RO" w:eastAsia="ro-RO"/>
              </w:rPr>
            </w:pPr>
          </w:p>
        </w:tc>
        <w:tc>
          <w:tcPr>
            <w:tcW w:w="7512" w:type="dxa"/>
            <w:shd w:val="clear" w:color="auto" w:fill="D9D9D9" w:themeFill="background1" w:themeFillShade="D9"/>
          </w:tcPr>
          <w:p w14:paraId="25F6CE2E" w14:textId="04B5C7D2" w:rsidR="009C7635" w:rsidRPr="00915E3F" w:rsidRDefault="009C7635"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Autoritatea Contractantă își rezervă dreptul de a solicita operatorilor economici </w:t>
            </w:r>
            <w:r w:rsidR="00887589" w:rsidRPr="00915E3F">
              <w:rPr>
                <w:rFonts w:ascii="Trebuchet MS" w:hAnsi="Trebuchet MS" w:cs="Times New Roman"/>
                <w:noProof/>
                <w:sz w:val="20"/>
                <w:szCs w:val="20"/>
                <w:lang w:val="ro-RO"/>
              </w:rPr>
              <w:t>participanți</w:t>
            </w:r>
            <w:r w:rsidRPr="00915E3F">
              <w:rPr>
                <w:rFonts w:ascii="Trebuchet MS" w:hAnsi="Trebuchet MS" w:cs="Times New Roman"/>
                <w:noProof/>
                <w:sz w:val="20"/>
                <w:szCs w:val="20"/>
                <w:lang w:val="ro-RO"/>
              </w:rPr>
              <w:t xml:space="preserve"> în comun la procedura de atribuire a căror Ofertă a fost desemnată </w:t>
            </w:r>
            <w:r w:rsidR="00887589" w:rsidRPr="00915E3F">
              <w:rPr>
                <w:rFonts w:ascii="Trebuchet MS" w:hAnsi="Trebuchet MS" w:cs="Times New Roman"/>
                <w:noProof/>
                <w:sz w:val="20"/>
                <w:szCs w:val="20"/>
                <w:lang w:val="ro-RO"/>
              </w:rPr>
              <w:t>câștigătoare</w:t>
            </w:r>
            <w:r w:rsidRPr="00915E3F">
              <w:rPr>
                <w:rFonts w:ascii="Trebuchet MS" w:hAnsi="Trebuchet MS" w:cs="Times New Roman"/>
                <w:noProof/>
                <w:sz w:val="20"/>
                <w:szCs w:val="20"/>
                <w:lang w:val="ro-RO"/>
              </w:rPr>
              <w:t xml:space="preserve"> să adopte sau să constituie o anumită formă juridică, </w:t>
            </w:r>
            <w:r w:rsidR="00EB79AB" w:rsidRPr="00915E3F">
              <w:rPr>
                <w:rFonts w:ascii="Trebuchet MS" w:hAnsi="Trebuchet MS" w:cs="Times New Roman"/>
                <w:noProof/>
                <w:sz w:val="20"/>
                <w:szCs w:val="20"/>
                <w:lang w:val="ro-RO"/>
              </w:rPr>
              <w:t>cum ar fi o declarație autentică dată în fața unui notar, a unei autorități administrative sau judiciare sau a unei asociații profesionale care are competențe în acest sens</w:t>
            </w:r>
            <w:r w:rsidRPr="00915E3F">
              <w:rPr>
                <w:rFonts w:ascii="Trebuchet MS" w:hAnsi="Trebuchet MS" w:cs="Times New Roman"/>
                <w:noProof/>
                <w:sz w:val="20"/>
                <w:szCs w:val="20"/>
                <w:lang w:val="ro-RO"/>
              </w:rPr>
              <w:t>, după semnarea Contractului/Acordului-cadru.</w:t>
            </w:r>
          </w:p>
        </w:tc>
      </w:tr>
    </w:tbl>
    <w:p w14:paraId="61FF8AE0" w14:textId="77777777" w:rsidR="00E22034" w:rsidRPr="00915E3F" w:rsidRDefault="00E22034" w:rsidP="00027091">
      <w:pPr>
        <w:spacing w:after="0"/>
        <w:rPr>
          <w:rFonts w:ascii="Trebuchet MS" w:hAnsi="Trebuchet MS" w:cs="Times New Roman"/>
          <w:noProof/>
          <w:sz w:val="20"/>
          <w:szCs w:val="20"/>
          <w:lang w:val="ro-RO"/>
        </w:rPr>
      </w:pPr>
    </w:p>
    <w:p w14:paraId="5F698812" w14:textId="17EA15A9" w:rsidR="00DA7CBC" w:rsidRPr="00915E3F" w:rsidRDefault="00032FD2" w:rsidP="003A29CC">
      <w:pPr>
        <w:pStyle w:val="Heading3"/>
      </w:pPr>
      <w:bookmarkStart w:id="96" w:name="_Toc127967418"/>
      <w:r w:rsidRPr="00915E3F">
        <w:t xml:space="preserve">III.1.9) </w:t>
      </w:r>
      <w:r w:rsidR="00DA7CBC" w:rsidRPr="00915E3F">
        <w:t>LEGISLAȚIA APLICABILĂ</w:t>
      </w:r>
      <w:bookmarkEnd w:id="96"/>
    </w:p>
    <w:p w14:paraId="09CCFEEA" w14:textId="77777777" w:rsidR="00DA7CBC" w:rsidRPr="00915E3F" w:rsidRDefault="00DA7CBC"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Desfășurarea acestei proceduri este reglementată de legislația română privind achizițiile publice, după cum este indicat mai jos.  </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2104"/>
        <w:gridCol w:w="7512"/>
      </w:tblGrid>
      <w:tr w:rsidR="00DA7CBC" w:rsidRPr="00915E3F" w14:paraId="5E4A5D5F" w14:textId="77777777" w:rsidTr="004B1FED">
        <w:tc>
          <w:tcPr>
            <w:tcW w:w="2104" w:type="dxa"/>
            <w:vMerge w:val="restart"/>
            <w:shd w:val="clear" w:color="auto" w:fill="D9D9D9" w:themeFill="background1" w:themeFillShade="D9"/>
          </w:tcPr>
          <w:p w14:paraId="1DFF893D" w14:textId="77777777" w:rsidR="00DA7CBC" w:rsidRPr="00915E3F" w:rsidRDefault="00DA7CBC" w:rsidP="00027091">
            <w:pPr>
              <w:spacing w:after="0"/>
              <w:rPr>
                <w:rFonts w:ascii="Trebuchet MS" w:eastAsia="Times New Roman" w:hAnsi="Trebuchet MS" w:cs="Times New Roman"/>
                <w:b/>
                <w:noProof/>
                <w:sz w:val="20"/>
                <w:szCs w:val="20"/>
                <w:highlight w:val="yellow"/>
                <w:lang w:val="ro-RO" w:eastAsia="ro-RO"/>
              </w:rPr>
            </w:pPr>
            <w:r w:rsidRPr="00915E3F">
              <w:rPr>
                <w:rFonts w:ascii="Trebuchet MS" w:hAnsi="Trebuchet MS" w:cs="Times New Roman"/>
                <w:b/>
                <w:noProof/>
                <w:sz w:val="20"/>
                <w:szCs w:val="20"/>
                <w:lang w:val="ro-RO" w:eastAsia="ro-RO"/>
              </w:rPr>
              <w:t>Legislația aplicabilă</w:t>
            </w:r>
          </w:p>
        </w:tc>
        <w:tc>
          <w:tcPr>
            <w:tcW w:w="7512" w:type="dxa"/>
            <w:shd w:val="clear" w:color="auto" w:fill="D9D9D9" w:themeFill="background1" w:themeFillShade="D9"/>
          </w:tcPr>
          <w:p w14:paraId="6F40ACAB" w14:textId="77777777" w:rsidR="00DA7CBC" w:rsidRPr="00915E3F" w:rsidRDefault="00DA7CBC"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Această procedură este guvernată de următoarele: </w:t>
            </w:r>
          </w:p>
          <w:p w14:paraId="1F2D0F37" w14:textId="77777777"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Legea nr. 98/2016 </w:t>
            </w:r>
            <w:r w:rsidRPr="00915E3F">
              <w:rPr>
                <w:rFonts w:ascii="Trebuchet MS" w:eastAsia="Times New Roman" w:hAnsi="Trebuchet MS" w:cs="Times New Roman"/>
                <w:noProof/>
                <w:sz w:val="20"/>
                <w:szCs w:val="20"/>
                <w:lang w:val="ro-RO" w:eastAsia="ro-RO"/>
              </w:rPr>
              <w:t>privind achizițiile publice, publicată în Monitorul Oficial nr. 390 din 23 mai 2016, cu modificările și completările ulterioare (Legea nr. 98/2016);</w:t>
            </w:r>
          </w:p>
          <w:p w14:paraId="1EAD6475" w14:textId="77777777"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Legea nr. 101/2016 </w:t>
            </w:r>
            <w:r w:rsidRPr="00915E3F">
              <w:rPr>
                <w:rFonts w:ascii="Trebuchet MS" w:eastAsia="Times New Roman" w:hAnsi="Trebuchet MS" w:cs="Times New Roman"/>
                <w:noProof/>
                <w:sz w:val="20"/>
                <w:szCs w:val="20"/>
                <w:lang w:val="ro-RO" w:eastAsia="ro-RO"/>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 (Legea nr. 101/2016);</w:t>
            </w:r>
          </w:p>
          <w:p w14:paraId="7CF3AE2C" w14:textId="77777777"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Hotărârea de Guvern nr. 395/2016 </w:t>
            </w:r>
            <w:r w:rsidRPr="00915E3F">
              <w:rPr>
                <w:rFonts w:ascii="Trebuchet MS" w:eastAsia="Times New Roman" w:hAnsi="Trebuchet MS" w:cs="Times New Roman"/>
                <w:noProof/>
                <w:sz w:val="20"/>
                <w:szCs w:val="20"/>
                <w:lang w:val="ro-RO" w:eastAsia="ro-RO"/>
              </w:rPr>
              <w:t xml:space="preserve">pentru aprobarea Normelor Metodologice de aplicare a prevederilor referitoare la atribuirea contractului de achiziție publică/acordului-cadru din Legea nr. 98/2016 privind achizițiile publice, publicată în Monitorul Oficial al României nr. 423 din 6 iunie 2016, cu modificările și completările ulterioare (HG nr. 395/2016); </w:t>
            </w:r>
          </w:p>
          <w:p w14:paraId="2B6DCDBD" w14:textId="77777777"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Regulamentul Comisiei Europene nr. 2016/7 </w:t>
            </w:r>
            <w:r w:rsidRPr="00915E3F">
              <w:rPr>
                <w:rFonts w:ascii="Trebuchet MS" w:eastAsia="Times New Roman" w:hAnsi="Trebuchet MS" w:cs="Times New Roman"/>
                <w:noProof/>
                <w:sz w:val="20"/>
                <w:szCs w:val="20"/>
                <w:lang w:val="ro-RO" w:eastAsia="ro-RO"/>
              </w:rPr>
              <w:t>de stabilire a formularului standard pentru documentul european de achiziție unic publicat în Jurnalul Oficial al Uniunii Europene L 3, volumul 59 din 06 ianuarie 2016;</w:t>
            </w:r>
          </w:p>
          <w:p w14:paraId="2E7A99F6" w14:textId="58C82EB3"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1/2017 </w:t>
            </w:r>
            <w:r w:rsidRPr="00915E3F">
              <w:rPr>
                <w:rFonts w:ascii="Trebuchet MS" w:eastAsia="Times New Roman" w:hAnsi="Trebuchet MS" w:cs="Times New Roman"/>
                <w:noProof/>
                <w:sz w:val="20"/>
                <w:szCs w:val="20"/>
                <w:lang w:val="ro-RO" w:eastAsia="ro-RO"/>
              </w:rPr>
              <w:t xml:space="preserve">a 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w:t>
            </w:r>
          </w:p>
          <w:p w14:paraId="30714517" w14:textId="76CF54B0"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2/2017 </w:t>
            </w:r>
            <w:r w:rsidRPr="00915E3F">
              <w:rPr>
                <w:rFonts w:ascii="Trebuchet MS" w:eastAsia="Times New Roman" w:hAnsi="Trebuchet MS" w:cs="Times New Roman"/>
                <w:noProof/>
                <w:sz w:val="20"/>
                <w:szCs w:val="20"/>
                <w:lang w:val="ro-RO" w:eastAsia="ro-RO"/>
              </w:rPr>
              <w:t xml:space="preserve">a 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w:t>
            </w:r>
          </w:p>
          <w:p w14:paraId="04744B37" w14:textId="681F2E5D"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3/2017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 xml:space="preserve">Președintelui </w:t>
            </w:r>
            <w:r w:rsidR="00C41B72" w:rsidRPr="00915E3F">
              <w:rPr>
                <w:rFonts w:ascii="Trebuchet MS" w:eastAsia="Times New Roman" w:hAnsi="Trebuchet MS" w:cs="Times New Roman"/>
                <w:noProof/>
                <w:sz w:val="20"/>
                <w:szCs w:val="20"/>
                <w:lang w:val="ro-RO" w:eastAsia="ro-RO"/>
              </w:rPr>
              <w:t>ANAP</w:t>
            </w:r>
            <w:r w:rsidRPr="00915E3F">
              <w:rPr>
                <w:rFonts w:ascii="Trebuchet MS" w:eastAsia="Times New Roman" w:hAnsi="Trebuchet MS" w:cs="Times New Roman"/>
                <w:noProof/>
                <w:sz w:val="20"/>
                <w:szCs w:val="20"/>
                <w:lang w:val="ro-RO" w:eastAsia="ro-RO"/>
              </w:rPr>
              <w:t xml:space="preserve">; </w:t>
            </w:r>
          </w:p>
          <w:p w14:paraId="33B8C12D" w14:textId="70608D17" w:rsidR="00DA7CBC" w:rsidRPr="00915E3F" w:rsidRDefault="00DA7CBC"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1/2018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r w:rsidR="00F67272" w:rsidRPr="00915E3F">
              <w:rPr>
                <w:rFonts w:ascii="Trebuchet MS" w:eastAsia="Times New Roman" w:hAnsi="Trebuchet MS" w:cs="Times New Roman"/>
                <w:noProof/>
                <w:sz w:val="20"/>
                <w:szCs w:val="20"/>
                <w:lang w:val="ro-RO" w:eastAsia="ro-RO"/>
              </w:rPr>
              <w:t>;</w:t>
            </w:r>
          </w:p>
          <w:p w14:paraId="38362077" w14:textId="77777777" w:rsidR="00F67272" w:rsidRPr="00915E3F" w:rsidRDefault="00F67272"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1/2019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p>
          <w:p w14:paraId="7C7637DF" w14:textId="58DB1CA3" w:rsidR="00F67272" w:rsidRPr="00915E3F" w:rsidRDefault="00F67272" w:rsidP="004C72C4">
            <w:pPr>
              <w:numPr>
                <w:ilvl w:val="0"/>
                <w:numId w:val="15"/>
              </w:num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 xml:space="preserve">Instrucțiunea nr. 1/2021 </w:t>
            </w:r>
            <w:r w:rsidRPr="00915E3F">
              <w:rPr>
                <w:rFonts w:ascii="Trebuchet MS" w:eastAsia="Times New Roman" w:hAnsi="Trebuchet MS" w:cs="Times New Roman"/>
                <w:noProof/>
                <w:sz w:val="20"/>
                <w:szCs w:val="20"/>
                <w:lang w:val="ro-RO" w:eastAsia="ro-RO"/>
              </w:rPr>
              <w:t>a</w:t>
            </w:r>
            <w:r w:rsidRPr="00915E3F">
              <w:rPr>
                <w:rFonts w:ascii="Trebuchet MS" w:eastAsia="Times New Roman" w:hAnsi="Trebuchet MS" w:cs="Times New Roman"/>
                <w:b/>
                <w:noProof/>
                <w:sz w:val="20"/>
                <w:szCs w:val="20"/>
                <w:lang w:val="ro-RO" w:eastAsia="ro-RO"/>
              </w:rPr>
              <w:t xml:space="preserve"> </w:t>
            </w:r>
            <w:r w:rsidRPr="00915E3F">
              <w:rPr>
                <w:rFonts w:ascii="Trebuchet MS" w:eastAsia="Times New Roman" w:hAnsi="Trebuchet MS" w:cs="Times New Roman"/>
                <w:noProof/>
                <w:sz w:val="20"/>
                <w:szCs w:val="20"/>
                <w:lang w:val="ro-RO" w:eastAsia="ro-RO"/>
              </w:rPr>
              <w:t>Președintelui ANAP;</w:t>
            </w:r>
          </w:p>
        </w:tc>
      </w:tr>
      <w:tr w:rsidR="00DA7CBC" w:rsidRPr="00915E3F" w14:paraId="09EAA4A4" w14:textId="77777777" w:rsidTr="004B1FED">
        <w:tc>
          <w:tcPr>
            <w:tcW w:w="2104" w:type="dxa"/>
            <w:vMerge/>
            <w:shd w:val="clear" w:color="auto" w:fill="D9D9D9" w:themeFill="background1" w:themeFillShade="D9"/>
          </w:tcPr>
          <w:p w14:paraId="65ECECFC" w14:textId="77777777" w:rsidR="00DA7CBC" w:rsidRPr="00915E3F" w:rsidRDefault="00DA7CBC" w:rsidP="00027091">
            <w:pPr>
              <w:spacing w:after="0"/>
              <w:jc w:val="both"/>
              <w:rPr>
                <w:rFonts w:ascii="Trebuchet MS" w:eastAsia="Times New Roman" w:hAnsi="Trebuchet MS" w:cs="Times New Roman"/>
                <w:noProof/>
                <w:color w:val="FF0000"/>
                <w:sz w:val="20"/>
                <w:szCs w:val="20"/>
                <w:highlight w:val="yellow"/>
                <w:lang w:val="ro-RO" w:eastAsia="ro-RO"/>
              </w:rPr>
            </w:pPr>
          </w:p>
        </w:tc>
        <w:tc>
          <w:tcPr>
            <w:tcW w:w="7512" w:type="dxa"/>
            <w:shd w:val="clear" w:color="auto" w:fill="D9D9D9" w:themeFill="background1" w:themeFillShade="D9"/>
          </w:tcPr>
          <w:p w14:paraId="273583D2" w14:textId="77777777" w:rsidR="00DA7CBC" w:rsidRPr="00915E3F" w:rsidRDefault="00DA7CBC"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Legislația română în vigoare se aplică pentru toate situațiile care nu se regăsesc în mod expres în Documentația de atribuire.  </w:t>
            </w:r>
          </w:p>
          <w:p w14:paraId="4D4C79D4" w14:textId="374B3D2E" w:rsidR="004B1FED" w:rsidRPr="00915E3F" w:rsidRDefault="004B1FED" w:rsidP="00027091">
            <w:pPr>
              <w:spacing w:after="0"/>
              <w:jc w:val="both"/>
              <w:rPr>
                <w:rFonts w:ascii="Trebuchet MS" w:eastAsia="Times New Roman" w:hAnsi="Trebuchet MS" w:cs="Times New Roman"/>
                <w:noProof/>
                <w:sz w:val="20"/>
                <w:szCs w:val="20"/>
                <w:highlight w:val="yellow"/>
                <w:lang w:val="ro-RO" w:eastAsia="ro-RO"/>
              </w:rPr>
            </w:pPr>
            <w:r w:rsidRPr="00915E3F">
              <w:rPr>
                <w:rFonts w:ascii="Trebuchet MS" w:eastAsia="Times New Roman" w:hAnsi="Trebuchet MS" w:cs="Times New Roman"/>
                <w:noProof/>
                <w:sz w:val="20"/>
                <w:szCs w:val="20"/>
                <w:lang w:val="ro-RO" w:eastAsia="ro-RO"/>
              </w:rPr>
              <w:t>Legislația specifică serviciilor din prezenta achiziție</w:t>
            </w:r>
          </w:p>
        </w:tc>
      </w:tr>
      <w:tr w:rsidR="00DA7CBC" w:rsidRPr="00915E3F" w14:paraId="4F8C644C" w14:textId="77777777" w:rsidTr="004B1FED">
        <w:trPr>
          <w:trHeight w:val="166"/>
        </w:trPr>
        <w:tc>
          <w:tcPr>
            <w:tcW w:w="2104" w:type="dxa"/>
            <w:vMerge/>
            <w:shd w:val="clear" w:color="auto" w:fill="D9D9D9" w:themeFill="background1" w:themeFillShade="D9"/>
          </w:tcPr>
          <w:p w14:paraId="09BAED44" w14:textId="77777777" w:rsidR="00DA7CBC" w:rsidRPr="00915E3F" w:rsidRDefault="00DA7CBC" w:rsidP="00027091">
            <w:pPr>
              <w:spacing w:after="0"/>
              <w:jc w:val="both"/>
              <w:rPr>
                <w:rFonts w:ascii="Trebuchet MS" w:eastAsia="Times New Roman" w:hAnsi="Trebuchet MS" w:cs="Times New Roman"/>
                <w:noProof/>
                <w:color w:val="FF0000"/>
                <w:sz w:val="20"/>
                <w:szCs w:val="20"/>
                <w:highlight w:val="yellow"/>
                <w:lang w:val="ro-RO" w:eastAsia="ro-RO"/>
              </w:rPr>
            </w:pPr>
          </w:p>
        </w:tc>
        <w:tc>
          <w:tcPr>
            <w:tcW w:w="7512" w:type="dxa"/>
            <w:shd w:val="clear" w:color="auto" w:fill="D9D9D9" w:themeFill="background1" w:themeFillShade="D9"/>
          </w:tcPr>
          <w:p w14:paraId="632CFA54" w14:textId="77777777" w:rsidR="00DA7CBC" w:rsidRPr="00915E3F" w:rsidRDefault="00DA7CBC" w:rsidP="00027091">
            <w:pPr>
              <w:spacing w:after="0"/>
              <w:jc w:val="both"/>
              <w:rPr>
                <w:rFonts w:ascii="Trebuchet MS" w:eastAsia="Times New Roman" w:hAnsi="Trebuchet MS" w:cs="Times New Roman"/>
                <w:noProof/>
                <w:sz w:val="20"/>
                <w:szCs w:val="20"/>
                <w:highlight w:val="yellow"/>
                <w:lang w:val="ro-RO" w:eastAsia="ro-RO"/>
              </w:rPr>
            </w:pPr>
            <w:bookmarkStart w:id="97" w:name="_Hlk525034756"/>
            <w:r w:rsidRPr="00915E3F">
              <w:rPr>
                <w:rFonts w:ascii="Trebuchet MS" w:eastAsia="Times New Roman" w:hAnsi="Trebuchet MS" w:cs="Times New Roman"/>
                <w:noProof/>
                <w:sz w:val="20"/>
                <w:szCs w:val="20"/>
                <w:lang w:val="ro-RO" w:eastAsia="ro-RO"/>
              </w:rPr>
              <w:t xml:space="preserve">Legislația în limba română poate fi consultată la: </w:t>
            </w:r>
            <w:hyperlink r:id="rId14" w:history="1">
              <w:r w:rsidRPr="00915E3F">
                <w:rPr>
                  <w:rStyle w:val="Hyperlink"/>
                  <w:rFonts w:ascii="Trebuchet MS" w:hAnsi="Trebuchet MS"/>
                  <w:noProof/>
                  <w:color w:val="auto"/>
                  <w:sz w:val="20"/>
                  <w:szCs w:val="20"/>
                  <w:lang w:val="ro-RO" w:eastAsia="ro-RO"/>
                </w:rPr>
                <w:t>www.anap.gov.ro</w:t>
              </w:r>
            </w:hyperlink>
            <w:r w:rsidRPr="00915E3F">
              <w:rPr>
                <w:rFonts w:ascii="Trebuchet MS" w:eastAsia="Times New Roman" w:hAnsi="Trebuchet MS" w:cs="Times New Roman"/>
                <w:noProof/>
                <w:sz w:val="20"/>
                <w:szCs w:val="20"/>
                <w:lang w:val="ro-RO" w:eastAsia="ro-RO"/>
              </w:rPr>
              <w:t>.</w:t>
            </w:r>
            <w:bookmarkEnd w:id="97"/>
          </w:p>
        </w:tc>
      </w:tr>
    </w:tbl>
    <w:p w14:paraId="6AF8DB3D" w14:textId="67FF918E" w:rsidR="00AF002E" w:rsidRDefault="00AF002E" w:rsidP="00027091">
      <w:pPr>
        <w:spacing w:after="0"/>
        <w:rPr>
          <w:rFonts w:ascii="Trebuchet MS" w:hAnsi="Trebuchet MS" w:cs="Times New Roman"/>
          <w:noProof/>
          <w:sz w:val="20"/>
          <w:szCs w:val="20"/>
          <w:lang w:val="ro-RO" w:eastAsia="ro-RO"/>
        </w:rPr>
      </w:pPr>
    </w:p>
    <w:p w14:paraId="527FE474" w14:textId="77777777" w:rsidR="00AF002E" w:rsidRPr="00915E3F" w:rsidRDefault="00AF002E" w:rsidP="00027091">
      <w:pPr>
        <w:spacing w:after="0"/>
        <w:rPr>
          <w:rFonts w:ascii="Trebuchet MS" w:hAnsi="Trebuchet MS" w:cs="Times New Roman"/>
          <w:noProof/>
          <w:sz w:val="20"/>
          <w:szCs w:val="20"/>
          <w:lang w:val="ro-RO" w:eastAsia="ro-RO"/>
        </w:rPr>
      </w:pPr>
    </w:p>
    <w:p w14:paraId="094B1E88" w14:textId="52CA761F" w:rsidR="00E22034" w:rsidRPr="00915E3F" w:rsidRDefault="00032FD2" w:rsidP="00027091">
      <w:pPr>
        <w:pStyle w:val="Heading2"/>
        <w:rPr>
          <w:rFonts w:cs="Times New Roman"/>
          <w:noProof/>
        </w:rPr>
      </w:pPr>
      <w:bookmarkStart w:id="98" w:name="_Toc127967419"/>
      <w:r w:rsidRPr="00915E3F">
        <w:rPr>
          <w:rFonts w:cs="Times New Roman"/>
          <w:noProof/>
        </w:rPr>
        <w:lastRenderedPageBreak/>
        <w:t xml:space="preserve">III.2) </w:t>
      </w:r>
      <w:r w:rsidR="00A86FA8" w:rsidRPr="00915E3F">
        <w:rPr>
          <w:rFonts w:cs="Times New Roman"/>
          <w:noProof/>
        </w:rPr>
        <w:t>CONDIȚII REFERITOARE LA CONTRACT</w:t>
      </w:r>
      <w:bookmarkEnd w:id="98"/>
      <w:r w:rsidR="00E22034" w:rsidRPr="00915E3F">
        <w:rPr>
          <w:rFonts w:cs="Times New Roman"/>
          <w:noProof/>
        </w:rPr>
        <w:t xml:space="preserve"> </w:t>
      </w:r>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00" w:firstRow="0" w:lastRow="0" w:firstColumn="0" w:lastColumn="0" w:noHBand="0" w:noVBand="1"/>
      </w:tblPr>
      <w:tblGrid>
        <w:gridCol w:w="2104"/>
        <w:gridCol w:w="7512"/>
      </w:tblGrid>
      <w:tr w:rsidR="00E67E8D" w:rsidRPr="00915E3F" w14:paraId="4BB4CCCC" w14:textId="77777777" w:rsidTr="004B1FED">
        <w:tc>
          <w:tcPr>
            <w:tcW w:w="2104" w:type="dxa"/>
            <w:vMerge w:val="restart"/>
            <w:shd w:val="clear" w:color="auto" w:fill="D9D9D9" w:themeFill="background1" w:themeFillShade="D9"/>
          </w:tcPr>
          <w:p w14:paraId="04AA067D" w14:textId="49378ED9" w:rsidR="00E67E8D" w:rsidRPr="00915E3F" w:rsidRDefault="00DA7CBC" w:rsidP="00027091">
            <w:pPr>
              <w:autoSpaceDE w:val="0"/>
              <w:autoSpaceDN w:val="0"/>
              <w:adjustRightInd w:val="0"/>
              <w:spacing w:after="0"/>
              <w:jc w:val="both"/>
              <w:rPr>
                <w:rFonts w:ascii="Trebuchet MS" w:eastAsia="MyriadPro-Light" w:hAnsi="Trebuchet MS" w:cs="Times New Roman"/>
                <w:noProof/>
                <w:sz w:val="20"/>
                <w:szCs w:val="20"/>
                <w:lang w:val="ro-RO"/>
              </w:rPr>
            </w:pPr>
            <w:r w:rsidRPr="00915E3F">
              <w:rPr>
                <w:rFonts w:ascii="Trebuchet MS" w:eastAsia="MyriadPro-Light" w:hAnsi="Trebuchet MS" w:cs="Times New Roman"/>
                <w:b/>
                <w:noProof/>
                <w:sz w:val="20"/>
                <w:szCs w:val="20"/>
                <w:lang w:val="ro-RO"/>
              </w:rPr>
              <w:t>Informații privind o anumită profesie</w:t>
            </w:r>
          </w:p>
        </w:tc>
        <w:tc>
          <w:tcPr>
            <w:tcW w:w="7512" w:type="dxa"/>
            <w:shd w:val="clear" w:color="auto" w:fill="D9D9D9" w:themeFill="background1" w:themeFillShade="D9"/>
          </w:tcPr>
          <w:p w14:paraId="770C4869" w14:textId="1724DDE5" w:rsidR="00DA7CBC" w:rsidRPr="00915E3F" w:rsidRDefault="00DA7CBC"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Prestarea serviciilor în cauză este rezervată unei anumite profesii:</w:t>
            </w:r>
          </w:p>
          <w:p w14:paraId="09C7A941" w14:textId="751DE5C1" w:rsidR="00E67E8D" w:rsidRPr="00915E3F" w:rsidRDefault="00052E77"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b/>
                <w:noProof/>
                <w:sz w:val="20"/>
                <w:szCs w:val="20"/>
                <w:lang w:val="ro-RO"/>
              </w:rPr>
              <w:t>NU</w:t>
            </w:r>
          </w:p>
        </w:tc>
      </w:tr>
      <w:tr w:rsidR="00E67E8D" w:rsidRPr="00915E3F" w14:paraId="4CEBC30A" w14:textId="77777777" w:rsidTr="004B1FED">
        <w:tc>
          <w:tcPr>
            <w:tcW w:w="2104" w:type="dxa"/>
            <w:vMerge/>
            <w:shd w:val="clear" w:color="auto" w:fill="D9D9D9" w:themeFill="background1" w:themeFillShade="D9"/>
          </w:tcPr>
          <w:p w14:paraId="5EE339BA" w14:textId="77777777" w:rsidR="00E67E8D" w:rsidRPr="00915E3F" w:rsidRDefault="00E67E8D" w:rsidP="00027091">
            <w:pPr>
              <w:autoSpaceDE w:val="0"/>
              <w:autoSpaceDN w:val="0"/>
              <w:adjustRightInd w:val="0"/>
              <w:spacing w:after="0"/>
              <w:jc w:val="both"/>
              <w:rPr>
                <w:rFonts w:ascii="Trebuchet MS" w:eastAsia="MyriadPro-Light" w:hAnsi="Trebuchet MS" w:cs="Times New Roman"/>
                <w:b/>
                <w:noProof/>
                <w:sz w:val="20"/>
                <w:szCs w:val="20"/>
                <w:lang w:val="ro-RO"/>
              </w:rPr>
            </w:pPr>
          </w:p>
        </w:tc>
        <w:tc>
          <w:tcPr>
            <w:tcW w:w="7512" w:type="dxa"/>
            <w:shd w:val="clear" w:color="auto" w:fill="D9D9D9" w:themeFill="background1" w:themeFillShade="D9"/>
          </w:tcPr>
          <w:p w14:paraId="4E2A6EDC" w14:textId="504BDF3C" w:rsidR="00E67E8D" w:rsidRPr="00915E3F" w:rsidRDefault="00E67E8D" w:rsidP="00027091">
            <w:pPr>
              <w:widowControl w:val="0"/>
              <w:spacing w:after="0"/>
              <w:jc w:val="both"/>
              <w:rPr>
                <w:rFonts w:ascii="Trebuchet MS" w:eastAsia="MyriadPro-Light" w:hAnsi="Trebuchet MS" w:cs="Times New Roman"/>
                <w:b/>
                <w:noProof/>
                <w:sz w:val="20"/>
                <w:szCs w:val="20"/>
                <w:lang w:val="ro-RO"/>
              </w:rPr>
            </w:pPr>
            <w:r w:rsidRPr="00915E3F">
              <w:rPr>
                <w:rFonts w:ascii="Trebuchet MS" w:eastAsia="Times New Roman" w:hAnsi="Trebuchet MS" w:cs="Times New Roman"/>
                <w:i/>
                <w:noProof/>
                <w:sz w:val="20"/>
                <w:szCs w:val="20"/>
                <w:highlight w:val="lightGray"/>
                <w:lang w:val="ro-RO" w:eastAsia="ro-RO"/>
              </w:rPr>
              <w:t xml:space="preserve">[Daca da, </w:t>
            </w:r>
            <w:r w:rsidR="00DA7CBC" w:rsidRPr="00915E3F">
              <w:rPr>
                <w:rFonts w:ascii="Trebuchet MS" w:eastAsia="MyriadPro-Semibold" w:hAnsi="Trebuchet MS" w:cs="Times New Roman"/>
                <w:i/>
                <w:noProof/>
                <w:sz w:val="20"/>
                <w:szCs w:val="20"/>
                <w:highlight w:val="lightGray"/>
                <w:lang w:val="ro-RO"/>
              </w:rPr>
              <w:t>precizați actele cu putere de lege si actele administrative aplicabile.</w:t>
            </w:r>
            <w:r w:rsidRPr="00915E3F">
              <w:rPr>
                <w:rFonts w:ascii="Trebuchet MS" w:eastAsia="Times New Roman" w:hAnsi="Trebuchet MS" w:cs="Times New Roman"/>
                <w:i/>
                <w:noProof/>
                <w:sz w:val="20"/>
                <w:szCs w:val="20"/>
                <w:highlight w:val="lightGray"/>
                <w:lang w:val="ro-RO" w:eastAsia="ro-RO"/>
              </w:rPr>
              <w:t>]</w:t>
            </w:r>
          </w:p>
        </w:tc>
      </w:tr>
      <w:tr w:rsidR="00E67E8D" w:rsidRPr="00915E3F" w14:paraId="07F588FC" w14:textId="77777777" w:rsidTr="004B1FED">
        <w:trPr>
          <w:trHeight w:val="255"/>
        </w:trPr>
        <w:tc>
          <w:tcPr>
            <w:tcW w:w="2104" w:type="dxa"/>
            <w:vMerge w:val="restart"/>
            <w:shd w:val="clear" w:color="auto" w:fill="D9D9D9" w:themeFill="background1" w:themeFillShade="D9"/>
          </w:tcPr>
          <w:p w14:paraId="72219210" w14:textId="7637624C" w:rsidR="00E67E8D" w:rsidRPr="00915E3F" w:rsidRDefault="00E67E8D" w:rsidP="00F635DC">
            <w:pPr>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Condiții de executare a contractului</w:t>
            </w:r>
          </w:p>
        </w:tc>
        <w:tc>
          <w:tcPr>
            <w:tcW w:w="7512" w:type="dxa"/>
            <w:shd w:val="clear" w:color="auto" w:fill="D9D9D9" w:themeFill="background1" w:themeFillShade="D9"/>
          </w:tcPr>
          <w:p w14:paraId="587EFDC3" w14:textId="4AFA5173" w:rsidR="006E018F" w:rsidRPr="00915E3F" w:rsidRDefault="006E018F" w:rsidP="00027091">
            <w:pPr>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Executarea contractului este supus</w:t>
            </w:r>
            <w:r w:rsidR="00F04764">
              <w:rPr>
                <w:rFonts w:ascii="Trebuchet MS" w:eastAsia="MyriadPro-Light" w:hAnsi="Trebuchet MS" w:cs="Times New Roman"/>
                <w:noProof/>
                <w:sz w:val="20"/>
                <w:szCs w:val="20"/>
                <w:lang w:val="ro-RO"/>
              </w:rPr>
              <w:t>ă</w:t>
            </w:r>
            <w:r w:rsidRPr="00915E3F">
              <w:rPr>
                <w:rFonts w:ascii="Trebuchet MS" w:eastAsia="MyriadPro-Light" w:hAnsi="Trebuchet MS" w:cs="Times New Roman"/>
                <w:noProof/>
                <w:sz w:val="20"/>
                <w:szCs w:val="20"/>
                <w:lang w:val="ro-RO"/>
              </w:rPr>
              <w:t xml:space="preserve"> altor condiții speciale:</w:t>
            </w:r>
          </w:p>
          <w:p w14:paraId="0CED557E" w14:textId="5E3036A3" w:rsidR="00E67E8D" w:rsidRPr="00915E3F" w:rsidRDefault="00052E77" w:rsidP="00027091">
            <w:pPr>
              <w:spacing w:after="0"/>
              <w:rPr>
                <w:rFonts w:ascii="Trebuchet MS" w:eastAsia="Times New Roman" w:hAnsi="Trebuchet MS" w:cs="Times New Roman"/>
                <w:i/>
                <w:noProof/>
                <w:sz w:val="20"/>
                <w:szCs w:val="20"/>
                <w:highlight w:val="lightGray"/>
                <w:lang w:val="ro-RO" w:eastAsia="ro-RO"/>
              </w:rPr>
            </w:pPr>
            <w:r w:rsidRPr="00915E3F">
              <w:rPr>
                <w:rFonts w:ascii="Trebuchet MS" w:eastAsia="MyriadPro-Light" w:hAnsi="Trebuchet MS" w:cs="Times New Roman"/>
                <w:b/>
                <w:noProof/>
                <w:sz w:val="20"/>
                <w:szCs w:val="20"/>
                <w:lang w:val="ro-RO"/>
              </w:rPr>
              <w:t>NU</w:t>
            </w:r>
          </w:p>
        </w:tc>
      </w:tr>
      <w:tr w:rsidR="00E67E8D" w:rsidRPr="00915E3F" w14:paraId="44829775" w14:textId="77777777" w:rsidTr="004B1FED">
        <w:trPr>
          <w:trHeight w:val="255"/>
        </w:trPr>
        <w:tc>
          <w:tcPr>
            <w:tcW w:w="2104" w:type="dxa"/>
            <w:vMerge/>
            <w:shd w:val="clear" w:color="auto" w:fill="D9D9D9" w:themeFill="background1" w:themeFillShade="D9"/>
          </w:tcPr>
          <w:p w14:paraId="1C09E30C" w14:textId="77777777" w:rsidR="00E67E8D" w:rsidRPr="00915E3F" w:rsidRDefault="00E67E8D" w:rsidP="00F635DC">
            <w:pPr>
              <w:spacing w:after="0"/>
              <w:rPr>
                <w:rFonts w:ascii="Trebuchet MS" w:eastAsia="MyriadPro-Semibold" w:hAnsi="Trebuchet MS" w:cs="Times New Roman"/>
                <w:b/>
                <w:noProof/>
                <w:sz w:val="20"/>
                <w:szCs w:val="20"/>
                <w:lang w:val="ro-RO"/>
              </w:rPr>
            </w:pPr>
          </w:p>
        </w:tc>
        <w:tc>
          <w:tcPr>
            <w:tcW w:w="7512" w:type="dxa"/>
            <w:shd w:val="clear" w:color="auto" w:fill="D9D9D9" w:themeFill="background1" w:themeFillShade="D9"/>
          </w:tcPr>
          <w:p w14:paraId="4257FC9B" w14:textId="4446C0EB" w:rsidR="00E67E8D" w:rsidRPr="00915E3F" w:rsidRDefault="00E67E8D" w:rsidP="00027091">
            <w:pPr>
              <w:spacing w:after="0"/>
              <w:rPr>
                <w:rFonts w:ascii="Trebuchet MS" w:eastAsia="MyriadPro-Light" w:hAnsi="Trebuchet MS" w:cs="Times New Roman"/>
                <w:b/>
                <w:noProof/>
                <w:sz w:val="20"/>
                <w:szCs w:val="20"/>
                <w:lang w:val="ro-RO"/>
              </w:rPr>
            </w:pPr>
            <w:r w:rsidRPr="00915E3F">
              <w:rPr>
                <w:rFonts w:ascii="Trebuchet MS" w:eastAsia="Times New Roman" w:hAnsi="Trebuchet MS" w:cs="Times New Roman"/>
                <w:i/>
                <w:noProof/>
                <w:sz w:val="20"/>
                <w:szCs w:val="20"/>
                <w:highlight w:val="lightGray"/>
                <w:lang w:val="ro-RO" w:eastAsia="ro-RO"/>
              </w:rPr>
              <w:t>[Daca da, introduceți descrierea acestor condiții]</w:t>
            </w:r>
          </w:p>
        </w:tc>
      </w:tr>
      <w:tr w:rsidR="00255FE6" w:rsidRPr="00915E3F" w14:paraId="71A0DD9D" w14:textId="77777777" w:rsidTr="004B1FED">
        <w:trPr>
          <w:trHeight w:val="255"/>
        </w:trPr>
        <w:tc>
          <w:tcPr>
            <w:tcW w:w="2104" w:type="dxa"/>
            <w:shd w:val="clear" w:color="auto" w:fill="D9D9D9" w:themeFill="background1" w:themeFillShade="D9"/>
          </w:tcPr>
          <w:p w14:paraId="7194E696" w14:textId="77777777" w:rsidR="00255FE6" w:rsidRPr="00915E3F" w:rsidRDefault="00255FE6" w:rsidP="00F635DC">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Semibold" w:hAnsi="Trebuchet MS" w:cs="Times New Roman"/>
                <w:b/>
                <w:noProof/>
                <w:sz w:val="20"/>
                <w:szCs w:val="20"/>
                <w:lang w:val="ro-RO"/>
              </w:rPr>
              <w:t>Informații privind personalul responsabil cu executarea contractului</w:t>
            </w:r>
          </w:p>
        </w:tc>
        <w:tc>
          <w:tcPr>
            <w:tcW w:w="7512" w:type="dxa"/>
            <w:shd w:val="clear" w:color="auto" w:fill="D9D9D9" w:themeFill="background1" w:themeFillShade="D9"/>
          </w:tcPr>
          <w:p w14:paraId="5412BB08" w14:textId="540C732B" w:rsidR="006E018F" w:rsidRPr="00915E3F" w:rsidRDefault="006E018F" w:rsidP="00027091">
            <w:pPr>
              <w:autoSpaceDE w:val="0"/>
              <w:autoSpaceDN w:val="0"/>
              <w:adjustRightInd w:val="0"/>
              <w:spacing w:after="0"/>
              <w:rPr>
                <w:rFonts w:ascii="Trebuchet MS" w:eastAsia="MyriadPro-Light" w:hAnsi="Trebuchet MS" w:cs="Times New Roman"/>
                <w:noProof/>
                <w:sz w:val="20"/>
                <w:szCs w:val="20"/>
                <w:lang w:val="ro-RO"/>
              </w:rPr>
            </w:pPr>
            <w:r w:rsidRPr="00915E3F">
              <w:rPr>
                <w:rFonts w:ascii="Trebuchet MS" w:eastAsia="MyriadPro-Light" w:hAnsi="Trebuchet MS" w:cs="Times New Roman"/>
                <w:noProof/>
                <w:sz w:val="20"/>
                <w:szCs w:val="20"/>
                <w:lang w:val="ro-RO"/>
              </w:rPr>
              <w:t>Obligația de a preciza numele si calificările profesionale ale angajaților desemnați pentru executarea contractului:</w:t>
            </w:r>
          </w:p>
          <w:p w14:paraId="785F0DC9" w14:textId="296197F6" w:rsidR="00255FE6" w:rsidRPr="00915E3F" w:rsidRDefault="00052E77" w:rsidP="00027091">
            <w:pPr>
              <w:autoSpaceDE w:val="0"/>
              <w:autoSpaceDN w:val="0"/>
              <w:adjustRightInd w:val="0"/>
              <w:spacing w:after="0"/>
              <w:rPr>
                <w:rFonts w:ascii="Trebuchet MS" w:eastAsia="MyriadPro-Semibold" w:hAnsi="Trebuchet MS" w:cs="Times New Roman"/>
                <w:b/>
                <w:noProof/>
                <w:sz w:val="20"/>
                <w:szCs w:val="20"/>
                <w:lang w:val="ro-RO"/>
              </w:rPr>
            </w:pPr>
            <w:r w:rsidRPr="00915E3F">
              <w:rPr>
                <w:rFonts w:ascii="Trebuchet MS" w:eastAsia="MyriadPro-Light" w:hAnsi="Trebuchet MS" w:cs="Times New Roman"/>
                <w:b/>
                <w:noProof/>
                <w:sz w:val="20"/>
                <w:szCs w:val="20"/>
                <w:lang w:val="ro-RO"/>
              </w:rPr>
              <w:t>NU</w:t>
            </w:r>
          </w:p>
        </w:tc>
      </w:tr>
    </w:tbl>
    <w:p w14:paraId="4362CB24" w14:textId="495448AC" w:rsidR="00E22034" w:rsidRPr="00915E3F" w:rsidRDefault="00E22034" w:rsidP="00027091">
      <w:pPr>
        <w:spacing w:after="0"/>
        <w:rPr>
          <w:rFonts w:ascii="Trebuchet MS" w:hAnsi="Trebuchet MS" w:cs="Times New Roman"/>
          <w:noProof/>
          <w:sz w:val="20"/>
          <w:szCs w:val="20"/>
          <w:lang w:val="ro-RO"/>
        </w:rPr>
      </w:pPr>
    </w:p>
    <w:p w14:paraId="75F8D512" w14:textId="77777777" w:rsidR="00E22034" w:rsidRPr="00915E3F" w:rsidRDefault="00E22034" w:rsidP="00027091">
      <w:pPr>
        <w:spacing w:after="0"/>
        <w:rPr>
          <w:rFonts w:ascii="Trebuchet MS" w:hAnsi="Trebuchet MS" w:cs="Times New Roman"/>
          <w:noProof/>
          <w:sz w:val="20"/>
          <w:szCs w:val="20"/>
          <w:lang w:val="ro-RO"/>
        </w:rPr>
      </w:pPr>
    </w:p>
    <w:p w14:paraId="6DA65A0C" w14:textId="52C09D60" w:rsidR="006E018F" w:rsidRPr="00915E3F" w:rsidRDefault="006E018F" w:rsidP="00027091">
      <w:pPr>
        <w:pStyle w:val="Heading1"/>
        <w:rPr>
          <w:rFonts w:cs="Times New Roman"/>
          <w:noProof/>
          <w:vanish/>
        </w:rPr>
      </w:pPr>
      <w:bookmarkStart w:id="99" w:name="_Toc519095104"/>
      <w:bookmarkStart w:id="100" w:name="_Toc127967420"/>
      <w:bookmarkStart w:id="101" w:name="_Toc519095105"/>
      <w:r w:rsidRPr="00915E3F">
        <w:rPr>
          <w:rFonts w:cs="Times New Roman"/>
          <w:noProof/>
        </w:rPr>
        <w:t xml:space="preserve">SECTIUNEA </w:t>
      </w:r>
      <w:r w:rsidR="00874264" w:rsidRPr="00915E3F">
        <w:rPr>
          <w:rFonts w:cs="Times New Roman"/>
          <w:noProof/>
        </w:rPr>
        <w:t>I</w:t>
      </w:r>
      <w:r w:rsidRPr="00915E3F">
        <w:rPr>
          <w:rFonts w:cs="Times New Roman"/>
          <w:noProof/>
        </w:rPr>
        <w:t>V: PROCED</w:t>
      </w:r>
      <w:bookmarkEnd w:id="99"/>
      <w:r w:rsidRPr="00915E3F">
        <w:rPr>
          <w:rFonts w:cs="Times New Roman"/>
          <w:noProof/>
        </w:rPr>
        <w:t>URĂ</w:t>
      </w:r>
      <w:bookmarkEnd w:id="100"/>
    </w:p>
    <w:p w14:paraId="0E1B8771" w14:textId="77777777" w:rsidR="00052E77" w:rsidRPr="00915E3F" w:rsidRDefault="00052E77" w:rsidP="00027091">
      <w:pPr>
        <w:pStyle w:val="Heading2"/>
        <w:rPr>
          <w:rFonts w:cs="Times New Roman"/>
          <w:noProof/>
        </w:rPr>
      </w:pPr>
    </w:p>
    <w:p w14:paraId="7A474511" w14:textId="77777777" w:rsidR="00052E77" w:rsidRPr="00915E3F" w:rsidRDefault="00052E77" w:rsidP="00027091">
      <w:pPr>
        <w:pStyle w:val="Heading2"/>
        <w:rPr>
          <w:rFonts w:cs="Times New Roman"/>
          <w:noProof/>
        </w:rPr>
      </w:pPr>
    </w:p>
    <w:p w14:paraId="661310E4" w14:textId="3EE17DC4" w:rsidR="00E22034" w:rsidRPr="00915E3F" w:rsidRDefault="00032FD2" w:rsidP="00027091">
      <w:pPr>
        <w:pStyle w:val="Heading2"/>
        <w:rPr>
          <w:rFonts w:cs="Times New Roman"/>
          <w:noProof/>
        </w:rPr>
      </w:pPr>
      <w:bookmarkStart w:id="102" w:name="_Toc127967421"/>
      <w:r w:rsidRPr="00915E3F">
        <w:rPr>
          <w:rFonts w:cs="Times New Roman"/>
          <w:noProof/>
        </w:rPr>
        <w:t xml:space="preserve">IV.1) </w:t>
      </w:r>
      <w:r w:rsidR="00E22034" w:rsidRPr="00915E3F">
        <w:rPr>
          <w:rFonts w:cs="Times New Roman"/>
          <w:noProof/>
        </w:rPr>
        <w:t>DESCRI</w:t>
      </w:r>
      <w:bookmarkEnd w:id="101"/>
      <w:r w:rsidR="00696517" w:rsidRPr="00915E3F">
        <w:rPr>
          <w:rFonts w:cs="Times New Roman"/>
          <w:noProof/>
        </w:rPr>
        <w:t>ERE</w:t>
      </w:r>
      <w:bookmarkEnd w:id="102"/>
    </w:p>
    <w:p w14:paraId="047BF6B0" w14:textId="2D3B4AD7" w:rsidR="00E22034" w:rsidRPr="00915E3F" w:rsidRDefault="00032FD2" w:rsidP="003A29CC">
      <w:pPr>
        <w:pStyle w:val="Heading3"/>
      </w:pPr>
      <w:bookmarkStart w:id="103" w:name="_Toc127967422"/>
      <w:r w:rsidRPr="00915E3F">
        <w:t xml:space="preserve">IV.1.1) </w:t>
      </w:r>
      <w:r w:rsidR="00696517" w:rsidRPr="00915E3F">
        <w:t>TIPUL PROCEDUR</w:t>
      </w:r>
      <w:r w:rsidR="006E018F" w:rsidRPr="00915E3F">
        <w:t>II</w:t>
      </w:r>
      <w:bookmarkEnd w:id="103"/>
    </w:p>
    <w:p w14:paraId="22B37B15" w14:textId="77777777" w:rsidR="00E22034" w:rsidRPr="00915E3F" w:rsidRDefault="00E22034" w:rsidP="00027091">
      <w:pPr>
        <w:spacing w:after="0"/>
        <w:rPr>
          <w:rFonts w:ascii="Trebuchet MS" w:hAnsi="Trebuchet MS" w:cs="Times New Roman"/>
          <w:noProof/>
          <w:sz w:val="20"/>
          <w:szCs w:val="20"/>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04"/>
        <w:gridCol w:w="7512"/>
      </w:tblGrid>
      <w:tr w:rsidR="00E22034" w:rsidRPr="00915E3F" w14:paraId="501BACD4" w14:textId="77777777" w:rsidTr="004B1FED">
        <w:tc>
          <w:tcPr>
            <w:tcW w:w="2104" w:type="dxa"/>
            <w:tcBorders>
              <w:top w:val="double" w:sz="4" w:space="0" w:color="auto"/>
              <w:left w:val="double" w:sz="4" w:space="0" w:color="auto"/>
              <w:bottom w:val="nil"/>
              <w:right w:val="nil"/>
            </w:tcBorders>
            <w:shd w:val="clear" w:color="auto" w:fill="D9D9D9" w:themeFill="background1" w:themeFillShade="D9"/>
          </w:tcPr>
          <w:p w14:paraId="5A85907F" w14:textId="77777777" w:rsidR="00E22034" w:rsidRPr="00915E3F" w:rsidRDefault="0069651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Tipul procedurii</w:t>
            </w:r>
          </w:p>
        </w:tc>
        <w:tc>
          <w:tcPr>
            <w:tcW w:w="7512" w:type="dxa"/>
            <w:tcBorders>
              <w:top w:val="double" w:sz="4" w:space="0" w:color="auto"/>
              <w:left w:val="nil"/>
              <w:bottom w:val="nil"/>
              <w:right w:val="double" w:sz="4" w:space="0" w:color="auto"/>
            </w:tcBorders>
            <w:shd w:val="clear" w:color="auto" w:fill="D9D9D9" w:themeFill="background1" w:themeFillShade="D9"/>
          </w:tcPr>
          <w:p w14:paraId="510536FF" w14:textId="45A43FA5" w:rsidR="00E22034" w:rsidRPr="00915E3F" w:rsidRDefault="004B1FED"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LICITAȚIE DESCHISĂ</w:t>
            </w:r>
          </w:p>
        </w:tc>
      </w:tr>
      <w:tr w:rsidR="007664E6" w:rsidRPr="00915E3F" w14:paraId="45060F86" w14:textId="77777777" w:rsidTr="004B1FED">
        <w:tc>
          <w:tcPr>
            <w:tcW w:w="2104" w:type="dxa"/>
            <w:vMerge w:val="restart"/>
            <w:tcBorders>
              <w:top w:val="nil"/>
              <w:left w:val="double" w:sz="4" w:space="0" w:color="auto"/>
              <w:right w:val="nil"/>
            </w:tcBorders>
            <w:shd w:val="clear" w:color="auto" w:fill="D9D9D9" w:themeFill="background1" w:themeFillShade="D9"/>
          </w:tcPr>
          <w:p w14:paraId="50C212D6" w14:textId="3C8A9CCC" w:rsidR="007664E6" w:rsidRPr="00915E3F" w:rsidRDefault="007664E6"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M</w:t>
            </w:r>
            <w:r w:rsidR="006B0905" w:rsidRPr="00915E3F">
              <w:rPr>
                <w:rFonts w:ascii="Trebuchet MS" w:eastAsia="Times New Roman" w:hAnsi="Trebuchet MS" w:cs="Times New Roman"/>
                <w:b/>
                <w:noProof/>
                <w:sz w:val="20"/>
                <w:szCs w:val="20"/>
                <w:lang w:val="ro-RO" w:eastAsia="ro-RO"/>
              </w:rPr>
              <w:t>odalitatea</w:t>
            </w:r>
            <w:r w:rsidRPr="00915E3F">
              <w:rPr>
                <w:rFonts w:ascii="Trebuchet MS" w:eastAsia="Times New Roman" w:hAnsi="Trebuchet MS" w:cs="Times New Roman"/>
                <w:b/>
                <w:noProof/>
                <w:sz w:val="20"/>
                <w:szCs w:val="20"/>
                <w:lang w:val="ro-RO" w:eastAsia="ro-RO"/>
              </w:rPr>
              <w:t xml:space="preserve"> de de</w:t>
            </w:r>
            <w:r w:rsidR="006B0905" w:rsidRPr="00915E3F">
              <w:rPr>
                <w:rFonts w:ascii="Trebuchet MS" w:eastAsia="Times New Roman" w:hAnsi="Trebuchet MS" w:cs="Times New Roman"/>
                <w:b/>
                <w:noProof/>
                <w:sz w:val="20"/>
                <w:szCs w:val="20"/>
                <w:lang w:val="ro-RO" w:eastAsia="ro-RO"/>
              </w:rPr>
              <w:t>sfășurare</w:t>
            </w:r>
            <w:r w:rsidRPr="00915E3F">
              <w:rPr>
                <w:rFonts w:ascii="Trebuchet MS" w:eastAsia="Times New Roman" w:hAnsi="Trebuchet MS" w:cs="Times New Roman"/>
                <w:b/>
                <w:noProof/>
                <w:sz w:val="20"/>
                <w:szCs w:val="20"/>
                <w:lang w:val="ro-RO" w:eastAsia="ro-RO"/>
              </w:rPr>
              <w:t xml:space="preserve"> a procedurii de atribuire</w:t>
            </w:r>
          </w:p>
        </w:tc>
        <w:tc>
          <w:tcPr>
            <w:tcW w:w="7512" w:type="dxa"/>
            <w:tcBorders>
              <w:top w:val="nil"/>
              <w:left w:val="nil"/>
              <w:bottom w:val="nil"/>
              <w:right w:val="double" w:sz="4" w:space="0" w:color="auto"/>
            </w:tcBorders>
            <w:shd w:val="clear" w:color="auto" w:fill="D9D9D9" w:themeFill="background1" w:themeFillShade="D9"/>
          </w:tcPr>
          <w:p w14:paraId="40598312" w14:textId="6D641840" w:rsidR="007664E6" w:rsidRPr="00915E3F" w:rsidRDefault="007664E6"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Online</w:t>
            </w:r>
          </w:p>
        </w:tc>
      </w:tr>
      <w:tr w:rsidR="007664E6" w:rsidRPr="00915E3F" w14:paraId="45E3AEC3" w14:textId="77777777" w:rsidTr="004B1FED">
        <w:tc>
          <w:tcPr>
            <w:tcW w:w="2104" w:type="dxa"/>
            <w:vMerge/>
            <w:tcBorders>
              <w:left w:val="double" w:sz="4" w:space="0" w:color="auto"/>
              <w:right w:val="nil"/>
            </w:tcBorders>
            <w:shd w:val="clear" w:color="auto" w:fill="D9D9D9" w:themeFill="background1" w:themeFillShade="D9"/>
          </w:tcPr>
          <w:p w14:paraId="148E542F" w14:textId="77777777" w:rsidR="007664E6" w:rsidRPr="00915E3F" w:rsidRDefault="007664E6" w:rsidP="00027091">
            <w:pPr>
              <w:spacing w:after="0"/>
              <w:rPr>
                <w:rFonts w:ascii="Trebuchet MS" w:eastAsia="Times New Roman" w:hAnsi="Trebuchet MS" w:cs="Times New Roman"/>
                <w:b/>
                <w:noProof/>
                <w:sz w:val="20"/>
                <w:szCs w:val="20"/>
                <w:lang w:val="ro-RO" w:eastAsia="ro-RO"/>
              </w:rPr>
            </w:pPr>
          </w:p>
        </w:tc>
        <w:tc>
          <w:tcPr>
            <w:tcW w:w="7512" w:type="dxa"/>
            <w:tcBorders>
              <w:top w:val="nil"/>
              <w:left w:val="nil"/>
              <w:bottom w:val="nil"/>
              <w:right w:val="double" w:sz="4" w:space="0" w:color="auto"/>
            </w:tcBorders>
            <w:shd w:val="clear" w:color="auto" w:fill="D9D9D9" w:themeFill="background1" w:themeFillShade="D9"/>
          </w:tcPr>
          <w:p w14:paraId="33405402" w14:textId="178CAFC8" w:rsidR="007664E6" w:rsidRPr="00915E3F" w:rsidRDefault="007664E6" w:rsidP="00027091">
            <w:pPr>
              <w:spacing w:after="0"/>
              <w:jc w:val="both"/>
              <w:rPr>
                <w:rFonts w:ascii="Trebuchet MS" w:eastAsia="Times New Roman" w:hAnsi="Trebuchet MS" w:cs="Times New Roman"/>
                <w:noProof/>
                <w:sz w:val="20"/>
                <w:szCs w:val="20"/>
                <w:lang w:val="ro-RO" w:eastAsia="ro-RO"/>
              </w:rPr>
            </w:pPr>
            <w:r w:rsidRPr="00915E3F">
              <w:rPr>
                <w:rFonts w:ascii="Trebuchet MS" w:hAnsi="Trebuchet MS" w:cs="Times New Roman"/>
                <w:noProof/>
                <w:sz w:val="20"/>
                <w:szCs w:val="20"/>
                <w:lang w:val="ro-RO"/>
              </w:rPr>
              <w:t xml:space="preserve">Această procedură se desfășoară </w:t>
            </w:r>
            <w:r w:rsidRPr="00915E3F">
              <w:rPr>
                <w:rFonts w:ascii="Trebuchet MS" w:hAnsi="Trebuchet MS" w:cs="Times New Roman"/>
                <w:b/>
                <w:noProof/>
                <w:sz w:val="20"/>
                <w:szCs w:val="20"/>
                <w:lang w:val="ro-RO"/>
              </w:rPr>
              <w:t>online</w:t>
            </w:r>
            <w:r w:rsidR="00756FB0" w:rsidRPr="00915E3F">
              <w:rPr>
                <w:rFonts w:ascii="Trebuchet MS" w:hAnsi="Trebuchet MS" w:cs="Times New Roman"/>
                <w:noProof/>
                <w:sz w:val="20"/>
                <w:szCs w:val="20"/>
                <w:lang w:val="ro-RO"/>
              </w:rPr>
              <w:t xml:space="preserve"> în SEAP</w:t>
            </w:r>
            <w:r w:rsidRPr="00915E3F">
              <w:rPr>
                <w:rFonts w:ascii="Trebuchet MS" w:hAnsi="Trebuchet MS" w:cs="Times New Roman"/>
                <w:noProof/>
                <w:sz w:val="20"/>
                <w:szCs w:val="20"/>
                <w:lang w:val="ro-RO"/>
              </w:rPr>
              <w:t xml:space="preserve"> într-o singură etapă.</w:t>
            </w:r>
          </w:p>
        </w:tc>
      </w:tr>
      <w:tr w:rsidR="00756FB0" w:rsidRPr="00915E3F" w14:paraId="0E0136EE" w14:textId="77777777" w:rsidTr="004B1FED">
        <w:tc>
          <w:tcPr>
            <w:tcW w:w="2104" w:type="dxa"/>
            <w:tcBorders>
              <w:left w:val="double" w:sz="4" w:space="0" w:color="auto"/>
              <w:bottom w:val="double" w:sz="4" w:space="0" w:color="auto"/>
              <w:right w:val="nil"/>
            </w:tcBorders>
            <w:shd w:val="clear" w:color="auto" w:fill="D9D9D9" w:themeFill="background1" w:themeFillShade="D9"/>
          </w:tcPr>
          <w:p w14:paraId="103FBDDB" w14:textId="77777777" w:rsidR="00756FB0" w:rsidRPr="00915E3F" w:rsidRDefault="00756FB0" w:rsidP="00027091">
            <w:pPr>
              <w:spacing w:after="0"/>
              <w:rPr>
                <w:rFonts w:ascii="Trebuchet MS" w:eastAsia="Times New Roman" w:hAnsi="Trebuchet MS" w:cs="Times New Roman"/>
                <w:b/>
                <w:noProof/>
                <w:sz w:val="20"/>
                <w:szCs w:val="20"/>
                <w:lang w:val="ro-RO" w:eastAsia="ro-RO"/>
              </w:rPr>
            </w:pPr>
          </w:p>
        </w:tc>
        <w:tc>
          <w:tcPr>
            <w:tcW w:w="7512" w:type="dxa"/>
            <w:tcBorders>
              <w:top w:val="nil"/>
              <w:left w:val="nil"/>
              <w:bottom w:val="double" w:sz="4" w:space="0" w:color="auto"/>
              <w:right w:val="double" w:sz="4" w:space="0" w:color="auto"/>
            </w:tcBorders>
            <w:shd w:val="clear" w:color="auto" w:fill="D9D9D9" w:themeFill="background1" w:themeFillShade="D9"/>
          </w:tcPr>
          <w:p w14:paraId="7863214B" w14:textId="773BA518" w:rsidR="00756FB0" w:rsidRPr="00915E3F" w:rsidRDefault="00756FB0" w:rsidP="00027091">
            <w:pPr>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După accesarea procedurii</w:t>
            </w:r>
            <w:r w:rsidR="0093474C" w:rsidRPr="00915E3F">
              <w:rPr>
                <w:rFonts w:ascii="Trebuchet MS" w:hAnsi="Trebuchet MS" w:cs="Times New Roman"/>
                <w:noProof/>
                <w:sz w:val="20"/>
                <w:szCs w:val="20"/>
                <w:lang w:val="ro-RO"/>
              </w:rPr>
              <w:t xml:space="preserve"> în SEAP</w:t>
            </w:r>
            <w:r w:rsidRPr="00915E3F">
              <w:rPr>
                <w:rFonts w:ascii="Trebuchet MS" w:hAnsi="Trebuchet MS" w:cs="Times New Roman"/>
                <w:noProof/>
                <w:sz w:val="20"/>
                <w:szCs w:val="20"/>
                <w:lang w:val="ro-RO"/>
              </w:rPr>
              <w:t xml:space="preserve">, </w:t>
            </w:r>
            <w:r w:rsidR="0093474C" w:rsidRPr="00915E3F">
              <w:rPr>
                <w:rFonts w:ascii="Trebuchet MS" w:hAnsi="Trebuchet MS" w:cs="Times New Roman"/>
                <w:noProof/>
                <w:sz w:val="20"/>
                <w:szCs w:val="20"/>
                <w:lang w:val="ro-RO"/>
              </w:rPr>
              <w:t>orice operator economic interesat</w:t>
            </w:r>
            <w:r w:rsidR="009B0399" w:rsidRPr="00915E3F">
              <w:rPr>
                <w:rFonts w:ascii="Trebuchet MS" w:hAnsi="Trebuchet MS" w:cs="Times New Roman"/>
                <w:noProof/>
                <w:sz w:val="20"/>
                <w:szCs w:val="20"/>
                <w:lang w:val="ro-RO"/>
              </w:rPr>
              <w:t xml:space="preserve"> </w:t>
            </w:r>
            <w:r w:rsidR="0093474C" w:rsidRPr="00915E3F">
              <w:rPr>
                <w:rFonts w:ascii="Trebuchet MS" w:hAnsi="Trebuchet MS" w:cs="Times New Roman"/>
                <w:noProof/>
                <w:sz w:val="20"/>
                <w:szCs w:val="20"/>
                <w:lang w:val="ro-RO"/>
              </w:rPr>
              <w:t>poate</w:t>
            </w:r>
            <w:r w:rsidR="009B0399" w:rsidRPr="00915E3F">
              <w:rPr>
                <w:rFonts w:ascii="Trebuchet MS" w:hAnsi="Trebuchet MS" w:cs="Times New Roman"/>
                <w:noProof/>
                <w:sz w:val="20"/>
                <w:szCs w:val="20"/>
                <w:lang w:val="ro-RO"/>
              </w:rPr>
              <w:t xml:space="preserve"> accesa rubrica "</w:t>
            </w:r>
            <w:r w:rsidR="00887589" w:rsidRPr="00915E3F">
              <w:rPr>
                <w:rFonts w:ascii="Trebuchet MS" w:hAnsi="Trebuchet MS" w:cs="Times New Roman"/>
                <w:noProof/>
                <w:sz w:val="20"/>
                <w:szCs w:val="20"/>
                <w:lang w:val="ro-RO"/>
              </w:rPr>
              <w:t>Informații</w:t>
            </w:r>
            <w:r w:rsidR="009B0399" w:rsidRPr="00915E3F">
              <w:rPr>
                <w:rFonts w:ascii="Trebuchet MS" w:hAnsi="Trebuchet MS" w:cs="Times New Roman"/>
                <w:noProof/>
                <w:sz w:val="20"/>
                <w:szCs w:val="20"/>
                <w:lang w:val="ro-RO"/>
              </w:rPr>
              <w:t xml:space="preserve"> privind participare la procedura" </w:t>
            </w:r>
            <w:r w:rsidR="0093474C" w:rsidRPr="00915E3F">
              <w:rPr>
                <w:rFonts w:ascii="Trebuchet MS" w:hAnsi="Trebuchet MS" w:cs="Times New Roman"/>
                <w:noProof/>
                <w:sz w:val="20"/>
                <w:szCs w:val="20"/>
                <w:lang w:val="ro-RO"/>
              </w:rPr>
              <w:t>pentru înscrierea în procedură</w:t>
            </w:r>
            <w:r w:rsidR="009B0399" w:rsidRPr="00915E3F">
              <w:rPr>
                <w:rFonts w:ascii="Trebuchet MS" w:hAnsi="Trebuchet MS" w:cs="Times New Roman"/>
                <w:noProof/>
                <w:sz w:val="20"/>
                <w:szCs w:val="20"/>
                <w:lang w:val="ro-RO"/>
              </w:rPr>
              <w:t>.</w:t>
            </w:r>
          </w:p>
        </w:tc>
      </w:tr>
    </w:tbl>
    <w:p w14:paraId="4BE68856" w14:textId="77777777" w:rsidR="00E22034" w:rsidRPr="00915E3F" w:rsidRDefault="00E22034" w:rsidP="00027091">
      <w:pPr>
        <w:spacing w:after="0"/>
        <w:rPr>
          <w:rFonts w:ascii="Trebuchet MS" w:hAnsi="Trebuchet MS" w:cs="Times New Roman"/>
          <w:noProof/>
          <w:sz w:val="20"/>
          <w:szCs w:val="20"/>
          <w:lang w:val="ro-RO" w:eastAsia="ro-RO"/>
        </w:rPr>
      </w:pPr>
    </w:p>
    <w:p w14:paraId="66091618" w14:textId="6453843B" w:rsidR="00E22034" w:rsidRPr="00915E3F" w:rsidRDefault="00032FD2" w:rsidP="003A29CC">
      <w:pPr>
        <w:pStyle w:val="Heading3"/>
      </w:pPr>
      <w:bookmarkStart w:id="104" w:name="_Toc127967423"/>
      <w:r w:rsidRPr="00915E3F">
        <w:t xml:space="preserve">IV.1.3) </w:t>
      </w:r>
      <w:r w:rsidR="002B3114" w:rsidRPr="00915E3F">
        <w:t xml:space="preserve">INFORMAȚII PRIVIND UN ACORD-CADRU SAU UN SISTEM </w:t>
      </w:r>
      <w:r w:rsidR="00873661" w:rsidRPr="00915E3F">
        <w:t xml:space="preserve">DINAMIC </w:t>
      </w:r>
      <w:r w:rsidR="002B3114" w:rsidRPr="00915E3F">
        <w:t xml:space="preserve">DE </w:t>
      </w:r>
      <w:r w:rsidR="00873661" w:rsidRPr="00915E3F">
        <w:t>ACHIZIȚII</w:t>
      </w:r>
      <w:bookmarkEnd w:id="104"/>
      <w:r w:rsidR="00873661" w:rsidRPr="00915E3F">
        <w:t xml:space="preserve"> </w:t>
      </w:r>
    </w:p>
    <w:tbl>
      <w:tblPr>
        <w:tblW w:w="9616"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2104"/>
        <w:gridCol w:w="7512"/>
      </w:tblGrid>
      <w:tr w:rsidR="000D7F0A" w:rsidRPr="00915E3F" w14:paraId="32302E4A" w14:textId="77777777" w:rsidTr="004B1FED">
        <w:tc>
          <w:tcPr>
            <w:tcW w:w="2104" w:type="dxa"/>
            <w:shd w:val="clear" w:color="auto" w:fill="D9D9D9" w:themeFill="background1" w:themeFillShade="D9"/>
          </w:tcPr>
          <w:p w14:paraId="0952CD42" w14:textId="11302CC5" w:rsidR="000D7F0A" w:rsidRPr="00915E3F" w:rsidRDefault="000D7F0A"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Achiziția implică încheierea unui acord-cadru</w:t>
            </w:r>
          </w:p>
        </w:tc>
        <w:tc>
          <w:tcPr>
            <w:tcW w:w="7512" w:type="dxa"/>
            <w:shd w:val="clear" w:color="auto" w:fill="D9D9D9" w:themeFill="background1" w:themeFillShade="D9"/>
          </w:tcPr>
          <w:p w14:paraId="48990A62" w14:textId="582C8FE5" w:rsidR="004B1FED" w:rsidRPr="00915E3F" w:rsidRDefault="002836D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74D8F197" w14:textId="77777777" w:rsidR="00E22034" w:rsidRPr="00915E3F" w:rsidRDefault="00E22034" w:rsidP="00027091">
      <w:pPr>
        <w:spacing w:after="0"/>
        <w:rPr>
          <w:rFonts w:ascii="Trebuchet MS" w:hAnsi="Trebuchet MS" w:cs="Times New Roman"/>
          <w:noProof/>
          <w:sz w:val="20"/>
          <w:szCs w:val="20"/>
          <w:lang w:val="ro-RO" w:eastAsia="ro-RO"/>
        </w:rPr>
      </w:pPr>
    </w:p>
    <w:p w14:paraId="41B918C7" w14:textId="7FF4D0BE" w:rsidR="00E22034" w:rsidRPr="00915E3F" w:rsidRDefault="00032FD2" w:rsidP="003A29CC">
      <w:pPr>
        <w:pStyle w:val="Heading3"/>
      </w:pPr>
      <w:bookmarkStart w:id="105" w:name="_Toc127967424"/>
      <w:r w:rsidRPr="00915E3F">
        <w:t xml:space="preserve">IV.1.6) </w:t>
      </w:r>
      <w:r w:rsidR="00391967" w:rsidRPr="00915E3F">
        <w:t xml:space="preserve">INFORMAȚII </w:t>
      </w:r>
      <w:r w:rsidR="006B0905" w:rsidRPr="00915E3F">
        <w:t>DESPRE</w:t>
      </w:r>
      <w:r w:rsidR="00391967" w:rsidRPr="00915E3F">
        <w:t xml:space="preserve"> LICITAȚA ELECTRONICĂ</w:t>
      </w:r>
      <w:bookmarkEnd w:id="105"/>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04"/>
        <w:gridCol w:w="7512"/>
      </w:tblGrid>
      <w:tr w:rsidR="00E22034" w:rsidRPr="00915E3F" w14:paraId="244E152C" w14:textId="77777777" w:rsidTr="004B1FED">
        <w:trPr>
          <w:trHeight w:val="480"/>
        </w:trPr>
        <w:tc>
          <w:tcPr>
            <w:tcW w:w="2104" w:type="dxa"/>
            <w:shd w:val="clear" w:color="auto" w:fill="D9D9D9" w:themeFill="background1" w:themeFillShade="D9"/>
          </w:tcPr>
          <w:p w14:paraId="79513092" w14:textId="66AE05A2" w:rsidR="00E22034" w:rsidRPr="00915E3F" w:rsidRDefault="0039196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Se va </w:t>
            </w:r>
            <w:r w:rsidR="008D598D" w:rsidRPr="00915E3F">
              <w:rPr>
                <w:rFonts w:ascii="Trebuchet MS" w:eastAsia="Times New Roman" w:hAnsi="Trebuchet MS" w:cs="Times New Roman"/>
                <w:b/>
                <w:noProof/>
                <w:sz w:val="20"/>
                <w:szCs w:val="20"/>
                <w:lang w:val="ro-RO" w:eastAsia="ro-RO"/>
              </w:rPr>
              <w:t>organiza</w:t>
            </w:r>
            <w:r w:rsidRPr="00915E3F">
              <w:rPr>
                <w:rFonts w:ascii="Trebuchet MS" w:eastAsia="Times New Roman" w:hAnsi="Trebuchet MS" w:cs="Times New Roman"/>
                <w:b/>
                <w:noProof/>
                <w:sz w:val="20"/>
                <w:szCs w:val="20"/>
                <w:lang w:val="ro-RO" w:eastAsia="ro-RO"/>
              </w:rPr>
              <w:t xml:space="preserve"> o licitație electronică</w:t>
            </w:r>
          </w:p>
        </w:tc>
        <w:tc>
          <w:tcPr>
            <w:tcW w:w="7512" w:type="dxa"/>
            <w:shd w:val="clear" w:color="auto" w:fill="D9D9D9" w:themeFill="background1" w:themeFillShade="D9"/>
          </w:tcPr>
          <w:p w14:paraId="3AC14A59" w14:textId="6F2958C0" w:rsidR="00552917" w:rsidRPr="00915E3F" w:rsidRDefault="00052E7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628EEE7B" w14:textId="77777777" w:rsidR="00E22034" w:rsidRPr="00915E3F" w:rsidRDefault="00E22034" w:rsidP="00027091">
      <w:pPr>
        <w:spacing w:after="0"/>
        <w:rPr>
          <w:rFonts w:ascii="Trebuchet MS" w:hAnsi="Trebuchet MS" w:cs="Times New Roman"/>
          <w:noProof/>
          <w:sz w:val="20"/>
          <w:szCs w:val="20"/>
          <w:lang w:val="ro-RO" w:eastAsia="ro-RO"/>
        </w:rPr>
      </w:pPr>
    </w:p>
    <w:p w14:paraId="205FD90D" w14:textId="570AB488" w:rsidR="00E22034" w:rsidRPr="00915E3F" w:rsidRDefault="00032FD2" w:rsidP="003A29CC">
      <w:pPr>
        <w:pStyle w:val="Heading3"/>
      </w:pPr>
      <w:bookmarkStart w:id="106" w:name="_Toc519095111"/>
      <w:bookmarkStart w:id="107" w:name="_Toc127967425"/>
      <w:r w:rsidRPr="00915E3F">
        <w:t xml:space="preserve">IV.1.8) </w:t>
      </w:r>
      <w:r w:rsidR="00391967" w:rsidRPr="00915E3F">
        <w:t xml:space="preserve">INFORMAȚII </w:t>
      </w:r>
      <w:r w:rsidR="008A1114" w:rsidRPr="00915E3F">
        <w:t>DESPRE</w:t>
      </w:r>
      <w:r w:rsidR="00391967" w:rsidRPr="00915E3F">
        <w:t xml:space="preserve"> ACORDUL PRIVIND ACHIZIȚIILE PUBLICE </w:t>
      </w:r>
      <w:r w:rsidR="00E22034" w:rsidRPr="00915E3F">
        <w:t>(</w:t>
      </w:r>
      <w:r w:rsidR="00391967" w:rsidRPr="00915E3F">
        <w:t>AAP</w:t>
      </w:r>
      <w:r w:rsidR="00E22034" w:rsidRPr="00915E3F">
        <w:t>)</w:t>
      </w:r>
      <w:bookmarkEnd w:id="106"/>
      <w:bookmarkEnd w:id="107"/>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04"/>
        <w:gridCol w:w="7512"/>
      </w:tblGrid>
      <w:tr w:rsidR="008A1114" w:rsidRPr="00915E3F" w14:paraId="625094B8" w14:textId="77777777" w:rsidTr="004B1FED">
        <w:trPr>
          <w:trHeight w:val="480"/>
        </w:trPr>
        <w:tc>
          <w:tcPr>
            <w:tcW w:w="2104" w:type="dxa"/>
            <w:shd w:val="clear" w:color="auto" w:fill="D9D9D9" w:themeFill="background1" w:themeFillShade="D9"/>
          </w:tcPr>
          <w:p w14:paraId="32027F61" w14:textId="23E2145E" w:rsidR="00E22034" w:rsidRPr="00915E3F" w:rsidRDefault="00391967"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Achiziția </w:t>
            </w:r>
            <w:r w:rsidR="008A1114" w:rsidRPr="00915E3F">
              <w:rPr>
                <w:rFonts w:ascii="Trebuchet MS" w:eastAsia="Times New Roman" w:hAnsi="Trebuchet MS" w:cs="Times New Roman"/>
                <w:b/>
                <w:noProof/>
                <w:sz w:val="20"/>
                <w:szCs w:val="20"/>
                <w:lang w:val="ro-RO" w:eastAsia="ro-RO"/>
              </w:rPr>
              <w:t>intră sub incidența Acordului privind achizițiile publice</w:t>
            </w:r>
          </w:p>
        </w:tc>
        <w:tc>
          <w:tcPr>
            <w:tcW w:w="7512" w:type="dxa"/>
            <w:shd w:val="clear" w:color="auto" w:fill="D9D9D9" w:themeFill="background1" w:themeFillShade="D9"/>
          </w:tcPr>
          <w:p w14:paraId="24DD8C00" w14:textId="3DC68230" w:rsidR="00E22034" w:rsidRPr="00915E3F" w:rsidRDefault="00052E77"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bl>
    <w:p w14:paraId="11489E8D" w14:textId="77777777" w:rsidR="008A1114" w:rsidRPr="00915E3F" w:rsidRDefault="008A1114" w:rsidP="00027091">
      <w:pPr>
        <w:spacing w:after="0"/>
        <w:rPr>
          <w:rFonts w:ascii="Trebuchet MS" w:hAnsi="Trebuchet MS" w:cs="Times New Roman"/>
          <w:noProof/>
          <w:sz w:val="20"/>
          <w:szCs w:val="20"/>
          <w:lang w:val="ro-RO"/>
        </w:rPr>
      </w:pPr>
    </w:p>
    <w:p w14:paraId="486643F0" w14:textId="3C2C5268" w:rsidR="00E22034" w:rsidRPr="00915E3F" w:rsidRDefault="00032FD2" w:rsidP="00027091">
      <w:pPr>
        <w:pStyle w:val="Heading2"/>
        <w:rPr>
          <w:rFonts w:cs="Times New Roman"/>
          <w:noProof/>
        </w:rPr>
      </w:pPr>
      <w:bookmarkStart w:id="108" w:name="_Toc127967426"/>
      <w:r w:rsidRPr="00915E3F">
        <w:rPr>
          <w:rFonts w:cs="Times New Roman"/>
          <w:noProof/>
        </w:rPr>
        <w:t xml:space="preserve">IV.2) </w:t>
      </w:r>
      <w:r w:rsidR="00391967" w:rsidRPr="00915E3F">
        <w:rPr>
          <w:rFonts w:cs="Times New Roman"/>
          <w:noProof/>
        </w:rPr>
        <w:t>INFORMAȚII ADMINISTRATIVE</w:t>
      </w:r>
      <w:bookmarkEnd w:id="108"/>
    </w:p>
    <w:tbl>
      <w:tblPr>
        <w:tblW w:w="9616" w:type="dxa"/>
        <w:tblInd w:w="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04"/>
        <w:gridCol w:w="7512"/>
      </w:tblGrid>
      <w:tr w:rsidR="00E22034" w:rsidRPr="00915E3F" w14:paraId="5630AC66" w14:textId="77777777" w:rsidTr="004B1FED">
        <w:trPr>
          <w:trHeight w:val="187"/>
        </w:trPr>
        <w:tc>
          <w:tcPr>
            <w:tcW w:w="2104" w:type="dxa"/>
            <w:shd w:val="clear" w:color="auto" w:fill="D9D9D9" w:themeFill="background1" w:themeFillShade="D9"/>
          </w:tcPr>
          <w:p w14:paraId="1243472E" w14:textId="640CD991" w:rsidR="00E22034" w:rsidRPr="00915E3F" w:rsidRDefault="00391967" w:rsidP="00027091">
            <w:pPr>
              <w:spacing w:after="0"/>
              <w:jc w:val="both"/>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b/>
                <w:noProof/>
                <w:sz w:val="20"/>
                <w:szCs w:val="20"/>
                <w:lang w:val="ro-RO" w:eastAsia="ro-RO"/>
              </w:rPr>
              <w:t>Publicare anterioară privind această procedură</w:t>
            </w:r>
          </w:p>
        </w:tc>
        <w:tc>
          <w:tcPr>
            <w:tcW w:w="7512" w:type="dxa"/>
            <w:shd w:val="clear" w:color="auto" w:fill="D9D9D9" w:themeFill="background1" w:themeFillShade="D9"/>
          </w:tcPr>
          <w:p w14:paraId="3A0E6B21" w14:textId="37F4D7F7" w:rsidR="0040529B" w:rsidRPr="00915E3F" w:rsidRDefault="00052E77" w:rsidP="00027091">
            <w:pPr>
              <w:spacing w:after="0"/>
              <w:rPr>
                <w:rFonts w:ascii="Trebuchet MS" w:eastAsia="Times New Roman" w:hAnsi="Trebuchet MS" w:cs="Times New Roman"/>
                <w:i/>
                <w:noProof/>
                <w:sz w:val="20"/>
                <w:szCs w:val="20"/>
                <w:highlight w:val="lightGray"/>
                <w:lang w:val="ro-RO" w:eastAsia="ro-RO"/>
              </w:rPr>
            </w:pPr>
            <w:r w:rsidRPr="00915E3F">
              <w:rPr>
                <w:rFonts w:ascii="Trebuchet MS" w:eastAsia="Times New Roman" w:hAnsi="Trebuchet MS" w:cs="Times New Roman"/>
                <w:b/>
                <w:noProof/>
                <w:sz w:val="20"/>
                <w:szCs w:val="20"/>
                <w:lang w:val="ro-RO" w:eastAsia="ro-RO"/>
              </w:rPr>
              <w:t>NU</w:t>
            </w:r>
          </w:p>
        </w:tc>
      </w:tr>
      <w:tr w:rsidR="00E22034" w:rsidRPr="00915E3F" w14:paraId="0C94C601" w14:textId="77777777" w:rsidTr="004B1FED">
        <w:trPr>
          <w:trHeight w:val="187"/>
        </w:trPr>
        <w:tc>
          <w:tcPr>
            <w:tcW w:w="2104" w:type="dxa"/>
            <w:shd w:val="clear" w:color="auto" w:fill="D9D9D9" w:themeFill="background1" w:themeFillShade="D9"/>
          </w:tcPr>
          <w:p w14:paraId="2452B5F9" w14:textId="40907082" w:rsidR="00E22034" w:rsidRPr="00915E3F" w:rsidRDefault="00391967"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Termen</w:t>
            </w:r>
            <w:r w:rsidR="0040529B" w:rsidRPr="00915E3F">
              <w:rPr>
                <w:rFonts w:ascii="Trebuchet MS" w:eastAsia="Times New Roman" w:hAnsi="Trebuchet MS" w:cs="Times New Roman"/>
                <w:b/>
                <w:noProof/>
                <w:sz w:val="20"/>
                <w:szCs w:val="20"/>
                <w:lang w:val="ro-RO" w:eastAsia="ro-RO"/>
              </w:rPr>
              <w:t xml:space="preserve"> limită</w:t>
            </w:r>
            <w:r w:rsidRPr="00915E3F">
              <w:rPr>
                <w:rFonts w:ascii="Trebuchet MS" w:eastAsia="Times New Roman" w:hAnsi="Trebuchet MS" w:cs="Times New Roman"/>
                <w:b/>
                <w:noProof/>
                <w:sz w:val="20"/>
                <w:szCs w:val="20"/>
                <w:lang w:val="ro-RO" w:eastAsia="ro-RO"/>
              </w:rPr>
              <w:t xml:space="preserve"> pentru primirea </w:t>
            </w:r>
            <w:r w:rsidR="0040529B" w:rsidRPr="00915E3F">
              <w:rPr>
                <w:rFonts w:ascii="Trebuchet MS" w:eastAsia="Times New Roman" w:hAnsi="Trebuchet MS" w:cs="Times New Roman"/>
                <w:b/>
                <w:noProof/>
                <w:sz w:val="20"/>
                <w:szCs w:val="20"/>
                <w:lang w:val="ro-RO" w:eastAsia="ro-RO"/>
              </w:rPr>
              <w:t>Ofertelor</w:t>
            </w:r>
          </w:p>
        </w:tc>
        <w:tc>
          <w:tcPr>
            <w:tcW w:w="7512" w:type="dxa"/>
            <w:shd w:val="clear" w:color="auto" w:fill="D9D9D9" w:themeFill="background1" w:themeFillShade="D9"/>
          </w:tcPr>
          <w:p w14:paraId="141BE109" w14:textId="6BAA64B6" w:rsidR="00E22034" w:rsidRPr="00915E3F" w:rsidRDefault="0040529B" w:rsidP="00027091">
            <w:pPr>
              <w:spacing w:after="0"/>
              <w:jc w:val="both"/>
              <w:rPr>
                <w:rFonts w:ascii="Trebuchet MS" w:eastAsia="Times New Roman" w:hAnsi="Trebuchet MS" w:cs="Times New Roman"/>
                <w:b/>
                <w:noProof/>
                <w:sz w:val="20"/>
                <w:szCs w:val="20"/>
                <w:lang w:val="ro-RO" w:eastAsia="ro-RO"/>
              </w:rPr>
            </w:pPr>
            <w:r w:rsidRPr="00915E3F">
              <w:rPr>
                <w:rFonts w:ascii="Trebuchet MS" w:hAnsi="Trebuchet MS" w:cs="Times New Roman"/>
                <w:noProof/>
                <w:sz w:val="20"/>
                <w:szCs w:val="20"/>
                <w:lang w:val="ro-RO"/>
              </w:rPr>
              <w:t>Conform d</w:t>
            </w:r>
            <w:r w:rsidR="00391967" w:rsidRPr="00915E3F">
              <w:rPr>
                <w:rFonts w:ascii="Trebuchet MS" w:hAnsi="Trebuchet MS" w:cs="Times New Roman"/>
                <w:noProof/>
                <w:sz w:val="20"/>
                <w:szCs w:val="20"/>
                <w:lang w:val="ro-RO"/>
              </w:rPr>
              <w:t>at</w:t>
            </w:r>
            <w:r w:rsidRPr="00915E3F">
              <w:rPr>
                <w:rFonts w:ascii="Trebuchet MS" w:hAnsi="Trebuchet MS" w:cs="Times New Roman"/>
                <w:noProof/>
                <w:sz w:val="20"/>
                <w:szCs w:val="20"/>
                <w:lang w:val="ro-RO"/>
              </w:rPr>
              <w:t>ei</w:t>
            </w:r>
            <w:r w:rsidR="00391967" w:rsidRPr="00915E3F">
              <w:rPr>
                <w:rFonts w:ascii="Trebuchet MS" w:hAnsi="Trebuchet MS" w:cs="Times New Roman"/>
                <w:noProof/>
                <w:sz w:val="20"/>
                <w:szCs w:val="20"/>
                <w:lang w:val="ro-RO"/>
              </w:rPr>
              <w:t xml:space="preserve"> și or</w:t>
            </w:r>
            <w:r w:rsidRPr="00915E3F">
              <w:rPr>
                <w:rFonts w:ascii="Trebuchet MS" w:hAnsi="Trebuchet MS" w:cs="Times New Roman"/>
                <w:noProof/>
                <w:sz w:val="20"/>
                <w:szCs w:val="20"/>
                <w:lang w:val="ro-RO"/>
              </w:rPr>
              <w:t>ei</w:t>
            </w:r>
            <w:r w:rsidR="00391967" w:rsidRPr="00915E3F">
              <w:rPr>
                <w:rFonts w:ascii="Trebuchet MS" w:hAnsi="Trebuchet MS" w:cs="Times New Roman"/>
                <w:noProof/>
                <w:sz w:val="20"/>
                <w:szCs w:val="20"/>
                <w:lang w:val="ro-RO"/>
              </w:rPr>
              <w:t xml:space="preserve"> specificat</w:t>
            </w:r>
            <w:r w:rsidRPr="00915E3F">
              <w:rPr>
                <w:rFonts w:ascii="Trebuchet MS" w:hAnsi="Trebuchet MS" w:cs="Times New Roman"/>
                <w:noProof/>
                <w:sz w:val="20"/>
                <w:szCs w:val="20"/>
                <w:lang w:val="ro-RO"/>
              </w:rPr>
              <w:t>e</w:t>
            </w:r>
            <w:r w:rsidR="00391967" w:rsidRPr="00915E3F">
              <w:rPr>
                <w:rFonts w:ascii="Trebuchet MS" w:hAnsi="Trebuchet MS" w:cs="Times New Roman"/>
                <w:noProof/>
                <w:sz w:val="20"/>
                <w:szCs w:val="20"/>
                <w:lang w:val="ro-RO"/>
              </w:rPr>
              <w:t xml:space="preserve"> </w:t>
            </w:r>
            <w:r w:rsidR="00391967" w:rsidRPr="00915E3F">
              <w:rPr>
                <w:rFonts w:ascii="Trebuchet MS" w:hAnsi="Trebuchet MS" w:cs="Times New Roman"/>
                <w:i/>
                <w:noProof/>
                <w:sz w:val="20"/>
                <w:szCs w:val="20"/>
                <w:lang w:val="ro-RO"/>
              </w:rPr>
              <w:t>Secțiunea IV.2.2 Termen</w:t>
            </w:r>
            <w:r w:rsidRPr="00915E3F">
              <w:rPr>
                <w:rFonts w:ascii="Trebuchet MS" w:hAnsi="Trebuchet MS" w:cs="Times New Roman"/>
                <w:i/>
                <w:noProof/>
                <w:sz w:val="20"/>
                <w:szCs w:val="20"/>
                <w:lang w:val="ro-RO"/>
              </w:rPr>
              <w:t xml:space="preserve"> limita pentru </w:t>
            </w:r>
            <w:r w:rsidR="00391967" w:rsidRPr="00915E3F">
              <w:rPr>
                <w:rFonts w:ascii="Trebuchet MS" w:hAnsi="Trebuchet MS" w:cs="Times New Roman"/>
                <w:i/>
                <w:noProof/>
                <w:sz w:val="20"/>
                <w:szCs w:val="20"/>
                <w:lang w:val="ro-RO"/>
              </w:rPr>
              <w:t xml:space="preserve">primirea </w:t>
            </w:r>
            <w:r w:rsidRPr="00915E3F">
              <w:rPr>
                <w:rFonts w:ascii="Trebuchet MS" w:hAnsi="Trebuchet MS" w:cs="Times New Roman"/>
                <w:i/>
                <w:noProof/>
                <w:sz w:val="20"/>
                <w:szCs w:val="20"/>
                <w:lang w:val="ro-RO"/>
              </w:rPr>
              <w:t>o</w:t>
            </w:r>
            <w:r w:rsidR="00391967" w:rsidRPr="00915E3F">
              <w:rPr>
                <w:rFonts w:ascii="Trebuchet MS" w:hAnsi="Trebuchet MS" w:cs="Times New Roman"/>
                <w:i/>
                <w:noProof/>
                <w:sz w:val="20"/>
                <w:szCs w:val="20"/>
                <w:lang w:val="ro-RO"/>
              </w:rPr>
              <w:t>fertelor</w:t>
            </w:r>
            <w:r w:rsidRPr="00915E3F">
              <w:rPr>
                <w:rFonts w:ascii="Trebuchet MS" w:hAnsi="Trebuchet MS" w:cs="Times New Roman"/>
                <w:i/>
                <w:noProof/>
                <w:sz w:val="20"/>
                <w:szCs w:val="20"/>
                <w:lang w:val="ro-RO"/>
              </w:rPr>
              <w:t xml:space="preserve"> sau a cererilor de participare </w:t>
            </w:r>
            <w:r w:rsidRPr="00915E3F">
              <w:rPr>
                <w:rFonts w:ascii="Trebuchet MS" w:hAnsi="Trebuchet MS" w:cs="Times New Roman"/>
                <w:noProof/>
                <w:sz w:val="20"/>
                <w:szCs w:val="20"/>
                <w:lang w:val="ro-RO"/>
              </w:rPr>
              <w:t>din Anunțul de Participare</w:t>
            </w:r>
          </w:p>
        </w:tc>
      </w:tr>
      <w:tr w:rsidR="00E22034" w:rsidRPr="00915E3F" w14:paraId="2B154F2B" w14:textId="77777777" w:rsidTr="004B1FED">
        <w:tc>
          <w:tcPr>
            <w:tcW w:w="2104" w:type="dxa"/>
            <w:vMerge w:val="restart"/>
            <w:shd w:val="clear" w:color="auto" w:fill="D9D9D9" w:themeFill="background1" w:themeFillShade="D9"/>
          </w:tcPr>
          <w:p w14:paraId="19D6E4EC" w14:textId="71A63B80" w:rsidR="00E22034" w:rsidRPr="00915E3F" w:rsidRDefault="00560AB6"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Limb</w:t>
            </w:r>
            <w:r w:rsidR="004E1937" w:rsidRPr="00915E3F">
              <w:rPr>
                <w:rFonts w:ascii="Trebuchet MS" w:eastAsia="Times New Roman" w:hAnsi="Trebuchet MS" w:cs="Times New Roman"/>
                <w:b/>
                <w:noProof/>
                <w:sz w:val="20"/>
                <w:szCs w:val="20"/>
                <w:lang w:val="ro-RO" w:eastAsia="ro-RO"/>
              </w:rPr>
              <w:t>a/limbile</w:t>
            </w:r>
            <w:r w:rsidRPr="00915E3F">
              <w:rPr>
                <w:rFonts w:ascii="Trebuchet MS" w:eastAsia="Times New Roman" w:hAnsi="Trebuchet MS" w:cs="Times New Roman"/>
                <w:b/>
                <w:noProof/>
                <w:sz w:val="20"/>
                <w:szCs w:val="20"/>
                <w:lang w:val="ro-RO" w:eastAsia="ro-RO"/>
              </w:rPr>
              <w:t xml:space="preserve"> în care pot fi </w:t>
            </w:r>
            <w:r w:rsidR="004E1937" w:rsidRPr="00915E3F">
              <w:rPr>
                <w:rFonts w:ascii="Trebuchet MS" w:eastAsia="Times New Roman" w:hAnsi="Trebuchet MS" w:cs="Times New Roman"/>
                <w:b/>
                <w:noProof/>
                <w:sz w:val="20"/>
                <w:szCs w:val="20"/>
                <w:lang w:val="ro-RO" w:eastAsia="ro-RO"/>
              </w:rPr>
              <w:t>depuse</w:t>
            </w:r>
            <w:r w:rsidRPr="00915E3F">
              <w:rPr>
                <w:rFonts w:ascii="Trebuchet MS" w:eastAsia="Times New Roman" w:hAnsi="Trebuchet MS" w:cs="Times New Roman"/>
                <w:b/>
                <w:noProof/>
                <w:sz w:val="20"/>
                <w:szCs w:val="20"/>
                <w:lang w:val="ro-RO" w:eastAsia="ro-RO"/>
              </w:rPr>
              <w:t xml:space="preserve"> Ofert</w:t>
            </w:r>
            <w:r w:rsidR="004E1937" w:rsidRPr="00915E3F">
              <w:rPr>
                <w:rFonts w:ascii="Trebuchet MS" w:eastAsia="Times New Roman" w:hAnsi="Trebuchet MS" w:cs="Times New Roman"/>
                <w:b/>
                <w:noProof/>
                <w:sz w:val="20"/>
                <w:szCs w:val="20"/>
                <w:lang w:val="ro-RO" w:eastAsia="ro-RO"/>
              </w:rPr>
              <w:t>ele</w:t>
            </w:r>
          </w:p>
        </w:tc>
        <w:tc>
          <w:tcPr>
            <w:tcW w:w="7512" w:type="dxa"/>
            <w:shd w:val="clear" w:color="auto" w:fill="D9D9D9" w:themeFill="background1" w:themeFillShade="D9"/>
          </w:tcPr>
          <w:p w14:paraId="6418EBA7" w14:textId="0E5B38F7" w:rsidR="00E22034" w:rsidRPr="00915E3F" w:rsidRDefault="00052E77" w:rsidP="00027091">
            <w:pPr>
              <w:spacing w:after="0"/>
              <w:jc w:val="both"/>
              <w:rPr>
                <w:rFonts w:ascii="Trebuchet MS" w:eastAsia="Times New Roman" w:hAnsi="Trebuchet MS" w:cs="Times New Roman"/>
                <w:b/>
                <w:bCs/>
                <w:iCs/>
                <w:noProof/>
                <w:sz w:val="20"/>
                <w:szCs w:val="20"/>
                <w:highlight w:val="lightGray"/>
                <w:lang w:val="ro-RO" w:eastAsia="ro-RO"/>
              </w:rPr>
            </w:pPr>
            <w:r w:rsidRPr="00915E3F">
              <w:rPr>
                <w:rFonts w:ascii="Trebuchet MS" w:eastAsia="Times New Roman" w:hAnsi="Trebuchet MS" w:cs="Times New Roman"/>
                <w:b/>
                <w:bCs/>
                <w:iCs/>
                <w:noProof/>
                <w:color w:val="0070C0"/>
                <w:sz w:val="20"/>
                <w:szCs w:val="20"/>
                <w:highlight w:val="lightGray"/>
                <w:lang w:val="ro-RO" w:eastAsia="ro-RO"/>
              </w:rPr>
              <w:t>LIMBA ROMÂNĂ</w:t>
            </w:r>
          </w:p>
        </w:tc>
      </w:tr>
      <w:tr w:rsidR="00E22034" w:rsidRPr="00915E3F" w14:paraId="68A883AA" w14:textId="77777777" w:rsidTr="004B1FED">
        <w:trPr>
          <w:trHeight w:val="40"/>
        </w:trPr>
        <w:tc>
          <w:tcPr>
            <w:tcW w:w="2104" w:type="dxa"/>
            <w:vMerge/>
            <w:shd w:val="clear" w:color="auto" w:fill="D9D9D9" w:themeFill="background1" w:themeFillShade="D9"/>
          </w:tcPr>
          <w:p w14:paraId="6B8AF4DE" w14:textId="77777777" w:rsidR="00E22034" w:rsidRPr="00915E3F" w:rsidRDefault="00E22034" w:rsidP="00027091">
            <w:pPr>
              <w:spacing w:after="0"/>
              <w:rPr>
                <w:rFonts w:ascii="Trebuchet MS" w:eastAsia="Times New Roman" w:hAnsi="Trebuchet MS" w:cs="Times New Roman"/>
                <w:noProof/>
                <w:color w:val="FF0000"/>
                <w:sz w:val="20"/>
                <w:szCs w:val="20"/>
                <w:lang w:val="ro-RO" w:eastAsia="ro-RO"/>
              </w:rPr>
            </w:pPr>
          </w:p>
        </w:tc>
        <w:tc>
          <w:tcPr>
            <w:tcW w:w="7512" w:type="dxa"/>
            <w:shd w:val="clear" w:color="auto" w:fill="D9D9D9" w:themeFill="background1" w:themeFillShade="D9"/>
          </w:tcPr>
          <w:p w14:paraId="4CE0D718" w14:textId="05A0057E" w:rsidR="00E22034" w:rsidRPr="00915E3F" w:rsidRDefault="00560AB6" w:rsidP="00027091">
            <w:pPr>
              <w:spacing w:after="0"/>
              <w:jc w:val="both"/>
              <w:rPr>
                <w:rFonts w:ascii="Trebuchet MS" w:eastAsia="Times New Roman" w:hAnsi="Trebuchet MS" w:cs="Times New Roman"/>
                <w:b/>
                <w:bCs/>
                <w:noProof/>
                <w:sz w:val="20"/>
                <w:szCs w:val="20"/>
                <w:lang w:val="ro-RO" w:eastAsia="ro-RO"/>
              </w:rPr>
            </w:pPr>
            <w:r w:rsidRPr="00915E3F">
              <w:rPr>
                <w:rFonts w:ascii="Trebuchet MS" w:hAnsi="Trebuchet MS" w:cs="Times New Roman"/>
                <w:noProof/>
                <w:sz w:val="20"/>
                <w:szCs w:val="20"/>
                <w:lang w:val="ro-RO"/>
              </w:rPr>
              <w:t>Orice document</w:t>
            </w:r>
            <w:r w:rsidR="00F95F88" w:rsidRPr="00915E3F">
              <w:rPr>
                <w:rFonts w:ascii="Trebuchet MS" w:hAnsi="Trebuchet MS" w:cs="Times New Roman"/>
                <w:noProof/>
                <w:sz w:val="20"/>
                <w:szCs w:val="20"/>
                <w:lang w:val="ro-RO"/>
              </w:rPr>
              <w:t xml:space="preserve"> </w:t>
            </w:r>
            <w:r w:rsidRPr="00915E3F">
              <w:rPr>
                <w:rFonts w:ascii="Trebuchet MS" w:hAnsi="Trebuchet MS" w:cs="Times New Roman"/>
                <w:noProof/>
                <w:sz w:val="20"/>
                <w:szCs w:val="20"/>
                <w:lang w:val="ro-RO"/>
              </w:rPr>
              <w:t>trebuie să fie în limba</w:t>
            </w:r>
            <w:r w:rsidR="00F95F88" w:rsidRPr="00915E3F">
              <w:rPr>
                <w:rFonts w:ascii="Trebuchet MS" w:hAnsi="Trebuchet MS" w:cs="Times New Roman"/>
                <w:noProof/>
                <w:sz w:val="20"/>
                <w:szCs w:val="20"/>
                <w:lang w:val="ro-RO"/>
              </w:rPr>
              <w:t xml:space="preserve"> procedurii</w:t>
            </w:r>
            <w:r w:rsidRPr="00915E3F">
              <w:rPr>
                <w:rFonts w:ascii="Trebuchet MS" w:hAnsi="Trebuchet MS" w:cs="Times New Roman"/>
                <w:noProof/>
                <w:sz w:val="20"/>
                <w:szCs w:val="20"/>
                <w:lang w:val="ro-RO"/>
              </w:rPr>
              <w:t xml:space="preserve"> </w:t>
            </w:r>
            <w:r w:rsidR="004E1937" w:rsidRPr="00915E3F">
              <w:rPr>
                <w:rFonts w:ascii="Trebuchet MS" w:eastAsia="Times New Roman" w:hAnsi="Trebuchet MS" w:cs="Times New Roman"/>
                <w:i/>
                <w:noProof/>
                <w:sz w:val="20"/>
                <w:szCs w:val="20"/>
                <w:lang w:val="ro-RO" w:eastAsia="ro-RO"/>
              </w:rPr>
              <w:t>[</w:t>
            </w:r>
            <w:r w:rsidR="00F95F88" w:rsidRPr="00915E3F">
              <w:rPr>
                <w:rFonts w:ascii="Trebuchet MS" w:eastAsia="Times New Roman" w:hAnsi="Trebuchet MS" w:cs="Times New Roman"/>
                <w:i/>
                <w:noProof/>
                <w:sz w:val="20"/>
                <w:szCs w:val="20"/>
                <w:lang w:val="ro-RO" w:eastAsia="ro-RO"/>
              </w:rPr>
              <w:t xml:space="preserve">sau </w:t>
            </w:r>
            <w:r w:rsidR="004E1937" w:rsidRPr="00915E3F">
              <w:rPr>
                <w:rFonts w:ascii="Trebuchet MS" w:eastAsia="Times New Roman" w:hAnsi="Trebuchet MS" w:cs="Times New Roman"/>
                <w:i/>
                <w:noProof/>
                <w:sz w:val="20"/>
                <w:szCs w:val="20"/>
                <w:lang w:val="ro-RO" w:eastAsia="ro-RO"/>
              </w:rPr>
              <w:t xml:space="preserve">specificați </w:t>
            </w:r>
            <w:r w:rsidR="00F95F88" w:rsidRPr="00915E3F">
              <w:rPr>
                <w:rFonts w:ascii="Trebuchet MS" w:eastAsia="Times New Roman" w:hAnsi="Trebuchet MS" w:cs="Times New Roman"/>
                <w:i/>
                <w:noProof/>
                <w:sz w:val="20"/>
                <w:szCs w:val="20"/>
                <w:lang w:val="ro-RO" w:eastAsia="ro-RO"/>
              </w:rPr>
              <w:t>altfel, după cum este aplicabil</w:t>
            </w:r>
            <w:r w:rsidR="004E1937" w:rsidRPr="00915E3F">
              <w:rPr>
                <w:rFonts w:ascii="Trebuchet MS" w:eastAsia="Times New Roman" w:hAnsi="Trebuchet MS" w:cs="Times New Roman"/>
                <w:i/>
                <w:noProof/>
                <w:sz w:val="20"/>
                <w:szCs w:val="20"/>
                <w:lang w:val="ro-RO" w:eastAsia="ro-RO"/>
              </w:rPr>
              <w:t>]</w:t>
            </w:r>
            <w:r w:rsidR="00E22034" w:rsidRPr="00915E3F">
              <w:rPr>
                <w:rFonts w:ascii="Trebuchet MS" w:hAnsi="Trebuchet MS" w:cs="Times New Roman"/>
                <w:noProof/>
                <w:sz w:val="20"/>
                <w:szCs w:val="20"/>
                <w:lang w:val="ro-RO"/>
              </w:rPr>
              <w:t>.</w:t>
            </w:r>
          </w:p>
        </w:tc>
      </w:tr>
      <w:tr w:rsidR="00E22034" w:rsidRPr="00915E3F" w14:paraId="3D935CA1" w14:textId="77777777" w:rsidTr="004B1FED">
        <w:trPr>
          <w:trHeight w:val="40"/>
        </w:trPr>
        <w:tc>
          <w:tcPr>
            <w:tcW w:w="2104" w:type="dxa"/>
            <w:vMerge/>
            <w:shd w:val="clear" w:color="auto" w:fill="D9D9D9" w:themeFill="background1" w:themeFillShade="D9"/>
          </w:tcPr>
          <w:p w14:paraId="23D009B2" w14:textId="77777777" w:rsidR="00E22034" w:rsidRPr="00915E3F" w:rsidRDefault="00E22034" w:rsidP="00027091">
            <w:pPr>
              <w:spacing w:after="0"/>
              <w:rPr>
                <w:rFonts w:ascii="Trebuchet MS" w:eastAsia="Times New Roman" w:hAnsi="Trebuchet MS" w:cs="Times New Roman"/>
                <w:noProof/>
                <w:color w:val="FF0000"/>
                <w:sz w:val="20"/>
                <w:szCs w:val="20"/>
                <w:lang w:val="ro-RO" w:eastAsia="ro-RO"/>
              </w:rPr>
            </w:pPr>
          </w:p>
        </w:tc>
        <w:tc>
          <w:tcPr>
            <w:tcW w:w="7512" w:type="dxa"/>
            <w:shd w:val="clear" w:color="auto" w:fill="D9D9D9" w:themeFill="background1" w:themeFillShade="D9"/>
          </w:tcPr>
          <w:p w14:paraId="6AE6C73F" w14:textId="671666AF" w:rsidR="004E1937" w:rsidRPr="00915E3F" w:rsidRDefault="003703B7"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Oferta</w:t>
            </w:r>
            <w:r w:rsidR="00560AB6" w:rsidRPr="00915E3F">
              <w:rPr>
                <w:rFonts w:ascii="Trebuchet MS" w:hAnsi="Trebuchet MS" w:cs="Times New Roman"/>
                <w:noProof/>
                <w:sz w:val="20"/>
                <w:szCs w:val="20"/>
                <w:lang w:val="ro-RO"/>
              </w:rPr>
              <w:t xml:space="preserve"> precum și </w:t>
            </w:r>
            <w:r w:rsidR="00EF3E31" w:rsidRPr="00915E3F">
              <w:rPr>
                <w:rFonts w:ascii="Trebuchet MS" w:hAnsi="Trebuchet MS" w:cs="Times New Roman"/>
                <w:noProof/>
                <w:sz w:val="20"/>
                <w:szCs w:val="20"/>
                <w:lang w:val="ro-RO"/>
              </w:rPr>
              <w:t>orice comunicări scrise</w:t>
            </w:r>
            <w:r w:rsidR="00560AB6" w:rsidRPr="00915E3F">
              <w:rPr>
                <w:rFonts w:ascii="Trebuchet MS" w:hAnsi="Trebuchet MS" w:cs="Times New Roman"/>
                <w:noProof/>
                <w:sz w:val="20"/>
                <w:szCs w:val="20"/>
                <w:lang w:val="ro-RO"/>
              </w:rPr>
              <w:t xml:space="preserve"> și documentele aferente schimbate </w:t>
            </w:r>
            <w:r w:rsidR="004E1937" w:rsidRPr="00915E3F">
              <w:rPr>
                <w:rFonts w:ascii="Trebuchet MS" w:hAnsi="Trebuchet MS" w:cs="Times New Roman"/>
                <w:noProof/>
                <w:sz w:val="20"/>
                <w:szCs w:val="20"/>
                <w:lang w:val="ro-RO"/>
              </w:rPr>
              <w:t xml:space="preserve">între Ofertanți </w:t>
            </w:r>
            <w:r w:rsidR="00560AB6" w:rsidRPr="00915E3F">
              <w:rPr>
                <w:rFonts w:ascii="Trebuchet MS" w:hAnsi="Trebuchet MS" w:cs="Times New Roman"/>
                <w:noProof/>
                <w:sz w:val="20"/>
                <w:szCs w:val="20"/>
                <w:lang w:val="ro-RO"/>
              </w:rPr>
              <w:t xml:space="preserve">și </w:t>
            </w:r>
            <w:r w:rsidRPr="00915E3F">
              <w:rPr>
                <w:rFonts w:ascii="Trebuchet MS" w:hAnsi="Trebuchet MS" w:cs="Times New Roman"/>
                <w:noProof/>
                <w:sz w:val="20"/>
                <w:szCs w:val="20"/>
                <w:lang w:val="ro-RO"/>
              </w:rPr>
              <w:t>Autoritatea</w:t>
            </w:r>
            <w:r w:rsidR="00560AB6" w:rsidRPr="00915E3F">
              <w:rPr>
                <w:rFonts w:ascii="Trebuchet MS" w:hAnsi="Trebuchet MS" w:cs="Times New Roman"/>
                <w:noProof/>
                <w:sz w:val="20"/>
                <w:szCs w:val="20"/>
                <w:lang w:val="ro-RO"/>
              </w:rPr>
              <w:t xml:space="preserve"> Contractantă </w:t>
            </w:r>
            <w:r w:rsidR="004E1937" w:rsidRPr="00915E3F">
              <w:rPr>
                <w:rFonts w:ascii="Trebuchet MS" w:hAnsi="Trebuchet MS" w:cs="Times New Roman"/>
                <w:noProof/>
                <w:sz w:val="20"/>
                <w:szCs w:val="20"/>
                <w:lang w:val="ro-RO"/>
              </w:rPr>
              <w:t>trebuie să fie</w:t>
            </w:r>
            <w:r w:rsidR="00560AB6" w:rsidRPr="00915E3F">
              <w:rPr>
                <w:rFonts w:ascii="Trebuchet MS" w:hAnsi="Trebuchet MS" w:cs="Times New Roman"/>
                <w:noProof/>
                <w:sz w:val="20"/>
                <w:szCs w:val="20"/>
                <w:lang w:val="ro-RO"/>
              </w:rPr>
              <w:t xml:space="preserve"> redactate în limba </w:t>
            </w:r>
            <w:r w:rsidR="004E1937" w:rsidRPr="00915E3F">
              <w:rPr>
                <w:rFonts w:ascii="Trebuchet MS" w:hAnsi="Trebuchet MS" w:cs="Times New Roman"/>
                <w:noProof/>
                <w:sz w:val="20"/>
                <w:szCs w:val="20"/>
                <w:lang w:val="ro-RO"/>
              </w:rPr>
              <w:t>procedurii</w:t>
            </w:r>
            <w:r w:rsidR="00560AB6" w:rsidRPr="00915E3F">
              <w:rPr>
                <w:rFonts w:ascii="Trebuchet MS" w:hAnsi="Trebuchet MS" w:cs="Times New Roman"/>
                <w:noProof/>
                <w:sz w:val="20"/>
                <w:szCs w:val="20"/>
                <w:lang w:val="ro-RO"/>
              </w:rPr>
              <w:t xml:space="preserve">. </w:t>
            </w:r>
          </w:p>
          <w:p w14:paraId="7F10AB95" w14:textId="4CA265DB" w:rsidR="00E22034" w:rsidRPr="00915E3F" w:rsidRDefault="00EF3E31" w:rsidP="00027091">
            <w:pPr>
              <w:widowControl w:val="0"/>
              <w:spacing w:after="0"/>
              <w:jc w:val="both"/>
              <w:rPr>
                <w:rFonts w:ascii="Trebuchet MS" w:hAnsi="Trebuchet MS" w:cs="Times New Roman"/>
                <w:noProof/>
                <w:color w:val="FF0000"/>
                <w:sz w:val="20"/>
                <w:szCs w:val="20"/>
                <w:lang w:val="ro-RO"/>
              </w:rPr>
            </w:pPr>
            <w:r w:rsidRPr="00915E3F">
              <w:rPr>
                <w:rFonts w:ascii="Trebuchet MS" w:hAnsi="Trebuchet MS" w:cs="Times New Roman"/>
                <w:noProof/>
                <w:sz w:val="20"/>
                <w:szCs w:val="20"/>
                <w:lang w:val="ro-RO"/>
              </w:rPr>
              <w:t>În cazul în care d</w:t>
            </w:r>
            <w:r w:rsidR="00560AB6" w:rsidRPr="00915E3F">
              <w:rPr>
                <w:rFonts w:ascii="Trebuchet MS" w:hAnsi="Trebuchet MS" w:cs="Times New Roman"/>
                <w:noProof/>
                <w:sz w:val="20"/>
                <w:szCs w:val="20"/>
                <w:lang w:val="ro-RO"/>
              </w:rPr>
              <w:t xml:space="preserve">ocumentele justificative care sunt </w:t>
            </w:r>
            <w:r w:rsidR="003F02AC" w:rsidRPr="00915E3F">
              <w:rPr>
                <w:rFonts w:ascii="Trebuchet MS" w:hAnsi="Trebuchet MS" w:cs="Times New Roman"/>
                <w:noProof/>
                <w:sz w:val="20"/>
                <w:szCs w:val="20"/>
                <w:lang w:val="ro-RO"/>
              </w:rPr>
              <w:t xml:space="preserve">prezentate </w:t>
            </w:r>
            <w:r w:rsidR="00560AB6" w:rsidRPr="00915E3F">
              <w:rPr>
                <w:rFonts w:ascii="Trebuchet MS" w:hAnsi="Trebuchet MS" w:cs="Times New Roman"/>
                <w:noProof/>
                <w:sz w:val="20"/>
                <w:szCs w:val="20"/>
                <w:lang w:val="ro-RO"/>
              </w:rPr>
              <w:t>ca dovadă a declarațiilor făcute de Operato</w:t>
            </w:r>
            <w:r w:rsidR="003703B7" w:rsidRPr="00915E3F">
              <w:rPr>
                <w:rFonts w:ascii="Trebuchet MS" w:hAnsi="Trebuchet MS" w:cs="Times New Roman"/>
                <w:noProof/>
                <w:sz w:val="20"/>
                <w:szCs w:val="20"/>
                <w:lang w:val="ro-RO"/>
              </w:rPr>
              <w:t>rii Economici în DUAE (răspuns</w:t>
            </w:r>
            <w:r w:rsidR="00560AB6" w:rsidRPr="00915E3F">
              <w:rPr>
                <w:rFonts w:ascii="Trebuchet MS" w:hAnsi="Trebuchet MS" w:cs="Times New Roman"/>
                <w:noProof/>
                <w:sz w:val="20"/>
                <w:szCs w:val="20"/>
                <w:lang w:val="ro-RO"/>
              </w:rPr>
              <w:t xml:space="preserve">) </w:t>
            </w:r>
            <w:r w:rsidRPr="00915E3F">
              <w:rPr>
                <w:rFonts w:ascii="Trebuchet MS" w:hAnsi="Trebuchet MS" w:cs="Times New Roman"/>
                <w:noProof/>
                <w:sz w:val="20"/>
                <w:szCs w:val="20"/>
                <w:lang w:val="ro-RO"/>
              </w:rPr>
              <w:t>sunt</w:t>
            </w:r>
            <w:r w:rsidR="00560AB6" w:rsidRPr="00915E3F">
              <w:rPr>
                <w:rFonts w:ascii="Trebuchet MS" w:hAnsi="Trebuchet MS" w:cs="Times New Roman"/>
                <w:noProof/>
                <w:sz w:val="20"/>
                <w:szCs w:val="20"/>
                <w:lang w:val="ro-RO"/>
              </w:rPr>
              <w:t xml:space="preserve"> în altă limbă</w:t>
            </w:r>
            <w:r w:rsidRPr="00915E3F">
              <w:rPr>
                <w:rFonts w:ascii="Trebuchet MS" w:hAnsi="Trebuchet MS" w:cs="Times New Roman"/>
                <w:noProof/>
                <w:sz w:val="20"/>
                <w:szCs w:val="20"/>
                <w:lang w:val="ro-RO"/>
              </w:rPr>
              <w:t xml:space="preserve"> decât limba procedurii</w:t>
            </w:r>
            <w:r w:rsidR="00560AB6" w:rsidRPr="00915E3F">
              <w:rPr>
                <w:rFonts w:ascii="Trebuchet MS" w:hAnsi="Trebuchet MS" w:cs="Times New Roman"/>
                <w:noProof/>
                <w:sz w:val="20"/>
                <w:szCs w:val="20"/>
                <w:lang w:val="ro-RO"/>
              </w:rPr>
              <w:t>, acestea să fie însoțite de o traducere</w:t>
            </w:r>
            <w:r w:rsidRPr="00915E3F">
              <w:rPr>
                <w:rFonts w:ascii="Trebuchet MS" w:hAnsi="Trebuchet MS" w:cs="Times New Roman"/>
                <w:noProof/>
                <w:sz w:val="20"/>
                <w:szCs w:val="20"/>
                <w:lang w:val="ro-RO"/>
              </w:rPr>
              <w:t>/variantă</w:t>
            </w:r>
            <w:r w:rsidR="00EF43FE" w:rsidRPr="00915E3F">
              <w:rPr>
                <w:rFonts w:ascii="Trebuchet MS" w:hAnsi="Trebuchet MS" w:cs="Times New Roman"/>
                <w:noProof/>
                <w:sz w:val="20"/>
                <w:szCs w:val="20"/>
                <w:lang w:val="ro-RO"/>
              </w:rPr>
              <w:t xml:space="preserve"> </w:t>
            </w:r>
            <w:r w:rsidR="00560AB6" w:rsidRPr="00915E3F">
              <w:rPr>
                <w:rFonts w:ascii="Trebuchet MS" w:hAnsi="Trebuchet MS" w:cs="Times New Roman"/>
                <w:noProof/>
                <w:sz w:val="20"/>
                <w:szCs w:val="20"/>
                <w:lang w:val="ro-RO"/>
              </w:rPr>
              <w:t xml:space="preserve">în limba </w:t>
            </w:r>
            <w:r w:rsidR="00B057E1" w:rsidRPr="00915E3F">
              <w:rPr>
                <w:rFonts w:ascii="Trebuchet MS" w:hAnsi="Trebuchet MS" w:cs="Times New Roman"/>
                <w:noProof/>
                <w:sz w:val="20"/>
                <w:szCs w:val="20"/>
                <w:lang w:val="ro-RO"/>
              </w:rPr>
              <w:t>procedurii</w:t>
            </w:r>
            <w:r w:rsidR="00560AB6" w:rsidRPr="00915E3F">
              <w:rPr>
                <w:rFonts w:ascii="Trebuchet MS" w:hAnsi="Trebuchet MS" w:cs="Times New Roman"/>
                <w:noProof/>
                <w:sz w:val="20"/>
                <w:szCs w:val="20"/>
                <w:lang w:val="ro-RO"/>
              </w:rPr>
              <w:t>, caz în care traducerea</w:t>
            </w:r>
            <w:r w:rsidRPr="00915E3F">
              <w:rPr>
                <w:rFonts w:ascii="Trebuchet MS" w:hAnsi="Trebuchet MS" w:cs="Times New Roman"/>
                <w:noProof/>
                <w:sz w:val="20"/>
                <w:szCs w:val="20"/>
                <w:lang w:val="ro-RO"/>
              </w:rPr>
              <w:t>/varianta</w:t>
            </w:r>
            <w:r w:rsidR="00560AB6" w:rsidRPr="00915E3F">
              <w:rPr>
                <w:rFonts w:ascii="Trebuchet MS" w:hAnsi="Trebuchet MS" w:cs="Times New Roman"/>
                <w:noProof/>
                <w:sz w:val="20"/>
                <w:szCs w:val="20"/>
                <w:lang w:val="ro-RO"/>
              </w:rPr>
              <w:t xml:space="preserve"> în limba </w:t>
            </w:r>
            <w:r w:rsidR="00B057E1" w:rsidRPr="00915E3F">
              <w:rPr>
                <w:rFonts w:ascii="Trebuchet MS" w:hAnsi="Trebuchet MS" w:cs="Times New Roman"/>
                <w:noProof/>
                <w:sz w:val="20"/>
                <w:szCs w:val="20"/>
                <w:lang w:val="ro-RO"/>
              </w:rPr>
              <w:t xml:space="preserve">procedurii </w:t>
            </w:r>
            <w:r w:rsidR="00560AB6" w:rsidRPr="00915E3F">
              <w:rPr>
                <w:rFonts w:ascii="Trebuchet MS" w:hAnsi="Trebuchet MS" w:cs="Times New Roman"/>
                <w:noProof/>
                <w:sz w:val="20"/>
                <w:szCs w:val="20"/>
                <w:lang w:val="ro-RO"/>
              </w:rPr>
              <w:t>va prevala</w:t>
            </w:r>
            <w:r w:rsidR="00E22034" w:rsidRPr="00915E3F">
              <w:rPr>
                <w:rFonts w:ascii="Trebuchet MS" w:hAnsi="Trebuchet MS" w:cs="Times New Roman"/>
                <w:noProof/>
                <w:sz w:val="20"/>
                <w:szCs w:val="20"/>
                <w:lang w:val="ro-RO"/>
              </w:rPr>
              <w:t>.</w:t>
            </w:r>
          </w:p>
        </w:tc>
      </w:tr>
      <w:tr w:rsidR="00E22034" w:rsidRPr="00915E3F" w14:paraId="5FE4F6D2" w14:textId="77777777" w:rsidTr="004B1FED">
        <w:trPr>
          <w:trHeight w:val="40"/>
        </w:trPr>
        <w:tc>
          <w:tcPr>
            <w:tcW w:w="2104" w:type="dxa"/>
            <w:shd w:val="clear" w:color="auto" w:fill="D9D9D9" w:themeFill="background1" w:themeFillShade="D9"/>
          </w:tcPr>
          <w:p w14:paraId="59555CBC" w14:textId="099E5FB1" w:rsidR="00E22034" w:rsidRPr="00915E3F" w:rsidRDefault="003F02AC" w:rsidP="00D1126C">
            <w:pPr>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Perioada minimă pe parcursul căreia ofertantul trebuie să își mențină oferta</w:t>
            </w:r>
          </w:p>
        </w:tc>
        <w:tc>
          <w:tcPr>
            <w:tcW w:w="7512" w:type="dxa"/>
            <w:shd w:val="clear" w:color="auto" w:fill="D9D9D9" w:themeFill="background1" w:themeFillShade="D9"/>
          </w:tcPr>
          <w:p w14:paraId="41697443" w14:textId="5C23F24E" w:rsidR="00E22034" w:rsidRPr="00DC7D4A" w:rsidRDefault="00560AB6" w:rsidP="00027091">
            <w:pPr>
              <w:widowControl w:val="0"/>
              <w:spacing w:after="0"/>
              <w:jc w:val="both"/>
              <w:rPr>
                <w:rFonts w:ascii="Trebuchet MS" w:eastAsia="Times New Roman" w:hAnsi="Trebuchet MS" w:cs="Times New Roman"/>
                <w:i/>
                <w:noProof/>
                <w:sz w:val="20"/>
                <w:szCs w:val="20"/>
                <w:highlight w:val="lightGray"/>
                <w:lang w:val="ro-RO" w:eastAsia="ro-RO"/>
              </w:rPr>
            </w:pPr>
            <w:r w:rsidRPr="00DC7D4A">
              <w:rPr>
                <w:rFonts w:ascii="Trebuchet MS" w:hAnsi="Trebuchet MS" w:cs="Times New Roman"/>
                <w:noProof/>
                <w:sz w:val="20"/>
                <w:szCs w:val="20"/>
                <w:lang w:val="ro-RO"/>
              </w:rPr>
              <w:t>Ofert</w:t>
            </w:r>
            <w:r w:rsidR="003F02AC" w:rsidRPr="00DC7D4A">
              <w:rPr>
                <w:rFonts w:ascii="Trebuchet MS" w:hAnsi="Trebuchet MS" w:cs="Times New Roman"/>
                <w:noProof/>
                <w:sz w:val="20"/>
                <w:szCs w:val="20"/>
                <w:lang w:val="ro-RO"/>
              </w:rPr>
              <w:t xml:space="preserve">a trebuie să fie valabilă până la: </w:t>
            </w:r>
            <w:r w:rsidR="003F02AC" w:rsidRPr="00DC7D4A">
              <w:rPr>
                <w:rFonts w:ascii="Trebuchet MS" w:eastAsia="Times New Roman" w:hAnsi="Trebuchet MS" w:cs="Times New Roman"/>
                <w:i/>
                <w:noProof/>
                <w:sz w:val="20"/>
                <w:szCs w:val="20"/>
                <w:highlight w:val="lightGray"/>
                <w:lang w:val="ro-RO" w:eastAsia="ro-RO"/>
              </w:rPr>
              <w:t>[introduceți data în format zz/ll/aaaa</w:t>
            </w:r>
            <w:r w:rsidR="0087273D" w:rsidRPr="00DC7D4A">
              <w:rPr>
                <w:rFonts w:ascii="Trebuchet MS" w:eastAsia="Times New Roman" w:hAnsi="Trebuchet MS" w:cs="Times New Roman"/>
                <w:i/>
                <w:noProof/>
                <w:sz w:val="20"/>
                <w:szCs w:val="20"/>
                <w:highlight w:val="lightGray"/>
                <w:lang w:val="ro-RO" w:eastAsia="ro-RO"/>
              </w:rPr>
              <w:t>]</w:t>
            </w:r>
          </w:p>
          <w:p w14:paraId="734DB155" w14:textId="1B3645D5" w:rsidR="0087273D" w:rsidRPr="00DC7D4A" w:rsidRDefault="0087273D" w:rsidP="00027091">
            <w:pPr>
              <w:widowControl w:val="0"/>
              <w:spacing w:after="0"/>
              <w:jc w:val="both"/>
              <w:rPr>
                <w:rFonts w:ascii="Trebuchet MS" w:eastAsia="Times New Roman" w:hAnsi="Trebuchet MS" w:cs="Times New Roman"/>
                <w:i/>
                <w:noProof/>
                <w:sz w:val="20"/>
                <w:szCs w:val="20"/>
                <w:highlight w:val="lightGray"/>
                <w:lang w:val="ro-RO" w:eastAsia="ro-RO"/>
              </w:rPr>
            </w:pPr>
            <w:r w:rsidRPr="00DC7D4A">
              <w:rPr>
                <w:rFonts w:ascii="Trebuchet MS" w:eastAsia="Times New Roman" w:hAnsi="Trebuchet MS" w:cs="Times New Roman"/>
                <w:i/>
                <w:noProof/>
                <w:sz w:val="20"/>
                <w:szCs w:val="20"/>
                <w:highlight w:val="lightGray"/>
                <w:lang w:val="ro-RO" w:eastAsia="ro-RO"/>
              </w:rPr>
              <w:t xml:space="preserve">sau </w:t>
            </w:r>
          </w:p>
          <w:p w14:paraId="3AD386BE" w14:textId="42B3F283" w:rsidR="0087273D" w:rsidRPr="00915E3F" w:rsidRDefault="0087273D"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Durata în luni: [</w:t>
            </w:r>
            <w:r w:rsidR="009A0266">
              <w:rPr>
                <w:rFonts w:ascii="Trebuchet MS" w:hAnsi="Trebuchet MS" w:cs="Times New Roman"/>
                <w:b/>
                <w:bCs/>
                <w:noProof/>
                <w:color w:val="0070C0"/>
                <w:sz w:val="20"/>
                <w:szCs w:val="20"/>
                <w:lang w:val="ro-RO"/>
              </w:rPr>
              <w:t>18</w:t>
            </w:r>
            <w:r w:rsidRPr="00915E3F">
              <w:rPr>
                <w:rFonts w:ascii="Trebuchet MS" w:hAnsi="Trebuchet MS" w:cs="Times New Roman"/>
                <w:noProof/>
                <w:sz w:val="20"/>
                <w:szCs w:val="20"/>
                <w:lang w:val="ro-RO"/>
              </w:rPr>
              <w:t xml:space="preserve">] </w:t>
            </w:r>
            <w:r w:rsidRPr="00DC7D4A">
              <w:rPr>
                <w:rFonts w:ascii="Trebuchet MS" w:hAnsi="Trebuchet MS" w:cs="Times New Roman"/>
                <w:noProof/>
                <w:sz w:val="20"/>
                <w:szCs w:val="20"/>
                <w:lang w:val="ro-RO"/>
              </w:rPr>
              <w:t>sau în ani: [...] de la termenul limită de primire a Ofertelor</w:t>
            </w:r>
          </w:p>
        </w:tc>
      </w:tr>
      <w:tr w:rsidR="00265C79" w:rsidRPr="00915E3F" w14:paraId="7687ECD1" w14:textId="77777777" w:rsidTr="004B1FED">
        <w:trPr>
          <w:trHeight w:val="40"/>
        </w:trPr>
        <w:tc>
          <w:tcPr>
            <w:tcW w:w="2104" w:type="dxa"/>
            <w:vMerge w:val="restart"/>
            <w:shd w:val="clear" w:color="auto" w:fill="D9D9D9" w:themeFill="background1" w:themeFillShade="D9"/>
          </w:tcPr>
          <w:p w14:paraId="6DDDC149" w14:textId="2308804A" w:rsidR="00265C79" w:rsidRPr="00915E3F" w:rsidRDefault="00265C79" w:rsidP="009011D9">
            <w:pPr>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Condiții de deschidere a Ofertelor</w:t>
            </w:r>
          </w:p>
        </w:tc>
        <w:tc>
          <w:tcPr>
            <w:tcW w:w="7512" w:type="dxa"/>
            <w:shd w:val="clear" w:color="auto" w:fill="D9D9D9" w:themeFill="background1" w:themeFillShade="D9"/>
          </w:tcPr>
          <w:p w14:paraId="655E55C2" w14:textId="2DD5E110" w:rsidR="00265C79" w:rsidRPr="00915E3F" w:rsidRDefault="00265C79" w:rsidP="00027091">
            <w:pPr>
              <w:widowControl w:val="0"/>
              <w:spacing w:after="0"/>
              <w:jc w:val="both"/>
              <w:rPr>
                <w:rFonts w:ascii="Trebuchet MS" w:eastAsia="Times New Roman" w:hAnsi="Trebuchet MS" w:cs="Times New Roman"/>
                <w:i/>
                <w:noProof/>
                <w:sz w:val="20"/>
                <w:szCs w:val="20"/>
                <w:highlight w:val="lightGray"/>
                <w:lang w:val="ro-RO" w:eastAsia="ro-RO"/>
              </w:rPr>
            </w:pPr>
            <w:r w:rsidRPr="00915E3F">
              <w:rPr>
                <w:rFonts w:ascii="Trebuchet MS" w:hAnsi="Trebuchet MS" w:cs="Times New Roman"/>
                <w:noProof/>
                <w:sz w:val="20"/>
                <w:szCs w:val="20"/>
                <w:lang w:val="ro-RO"/>
              </w:rPr>
              <w:t xml:space="preserve">Data: </w:t>
            </w:r>
            <w:r w:rsidRPr="00915E3F">
              <w:rPr>
                <w:rFonts w:ascii="Trebuchet MS" w:eastAsia="Times New Roman" w:hAnsi="Trebuchet MS" w:cs="Times New Roman"/>
                <w:i/>
                <w:noProof/>
                <w:sz w:val="20"/>
                <w:szCs w:val="20"/>
                <w:highlight w:val="lightGray"/>
                <w:lang w:val="ro-RO" w:eastAsia="ro-RO"/>
              </w:rPr>
              <w:t>[conform anunțului de participare simplificat]</w:t>
            </w:r>
          </w:p>
          <w:p w14:paraId="06F0451A" w14:textId="7B746A2F" w:rsidR="00265C79" w:rsidRPr="00915E3F" w:rsidRDefault="00265C79" w:rsidP="00027091">
            <w:pPr>
              <w:widowControl w:val="0"/>
              <w:spacing w:after="0"/>
              <w:jc w:val="both"/>
              <w:rPr>
                <w:rFonts w:ascii="Trebuchet MS" w:eastAsia="Times New Roman" w:hAnsi="Trebuchet MS" w:cs="Times New Roman"/>
                <w:i/>
                <w:noProof/>
                <w:sz w:val="20"/>
                <w:szCs w:val="20"/>
                <w:highlight w:val="lightGray"/>
                <w:lang w:val="ro-RO" w:eastAsia="ro-RO"/>
              </w:rPr>
            </w:pPr>
            <w:r w:rsidRPr="00915E3F">
              <w:rPr>
                <w:rFonts w:ascii="Trebuchet MS" w:hAnsi="Trebuchet MS" w:cs="Times New Roman"/>
                <w:noProof/>
                <w:sz w:val="20"/>
                <w:szCs w:val="20"/>
                <w:lang w:val="ro-RO"/>
              </w:rPr>
              <w:t xml:space="preserve">Ora locală </w:t>
            </w:r>
            <w:r w:rsidRPr="00915E3F">
              <w:rPr>
                <w:rFonts w:ascii="Trebuchet MS" w:eastAsia="Times New Roman" w:hAnsi="Trebuchet MS" w:cs="Times New Roman"/>
                <w:i/>
                <w:noProof/>
                <w:sz w:val="20"/>
                <w:szCs w:val="20"/>
                <w:highlight w:val="lightGray"/>
                <w:lang w:val="ro-RO" w:eastAsia="ro-RO"/>
              </w:rPr>
              <w:t>[conform anunțului de participare simplificat]</w:t>
            </w:r>
          </w:p>
          <w:p w14:paraId="7133879E" w14:textId="77777777"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Locul de deschidere: în SEAP</w:t>
            </w:r>
          </w:p>
          <w:p w14:paraId="6F4CF60B" w14:textId="77509C63" w:rsidR="00265C79" w:rsidRPr="00915E3F" w:rsidRDefault="00265C79" w:rsidP="00027091">
            <w:pPr>
              <w:widowControl w:val="0"/>
              <w:spacing w:after="0"/>
              <w:jc w:val="both"/>
              <w:rPr>
                <w:rFonts w:ascii="Trebuchet MS" w:hAnsi="Trebuchet MS" w:cs="Times New Roman"/>
                <w:noProof/>
                <w:sz w:val="20"/>
                <w:szCs w:val="20"/>
                <w:lang w:val="ro-RO"/>
              </w:rPr>
            </w:pPr>
          </w:p>
        </w:tc>
      </w:tr>
      <w:tr w:rsidR="00265C79" w:rsidRPr="00915E3F" w14:paraId="061171A3" w14:textId="77777777" w:rsidTr="004B1FED">
        <w:trPr>
          <w:trHeight w:val="40"/>
        </w:trPr>
        <w:tc>
          <w:tcPr>
            <w:tcW w:w="2104" w:type="dxa"/>
            <w:vMerge/>
            <w:shd w:val="clear" w:color="auto" w:fill="D9D9D9" w:themeFill="background1" w:themeFillShade="D9"/>
          </w:tcPr>
          <w:p w14:paraId="1E3433F0" w14:textId="77777777" w:rsidR="00265C79" w:rsidRPr="00915E3F" w:rsidRDefault="00265C79" w:rsidP="00027091">
            <w:pPr>
              <w:spacing w:after="0"/>
              <w:jc w:val="both"/>
              <w:rPr>
                <w:rFonts w:ascii="Trebuchet MS" w:hAnsi="Trebuchet MS" w:cs="Times New Roman"/>
                <w:b/>
                <w:noProof/>
                <w:sz w:val="20"/>
                <w:szCs w:val="20"/>
                <w:lang w:val="ro-RO"/>
              </w:rPr>
            </w:pPr>
          </w:p>
        </w:tc>
        <w:tc>
          <w:tcPr>
            <w:tcW w:w="7512" w:type="dxa"/>
            <w:shd w:val="clear" w:color="auto" w:fill="D9D9D9" w:themeFill="background1" w:themeFillShade="D9"/>
          </w:tcPr>
          <w:p w14:paraId="408A919E" w14:textId="77777777" w:rsidR="00265C79" w:rsidRPr="00915E3F" w:rsidRDefault="00265C79" w:rsidP="00027091">
            <w:pPr>
              <w:widowControl w:val="0"/>
              <w:spacing w:after="0"/>
              <w:jc w:val="both"/>
              <w:rPr>
                <w:rFonts w:ascii="Trebuchet MS" w:hAnsi="Trebuchet MS" w:cs="Times New Roman"/>
                <w:i/>
                <w:noProof/>
                <w:sz w:val="20"/>
                <w:szCs w:val="20"/>
                <w:lang w:val="ro-RO"/>
              </w:rPr>
            </w:pPr>
            <w:r w:rsidRPr="00915E3F">
              <w:rPr>
                <w:rFonts w:ascii="Trebuchet MS" w:hAnsi="Trebuchet MS" w:cs="Times New Roman"/>
                <w:i/>
                <w:noProof/>
                <w:sz w:val="20"/>
                <w:szCs w:val="20"/>
                <w:lang w:val="ro-RO"/>
              </w:rPr>
              <w:t>Informații despre persoanele autorizate și procedura de deschidere:</w:t>
            </w:r>
          </w:p>
          <w:p w14:paraId="41AE0BE4" w14:textId="734F95F3"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Întrucât această procedură se desfășoară online, după expirarea termenului de depunere a Ofertelor, comisia de evaluare va accesa în SEAP Ofertele depuse în cadrul procedurii de atribuire.</w:t>
            </w:r>
          </w:p>
          <w:p w14:paraId="4D0AFAAD" w14:textId="6FEF5CB3"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Accesarea ofertelor se finalizează cu un proces verbal în care se consemnează modul de desfășurare al ședinței respective, aspectele formale constatate la accesarea ofertelor, dacă documentele au fost semnate cu semnătură electronică extinsă, elementele principale ale fiecărei oferte, consemnându-se totodată lista documentelor depuse de fiecare operator economic în parte utilizându-se ca referință cerințele din documentația de atribuire.</w:t>
            </w:r>
          </w:p>
          <w:p w14:paraId="53B94824" w14:textId="43B3E8D1" w:rsidR="00265C79" w:rsidRPr="00915E3F" w:rsidRDefault="00265C79"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Autoritatea Contractanta va transmite un exemplar al procesului-verbal tuturor operatorilor economici participanți la procedura de atribuire și îl va încărca în SEAP în cel mult o zi lucrătoare de la deschidere.</w:t>
            </w:r>
          </w:p>
        </w:tc>
      </w:tr>
    </w:tbl>
    <w:p w14:paraId="5795129F" w14:textId="7943DE98" w:rsidR="00E22034" w:rsidRPr="00915E3F" w:rsidRDefault="00E22034" w:rsidP="00027091">
      <w:pPr>
        <w:spacing w:after="0"/>
        <w:rPr>
          <w:rFonts w:ascii="Trebuchet MS" w:hAnsi="Trebuchet MS" w:cs="Times New Roman"/>
          <w:noProof/>
          <w:sz w:val="20"/>
          <w:szCs w:val="20"/>
          <w:lang w:val="ro-RO" w:eastAsia="ro-RO"/>
        </w:rPr>
      </w:pPr>
    </w:p>
    <w:p w14:paraId="3BBF5B5D" w14:textId="77777777" w:rsidR="004C1CA4" w:rsidRPr="00915E3F" w:rsidRDefault="004C1CA4" w:rsidP="00027091">
      <w:pPr>
        <w:spacing w:after="0"/>
        <w:rPr>
          <w:rFonts w:ascii="Trebuchet MS" w:hAnsi="Trebuchet MS" w:cs="Times New Roman"/>
          <w:noProof/>
          <w:sz w:val="20"/>
          <w:szCs w:val="20"/>
          <w:lang w:val="ro-RO" w:eastAsia="ro-RO"/>
        </w:rPr>
      </w:pPr>
    </w:p>
    <w:p w14:paraId="0CF851FB" w14:textId="124786CE" w:rsidR="00E22034" w:rsidRPr="00915E3F" w:rsidRDefault="00047B8C" w:rsidP="00027091">
      <w:pPr>
        <w:pStyle w:val="Heading2"/>
        <w:rPr>
          <w:rFonts w:cs="Times New Roman"/>
          <w:noProof/>
        </w:rPr>
      </w:pPr>
      <w:bookmarkStart w:id="109" w:name="_Toc127967427"/>
      <w:r w:rsidRPr="00915E3F">
        <w:rPr>
          <w:rFonts w:cs="Times New Roman"/>
          <w:noProof/>
        </w:rPr>
        <w:t xml:space="preserve">IV.4) </w:t>
      </w:r>
      <w:r w:rsidR="004D3AED" w:rsidRPr="00915E3F">
        <w:rPr>
          <w:rFonts w:cs="Times New Roman"/>
          <w:noProof/>
        </w:rPr>
        <w:t xml:space="preserve">PREZENTAREA </w:t>
      </w:r>
      <w:r w:rsidR="00552917" w:rsidRPr="00915E3F">
        <w:rPr>
          <w:rFonts w:cs="Times New Roman"/>
          <w:noProof/>
        </w:rPr>
        <w:t>OFERTEI</w:t>
      </w:r>
      <w:bookmarkEnd w:id="109"/>
    </w:p>
    <w:p w14:paraId="647C804D" w14:textId="77777777" w:rsidR="00E22034" w:rsidRPr="00915E3F" w:rsidRDefault="00E22034" w:rsidP="00027091">
      <w:pPr>
        <w:spacing w:after="0"/>
        <w:rPr>
          <w:rFonts w:ascii="Trebuchet MS" w:hAnsi="Trebuchet MS" w:cs="Times New Roman"/>
          <w:noProof/>
          <w:sz w:val="20"/>
          <w:szCs w:val="20"/>
          <w:lang w:val="ro-RO"/>
        </w:rPr>
      </w:pPr>
    </w:p>
    <w:p w14:paraId="49E2C8E9" w14:textId="52B81768" w:rsidR="004D3AED" w:rsidRPr="00915E3F" w:rsidRDefault="00047B8C" w:rsidP="003A29CC">
      <w:pPr>
        <w:pStyle w:val="Heading3"/>
      </w:pPr>
      <w:bookmarkStart w:id="110" w:name="_Toc127967428"/>
      <w:r w:rsidRPr="00915E3F">
        <w:t xml:space="preserve">IV.4.1) </w:t>
      </w:r>
      <w:r w:rsidR="004D3AED" w:rsidRPr="00915E3F">
        <w:t>MODUL DE PREZENTARE A PROPUNERII TEHNICE</w:t>
      </w:r>
      <w:bookmarkEnd w:id="110"/>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4D3AED" w:rsidRPr="00915E3F" w14:paraId="307C8DC7" w14:textId="77777777" w:rsidTr="004B1FED">
        <w:trPr>
          <w:trHeight w:val="688"/>
        </w:trPr>
        <w:tc>
          <w:tcPr>
            <w:tcW w:w="2122" w:type="dxa"/>
            <w:shd w:val="clear" w:color="auto" w:fill="D9D9D9" w:themeFill="background1" w:themeFillShade="D9"/>
          </w:tcPr>
          <w:p w14:paraId="4758E0FC" w14:textId="77777777" w:rsidR="004D3AED" w:rsidRPr="0036424E" w:rsidRDefault="004D3AED" w:rsidP="000B5E78">
            <w:pPr>
              <w:widowControl w:val="0"/>
              <w:spacing w:line="276" w:lineRule="auto"/>
              <w:rPr>
                <w:rFonts w:ascii="Trebuchet MS" w:hAnsi="Trebuchet MS"/>
                <w:b/>
                <w:noProof/>
              </w:rPr>
            </w:pPr>
            <w:r w:rsidRPr="0036424E">
              <w:rPr>
                <w:rFonts w:ascii="Trebuchet MS" w:hAnsi="Trebuchet MS"/>
                <w:b/>
                <w:noProof/>
              </w:rPr>
              <w:t>Modul de prezentare a Propunerii Tehnice</w:t>
            </w:r>
          </w:p>
        </w:tc>
        <w:tc>
          <w:tcPr>
            <w:tcW w:w="7512" w:type="dxa"/>
            <w:shd w:val="clear" w:color="auto" w:fill="D9D9D9" w:themeFill="background1" w:themeFillShade="D9"/>
          </w:tcPr>
          <w:p w14:paraId="6E547A7D" w14:textId="77777777" w:rsidR="00265C79" w:rsidRPr="00915E3F" w:rsidRDefault="00265C79" w:rsidP="00265C79">
            <w:pPr>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Propunerea tehnică se va prezenta la rubrica special prevăzută în S.I.C.A.P. în acest sens, respectiv „Documente de calificare și propunere tehnică” și va include:</w:t>
            </w:r>
          </w:p>
          <w:p w14:paraId="39EBFB7B" w14:textId="4E5F5323" w:rsidR="00265C79" w:rsidRPr="008471C1" w:rsidRDefault="00265C79" w:rsidP="00265C79">
            <w:pPr>
              <w:spacing w:line="276" w:lineRule="auto"/>
              <w:jc w:val="both"/>
              <w:rPr>
                <w:rFonts w:ascii="Trebuchet MS" w:eastAsia="Times New Roman" w:hAnsi="Trebuchet MS"/>
                <w:noProof/>
                <w:color w:val="0070C0"/>
              </w:rPr>
            </w:pPr>
            <w:r w:rsidRPr="008471C1">
              <w:rPr>
                <w:rFonts w:ascii="Trebuchet MS" w:eastAsia="Times New Roman" w:hAnsi="Trebuchet MS"/>
                <w:noProof/>
                <w:color w:val="0070C0"/>
              </w:rPr>
              <w:t xml:space="preserve">1) </w:t>
            </w:r>
            <w:r w:rsidR="004B1FED" w:rsidRPr="008471C1">
              <w:rPr>
                <w:rFonts w:ascii="Trebuchet MS" w:eastAsia="Times New Roman" w:hAnsi="Trebuchet MS"/>
                <w:noProof/>
                <w:color w:val="0070C0"/>
              </w:rPr>
              <w:t>Propunerea tehnică</w:t>
            </w:r>
            <w:r w:rsidRPr="008471C1">
              <w:rPr>
                <w:rFonts w:ascii="Trebuchet MS" w:eastAsia="Times New Roman" w:hAnsi="Trebuchet MS"/>
                <w:noProof/>
                <w:color w:val="0070C0"/>
              </w:rPr>
              <w:t>, incluzând toate informațiile solicitate</w:t>
            </w:r>
            <w:r w:rsidR="002836D0" w:rsidRPr="008471C1">
              <w:rPr>
                <w:rFonts w:ascii="Trebuchet MS" w:eastAsia="Times New Roman" w:hAnsi="Trebuchet MS"/>
                <w:noProof/>
                <w:color w:val="0070C0"/>
              </w:rPr>
              <w:t xml:space="preserve"> în conformitate cu prevederile Caietului de sarcini și ale Formularului pus la dispoziție </w:t>
            </w:r>
            <w:r w:rsidR="002836D0" w:rsidRPr="008471C1">
              <w:rPr>
                <w:rFonts w:ascii="Trebuchet MS" w:eastAsia="Times New Roman" w:hAnsi="Trebuchet MS"/>
                <w:b/>
                <w:bCs/>
                <w:noProof/>
                <w:color w:val="0070C0"/>
              </w:rPr>
              <w:t>(Formularul T</w:t>
            </w:r>
            <w:r w:rsidR="004E0238" w:rsidRPr="008471C1">
              <w:rPr>
                <w:rFonts w:ascii="Trebuchet MS" w:eastAsia="Times New Roman" w:hAnsi="Trebuchet MS"/>
                <w:b/>
                <w:bCs/>
                <w:noProof/>
                <w:color w:val="0070C0"/>
              </w:rPr>
              <w:t>1</w:t>
            </w:r>
            <w:r w:rsidR="002836D0" w:rsidRPr="008471C1">
              <w:rPr>
                <w:rFonts w:ascii="Trebuchet MS" w:eastAsia="Times New Roman" w:hAnsi="Trebuchet MS"/>
                <w:b/>
                <w:bCs/>
                <w:noProof/>
                <w:color w:val="0070C0"/>
              </w:rPr>
              <w:t>)</w:t>
            </w:r>
            <w:r w:rsidRPr="008471C1">
              <w:rPr>
                <w:rFonts w:ascii="Trebuchet MS" w:eastAsia="Times New Roman" w:hAnsi="Trebuchet MS"/>
                <w:noProof/>
                <w:color w:val="0070C0"/>
              </w:rPr>
              <w:t>;</w:t>
            </w:r>
          </w:p>
          <w:p w14:paraId="2D1B7115" w14:textId="54E0DB95" w:rsidR="00265C79" w:rsidRPr="008471C1" w:rsidRDefault="00265C79" w:rsidP="00265C79">
            <w:pPr>
              <w:spacing w:line="276" w:lineRule="auto"/>
              <w:jc w:val="both"/>
              <w:rPr>
                <w:rFonts w:ascii="Trebuchet MS" w:eastAsia="Times New Roman" w:hAnsi="Trebuchet MS"/>
                <w:b/>
                <w:bCs/>
                <w:noProof/>
                <w:color w:val="0070C0"/>
              </w:rPr>
            </w:pPr>
            <w:r w:rsidRPr="008471C1">
              <w:rPr>
                <w:rFonts w:ascii="Trebuchet MS" w:eastAsia="Times New Roman" w:hAnsi="Trebuchet MS"/>
                <w:noProof/>
                <w:color w:val="0070C0"/>
              </w:rPr>
              <w:t xml:space="preserve">2) Documentele </w:t>
            </w:r>
            <w:r w:rsidR="002836D0" w:rsidRPr="008471C1">
              <w:rPr>
                <w:rFonts w:ascii="Trebuchet MS" w:eastAsia="Times New Roman" w:hAnsi="Trebuchet MS"/>
                <w:noProof/>
                <w:color w:val="0070C0"/>
              </w:rPr>
              <w:t>tehnice justificative</w:t>
            </w:r>
            <w:r w:rsidRPr="008471C1">
              <w:rPr>
                <w:rFonts w:ascii="Trebuchet MS" w:eastAsia="Times New Roman" w:hAnsi="Trebuchet MS"/>
                <w:noProof/>
                <w:color w:val="0070C0"/>
              </w:rPr>
              <w:t xml:space="preserve"> care nu conțin informații legate de prețuri</w:t>
            </w:r>
            <w:r w:rsidR="002836D0" w:rsidRPr="008471C1">
              <w:rPr>
                <w:rFonts w:ascii="Trebuchet MS" w:eastAsia="Times New Roman" w:hAnsi="Trebuchet MS"/>
                <w:noProof/>
                <w:color w:val="0070C0"/>
              </w:rPr>
              <w:t>, dar care susține elementele ofertei tehnice</w:t>
            </w:r>
            <w:r w:rsidR="004E0238" w:rsidRPr="008471C1">
              <w:rPr>
                <w:rFonts w:ascii="Trebuchet MS" w:eastAsia="Times New Roman" w:hAnsi="Trebuchet MS"/>
                <w:noProof/>
                <w:color w:val="0070C0"/>
              </w:rPr>
              <w:t xml:space="preserve"> </w:t>
            </w:r>
            <w:r w:rsidR="004E0238" w:rsidRPr="008471C1">
              <w:rPr>
                <w:rFonts w:ascii="Trebuchet MS" w:eastAsia="Times New Roman" w:hAnsi="Trebuchet MS"/>
                <w:b/>
                <w:bCs/>
                <w:noProof/>
                <w:color w:val="0070C0"/>
              </w:rPr>
              <w:t>(Formularul T2)</w:t>
            </w:r>
            <w:r w:rsidR="008471C1" w:rsidRPr="008471C1">
              <w:rPr>
                <w:rFonts w:ascii="Trebuchet MS" w:eastAsia="Times New Roman" w:hAnsi="Trebuchet MS"/>
                <w:b/>
                <w:bCs/>
                <w:noProof/>
                <w:color w:val="0070C0"/>
              </w:rPr>
              <w:t>;</w:t>
            </w:r>
          </w:p>
          <w:p w14:paraId="5154BF37" w14:textId="2590FA99" w:rsidR="008471C1" w:rsidRPr="008471C1" w:rsidRDefault="008471C1" w:rsidP="008471C1">
            <w:pPr>
              <w:spacing w:line="276" w:lineRule="auto"/>
              <w:jc w:val="both"/>
              <w:rPr>
                <w:rFonts w:ascii="Trebuchet MS" w:eastAsia="Times New Roman" w:hAnsi="Trebuchet MS"/>
                <w:noProof/>
                <w:color w:val="0070C0"/>
              </w:rPr>
            </w:pPr>
            <w:r w:rsidRPr="008471C1">
              <w:rPr>
                <w:rFonts w:ascii="Trebuchet MS" w:eastAsia="Times New Roman" w:hAnsi="Trebuchet MS"/>
                <w:noProof/>
                <w:color w:val="0070C0"/>
              </w:rPr>
              <w:t xml:space="preserve">3) </w:t>
            </w:r>
            <w:r>
              <w:rPr>
                <w:rFonts w:ascii="Trebuchet MS" w:eastAsia="Times New Roman" w:hAnsi="Trebuchet MS"/>
                <w:noProof/>
                <w:color w:val="0070C0"/>
              </w:rPr>
              <w:t>D</w:t>
            </w:r>
            <w:r w:rsidRPr="008471C1">
              <w:rPr>
                <w:rFonts w:ascii="Trebuchet MS" w:eastAsia="Times New Roman" w:hAnsi="Trebuchet MS"/>
                <w:noProof/>
                <w:color w:val="0070C0"/>
              </w:rPr>
              <w:t>eclaraţia ofertantului</w:t>
            </w:r>
            <w:r>
              <w:rPr>
                <w:rFonts w:ascii="Trebuchet MS" w:eastAsia="Times New Roman" w:hAnsi="Trebuchet MS"/>
                <w:noProof/>
                <w:color w:val="0070C0"/>
              </w:rPr>
              <w:t xml:space="preserve"> </w:t>
            </w:r>
            <w:r w:rsidRPr="008471C1">
              <w:rPr>
                <w:rFonts w:ascii="Trebuchet MS" w:eastAsia="Times New Roman" w:hAnsi="Trebuchet MS"/>
                <w:noProof/>
                <w:color w:val="0070C0"/>
              </w:rPr>
              <w:t>pentru procedura de achiziție</w:t>
            </w:r>
            <w:r>
              <w:rPr>
                <w:rFonts w:ascii="Trebuchet MS" w:eastAsia="Times New Roman" w:hAnsi="Trebuchet MS"/>
                <w:noProof/>
                <w:color w:val="0070C0"/>
              </w:rPr>
              <w:t xml:space="preserve"> </w:t>
            </w:r>
            <w:r w:rsidRPr="008471C1">
              <w:rPr>
                <w:rFonts w:ascii="Trebuchet MS" w:eastAsia="Times New Roman" w:hAnsi="Trebuchet MS"/>
                <w:b/>
                <w:bCs/>
                <w:noProof/>
                <w:color w:val="0070C0"/>
              </w:rPr>
              <w:t xml:space="preserve">(Formularul </w:t>
            </w:r>
            <w:r>
              <w:rPr>
                <w:rFonts w:ascii="Trebuchet MS" w:eastAsia="Times New Roman" w:hAnsi="Trebuchet MS"/>
                <w:b/>
                <w:bCs/>
                <w:noProof/>
                <w:color w:val="0070C0"/>
              </w:rPr>
              <w:t>C</w:t>
            </w:r>
            <w:r w:rsidRPr="008471C1">
              <w:rPr>
                <w:rFonts w:ascii="Trebuchet MS" w:eastAsia="Times New Roman" w:hAnsi="Trebuchet MS"/>
                <w:b/>
                <w:bCs/>
                <w:noProof/>
                <w:color w:val="0070C0"/>
              </w:rPr>
              <w:t>)</w:t>
            </w:r>
          </w:p>
          <w:p w14:paraId="10CDEC7A" w14:textId="77777777" w:rsidR="00265C79" w:rsidRPr="00915E3F" w:rsidRDefault="00265C79" w:rsidP="00265C79">
            <w:pPr>
              <w:spacing w:line="276" w:lineRule="auto"/>
              <w:jc w:val="both"/>
              <w:rPr>
                <w:rFonts w:ascii="Trebuchet MS" w:eastAsia="Times New Roman" w:hAnsi="Trebuchet MS"/>
                <w:noProof/>
                <w:color w:val="0070C0"/>
              </w:rPr>
            </w:pPr>
          </w:p>
          <w:p w14:paraId="46F5C07D" w14:textId="5C4616E4" w:rsidR="00265C79" w:rsidRPr="00915E3F" w:rsidRDefault="00265C79" w:rsidP="002836D0">
            <w:pPr>
              <w:jc w:val="both"/>
              <w:rPr>
                <w:rFonts w:ascii="Trebuchet MS" w:eastAsia="Times New Roman" w:hAnsi="Trebuchet MS"/>
                <w:noProof/>
                <w:color w:val="0070C0"/>
              </w:rPr>
            </w:pPr>
            <w:r w:rsidRPr="00915E3F">
              <w:rPr>
                <w:rFonts w:ascii="Trebuchet MS" w:eastAsia="Times New Roman" w:hAnsi="Trebuchet MS"/>
                <w:noProof/>
                <w:color w:val="0070C0"/>
              </w:rPr>
              <w:t>Ofertanții vor întocmi propunerea tehnică într-o manieră organizată, astfel încât aceasta să asigure posibilitatea verificării în mod facil a corespondenței cu cerințele/specificațiile prevăzute în cadrul prezentei secțiuni, respectiv cu cele prevăzute în cadrul Caietului de sarcini și a documentelor anexate la acesta, care fac parte integrantă din documentația de atribuire.</w:t>
            </w:r>
            <w:r w:rsidR="002836D0" w:rsidRPr="00915E3F">
              <w:rPr>
                <w:rFonts w:ascii="Trebuchet MS" w:eastAsia="Times New Roman" w:hAnsi="Trebuchet MS"/>
                <w:noProof/>
                <w:color w:val="0070C0"/>
              </w:rPr>
              <w:t xml:space="preserve"> Copierea caietului de sarcini nu reprezinta oferta tehnica!!!</w:t>
            </w:r>
          </w:p>
          <w:p w14:paraId="5CE64FC7" w14:textId="059B9789" w:rsidR="00265C79" w:rsidRPr="00915E3F" w:rsidRDefault="00265C79" w:rsidP="002836D0">
            <w:pPr>
              <w:jc w:val="both"/>
              <w:rPr>
                <w:rFonts w:ascii="Trebuchet MS" w:eastAsia="Times New Roman" w:hAnsi="Trebuchet MS"/>
                <w:noProof/>
                <w:color w:val="0070C0"/>
              </w:rPr>
            </w:pPr>
            <w:r w:rsidRPr="00915E3F">
              <w:rPr>
                <w:rFonts w:ascii="Trebuchet MS" w:eastAsia="Times New Roman" w:hAnsi="Trebuchet MS"/>
                <w:noProof/>
                <w:color w:val="0070C0"/>
              </w:rPr>
              <w:t>În acest scop, pornind de la propria expertiză a ofertantului în domeniul contractului ce urmează să fie atribuit și prin raportare la necesitățile, obiectivele și constrângerile autorității contractante, astfel cum au fost acestea descrise în cadrul Caietului de sarcini, propunerea tehnică va cuprinde</w:t>
            </w:r>
            <w:r w:rsidR="002836D0" w:rsidRPr="00915E3F">
              <w:rPr>
                <w:rFonts w:ascii="Trebuchet MS" w:eastAsia="Times New Roman" w:hAnsi="Trebuchet MS"/>
                <w:noProof/>
                <w:color w:val="0070C0"/>
              </w:rPr>
              <w:t>:</w:t>
            </w:r>
            <w:r w:rsidRPr="00915E3F">
              <w:rPr>
                <w:rFonts w:ascii="Trebuchet MS" w:eastAsia="Times New Roman" w:hAnsi="Trebuchet MS"/>
                <w:noProof/>
                <w:color w:val="0070C0"/>
              </w:rPr>
              <w:t xml:space="preserve"> informații relevante </w:t>
            </w:r>
            <w:r w:rsidRPr="00915E3F">
              <w:rPr>
                <w:rFonts w:ascii="Trebuchet MS" w:eastAsia="Times New Roman" w:hAnsi="Trebuchet MS"/>
                <w:noProof/>
                <w:color w:val="0070C0"/>
              </w:rPr>
              <w:lastRenderedPageBreak/>
              <w:t>privind abordarea propusă de ofertant pentru execuția contractului</w:t>
            </w:r>
            <w:r w:rsidR="009F479E" w:rsidRPr="00915E3F">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însusirea modelului de contract prin semnare cu/fara obiectiuni. declaratie pe propria raspundere privind respectarea obligatiilor relevante din domeniul mediului, social si al relatiilor de munca conform: Legea privind securitatea si sanatatea in munca nr.</w:t>
            </w:r>
            <w:r w:rsidR="009011D9">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319/2006, HG nr.</w:t>
            </w:r>
            <w:r w:rsidR="009011D9">
              <w:rPr>
                <w:rFonts w:ascii="Trebuchet MS" w:eastAsia="Times New Roman" w:hAnsi="Trebuchet MS"/>
                <w:noProof/>
                <w:color w:val="0070C0"/>
              </w:rPr>
              <w:t xml:space="preserve"> </w:t>
            </w:r>
            <w:r w:rsidR="002836D0" w:rsidRPr="00915E3F">
              <w:rPr>
                <w:rFonts w:ascii="Trebuchet MS" w:eastAsia="Times New Roman" w:hAnsi="Trebuchet MS"/>
                <w:noProof/>
                <w:color w:val="0070C0"/>
              </w:rPr>
              <w:t>1091/2006 cerinte minime de securitate si sanatate pentru locul de munca, O.G. nr.195/2005 privind protectia mediului modificata si completata si a Legii nr. 307/ 2006 privind apararea împotriva incendiilor</w:t>
            </w:r>
          </w:p>
          <w:p w14:paraId="613FF5E6" w14:textId="77777777" w:rsidR="00265C79" w:rsidRPr="00915E3F" w:rsidRDefault="00265C79" w:rsidP="00265C79">
            <w:pPr>
              <w:widowControl w:val="0"/>
              <w:spacing w:line="276" w:lineRule="auto"/>
              <w:jc w:val="both"/>
              <w:rPr>
                <w:rFonts w:ascii="Trebuchet MS" w:eastAsia="Times New Roman" w:hAnsi="Trebuchet MS"/>
                <w:noProof/>
                <w:color w:val="0070C0"/>
              </w:rPr>
            </w:pPr>
          </w:p>
          <w:p w14:paraId="6DC95683" w14:textId="77777777" w:rsidR="00265C79" w:rsidRPr="00915E3F" w:rsidRDefault="00265C79" w:rsidP="00265C79">
            <w:pPr>
              <w:widowControl w:val="0"/>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Informații detaliate privind reglementările care sunt în vigoare la nivel național și se referă la condițiile de muncă și protecția muncii, securității și sănătății în muncă, se pot obține de la Inspecția Muncii sau pe site-ul http://www.inspectmun.ro/legislatie/legislatie.html.</w:t>
            </w:r>
          </w:p>
          <w:p w14:paraId="6008D740" w14:textId="77777777" w:rsidR="00265C79" w:rsidRPr="00915E3F" w:rsidRDefault="00265C79" w:rsidP="00265C79">
            <w:pPr>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Informații privind reglementările care sunt în vigoare la nivel național și se referă la condițiile de mediu, se pot obține de la Agenția Națională pentru Protecția Mediului sau de pe site-ul: http://www.anpm.ro/web/guest/legislatie.</w:t>
            </w:r>
          </w:p>
          <w:p w14:paraId="4E368F3C" w14:textId="77777777" w:rsidR="00265C79" w:rsidRPr="00915E3F" w:rsidRDefault="00265C79" w:rsidP="00265C79">
            <w:pPr>
              <w:spacing w:line="276" w:lineRule="auto"/>
              <w:jc w:val="both"/>
              <w:rPr>
                <w:rFonts w:ascii="Trebuchet MS" w:eastAsia="Times New Roman" w:hAnsi="Trebuchet MS"/>
                <w:noProof/>
                <w:color w:val="0070C0"/>
              </w:rPr>
            </w:pPr>
          </w:p>
          <w:p w14:paraId="24B72311"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Ofertanții au obligația de a indica sau marca documentele/informațiile din propunerea tehnică pe care le declară ca fiind confidențiale, întrucât cuprind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p>
          <w:p w14:paraId="20C8FA8D"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Cu excepția eventualelor constrângeri de natură tehnică și/sau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 si de performantă, scop în care soluțiile ofertate în cadrul propunerii tehnice pot face referire la atingerea unor niveluri superioare.</w:t>
            </w:r>
          </w:p>
          <w:p w14:paraId="5940AF9D" w14:textId="419D0C28"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 xml:space="preserve">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w:t>
            </w:r>
            <w:r w:rsidR="009F479E" w:rsidRPr="00915E3F">
              <w:rPr>
                <w:rFonts w:ascii="Trebuchet MS" w:eastAsia="Times New Roman" w:hAnsi="Trebuchet MS"/>
                <w:noProof/>
                <w:color w:val="0070C0"/>
              </w:rPr>
              <w:t>prestării</w:t>
            </w:r>
            <w:r w:rsidRPr="00915E3F">
              <w:rPr>
                <w:rFonts w:ascii="Trebuchet MS" w:eastAsia="Times New Roman" w:hAnsi="Trebuchet MS"/>
                <w:noProof/>
                <w:color w:val="0070C0"/>
              </w:rPr>
              <w:t xml:space="preserve"> </w:t>
            </w:r>
            <w:r w:rsidR="00251719" w:rsidRPr="00915E3F">
              <w:rPr>
                <w:rFonts w:ascii="Trebuchet MS" w:eastAsia="Times New Roman" w:hAnsi="Trebuchet MS"/>
                <w:noProof/>
                <w:color w:val="0070C0"/>
              </w:rPr>
              <w:t>SERVICIILOR</w:t>
            </w:r>
            <w:r w:rsidRPr="00915E3F">
              <w:rPr>
                <w:rFonts w:ascii="Trebuchet MS" w:eastAsia="Times New Roman" w:hAnsi="Trebuchet MS"/>
                <w:noProof/>
                <w:color w:val="0070C0"/>
              </w:rPr>
              <w:t xml:space="preserve"> până la remedierea situației constatate.</w:t>
            </w:r>
          </w:p>
          <w:p w14:paraId="219E0350" w14:textId="77777777" w:rsidR="00265C79" w:rsidRPr="00915E3F" w:rsidRDefault="00265C79" w:rsidP="00265C79">
            <w:pPr>
              <w:tabs>
                <w:tab w:val="left" w:pos="3672"/>
              </w:tabs>
              <w:spacing w:line="276" w:lineRule="auto"/>
              <w:jc w:val="both"/>
              <w:rPr>
                <w:rFonts w:ascii="Trebuchet MS" w:eastAsia="Times New Roman" w:hAnsi="Trebuchet MS"/>
                <w:noProof/>
                <w:color w:val="0070C0"/>
              </w:rPr>
            </w:pPr>
            <w:r w:rsidRPr="00915E3F">
              <w:rPr>
                <w:rFonts w:ascii="Trebuchet MS" w:eastAsia="Times New Roman" w:hAnsi="Trebuchet MS"/>
                <w:noProof/>
                <w:color w:val="0070C0"/>
              </w:rPr>
              <w:t>Orice necorelare, omisiune ori neconformitate constatată în privința documentelor ofertei, în raport cu caietul de sarcini ori prevederile legislației în vigoare, inclusiv în cazul lipsei unui document aferent propunerii financiare/tehnice si/sau completarea greșită a unui document ori neprezentarea acestuia conținând cel puțin informațiile solicitate, poate conduce la declararea ofertei ca fiind neconformă. Nu se admite copierea în tot sau în parte a caietului de sarcini în cadrul propunerii tehnice, ofertanții având obligația de a proba conformitatea ofertei cu cerințele acestuia prin prezentarea propriei abordări/metodologii asupra modului de îndeplinire a contractului și de rezolvare a eventualelor dificultăți legate de îndeplinirea acestuia, prin raportare la conținutul propunerii tehnice mai sus menționat.</w:t>
            </w:r>
          </w:p>
          <w:p w14:paraId="49147295" w14:textId="45F1CF68" w:rsidR="004D3AED" w:rsidRPr="00915E3F" w:rsidRDefault="00265C79" w:rsidP="00265C79">
            <w:pPr>
              <w:pStyle w:val="ListParagraph"/>
              <w:keepNext/>
              <w:keepLines/>
              <w:widowControl w:val="0"/>
              <w:autoSpaceDE w:val="0"/>
              <w:autoSpaceDN w:val="0"/>
              <w:adjustRightInd w:val="0"/>
              <w:spacing w:line="276" w:lineRule="auto"/>
              <w:ind w:left="9"/>
              <w:jc w:val="both"/>
              <w:rPr>
                <w:rFonts w:ascii="Trebuchet MS" w:hAnsi="Trebuchet MS"/>
                <w:noProof/>
                <w:color w:val="0070C0"/>
                <w:lang w:val="ro-RO"/>
              </w:rPr>
            </w:pPr>
            <w:r w:rsidRPr="00915E3F">
              <w:rPr>
                <w:rFonts w:ascii="Trebuchet MS" w:eastAsia="Times New Roman" w:hAnsi="Trebuchet MS"/>
                <w:noProof/>
                <w:color w:val="0070C0"/>
                <w:lang w:val="ro-RO"/>
              </w:rPr>
              <w:t>Autoritatea contractantă își rezervă dreptul de a analiza și verifica conformitatea valorilor/propunerilor/ activităților ofertate/propuse de operatorii economici în cadrul factorilor de evaluare ai ofertelor din punctul de vedere al îndeplinirii cerințelor solicitate prin caietul de sarcini, cu scopul protejării acesteia împotriva ofertelor ce conțin valori/propuneri/activități care intră în contradicție cu specificațiile tehnice stabilite și/sau care nu pot fi fundamentate. Ofertele care nu pot fi fundamentate din punct de vedere tehnic, logistic și a resurselor prevăzute în ofertă, de natură să nu asigure satisfacerea cerințelor din caietul de sarcini, vor fi respinse ca neconforme.</w:t>
            </w:r>
          </w:p>
        </w:tc>
      </w:tr>
    </w:tbl>
    <w:p w14:paraId="2732AF84" w14:textId="77777777" w:rsidR="00D15969" w:rsidRPr="00915E3F" w:rsidRDefault="00D15969" w:rsidP="00027091">
      <w:pPr>
        <w:spacing w:after="0"/>
        <w:rPr>
          <w:rFonts w:ascii="Trebuchet MS" w:hAnsi="Trebuchet MS" w:cs="Times New Roman"/>
          <w:noProof/>
          <w:sz w:val="20"/>
          <w:szCs w:val="20"/>
          <w:lang w:val="ro-RO"/>
        </w:rPr>
      </w:pPr>
    </w:p>
    <w:p w14:paraId="0879B577" w14:textId="2FF6D8C4" w:rsidR="004D3AED" w:rsidRPr="00915E3F" w:rsidRDefault="00047B8C" w:rsidP="003A29CC">
      <w:pPr>
        <w:pStyle w:val="Heading3"/>
      </w:pPr>
      <w:bookmarkStart w:id="111" w:name="_Toc127967429"/>
      <w:r w:rsidRPr="00915E3F">
        <w:lastRenderedPageBreak/>
        <w:t xml:space="preserve">IV.4.2) </w:t>
      </w:r>
      <w:r w:rsidR="004D3AED" w:rsidRPr="00915E3F">
        <w:t>MODUL DE PREZENTARE A PROPUNERII FINANCIARE</w:t>
      </w:r>
      <w:bookmarkEnd w:id="111"/>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4D3AED" w:rsidRPr="00915E3F" w14:paraId="63A22793" w14:textId="77777777" w:rsidTr="009F479E">
        <w:trPr>
          <w:trHeight w:val="688"/>
        </w:trPr>
        <w:tc>
          <w:tcPr>
            <w:tcW w:w="2122" w:type="dxa"/>
            <w:shd w:val="clear" w:color="auto" w:fill="D9D9D9" w:themeFill="background1" w:themeFillShade="D9"/>
          </w:tcPr>
          <w:p w14:paraId="326B871B" w14:textId="77777777" w:rsidR="004D3AED" w:rsidRPr="00110072" w:rsidRDefault="004D3AED" w:rsidP="00265C79">
            <w:pPr>
              <w:widowControl w:val="0"/>
              <w:spacing w:line="276" w:lineRule="auto"/>
              <w:rPr>
                <w:rFonts w:ascii="Trebuchet MS" w:hAnsi="Trebuchet MS"/>
                <w:b/>
                <w:noProof/>
              </w:rPr>
            </w:pPr>
            <w:r w:rsidRPr="00110072">
              <w:rPr>
                <w:rFonts w:ascii="Trebuchet MS" w:hAnsi="Trebuchet MS"/>
                <w:b/>
                <w:noProof/>
              </w:rPr>
              <w:t>Modul de prezentare a Propunerii Financiare</w:t>
            </w:r>
          </w:p>
        </w:tc>
        <w:tc>
          <w:tcPr>
            <w:tcW w:w="7512" w:type="dxa"/>
            <w:shd w:val="clear" w:color="auto" w:fill="D9D9D9" w:themeFill="background1" w:themeFillShade="D9"/>
          </w:tcPr>
          <w:p w14:paraId="045B9029"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Oferta Financiară va cuprinde prețul total ofertat, valoare fără TVA care se completează în sistemul electronic SICAP rubrica special dedicată „Oferta financiară”. Ofertanții vor avea obligația să prezinte:</w:t>
            </w:r>
          </w:p>
          <w:p w14:paraId="47B634D0" w14:textId="77777777"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 xml:space="preserve">(1) Formularul de ofertă (conform </w:t>
            </w:r>
            <w:r w:rsidRPr="003F62C8">
              <w:rPr>
                <w:rFonts w:ascii="Trebuchet MS" w:hAnsi="Trebuchet MS"/>
                <w:b/>
                <w:bCs/>
                <w:noProof/>
                <w:color w:val="0070C0"/>
              </w:rPr>
              <w:t>Formularului F</w:t>
            </w:r>
            <w:r w:rsidRPr="003F62C8">
              <w:rPr>
                <w:rFonts w:ascii="Trebuchet MS" w:hAnsi="Trebuchet MS"/>
                <w:noProof/>
                <w:color w:val="0070C0"/>
              </w:rPr>
              <w:t xml:space="preserve"> de la Secțiunea D – Formulare pentru depunerea ofertei);</w:t>
            </w:r>
          </w:p>
          <w:p w14:paraId="3414D7B6" w14:textId="663550EE"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(2) Centralizatorul financiar (</w:t>
            </w:r>
            <w:r w:rsidRPr="003F62C8">
              <w:rPr>
                <w:rFonts w:ascii="Trebuchet MS" w:hAnsi="Trebuchet MS"/>
                <w:b/>
                <w:bCs/>
                <w:noProof/>
                <w:color w:val="0070C0"/>
              </w:rPr>
              <w:t xml:space="preserve">Anexa </w:t>
            </w:r>
            <w:r w:rsidR="00110072" w:rsidRPr="003F62C8">
              <w:rPr>
                <w:rFonts w:ascii="Trebuchet MS" w:hAnsi="Trebuchet MS"/>
                <w:b/>
                <w:bCs/>
                <w:noProof/>
                <w:color w:val="0070C0"/>
              </w:rPr>
              <w:t>F1</w:t>
            </w:r>
            <w:r w:rsidRPr="003F62C8">
              <w:rPr>
                <w:rFonts w:ascii="Trebuchet MS" w:hAnsi="Trebuchet MS"/>
                <w:noProof/>
                <w:color w:val="0070C0"/>
              </w:rPr>
              <w:t>);</w:t>
            </w:r>
          </w:p>
          <w:p w14:paraId="1EA4289A" w14:textId="2F91B642"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(3) Fiș</w:t>
            </w:r>
            <w:r w:rsidR="00110072" w:rsidRPr="003F62C8">
              <w:rPr>
                <w:rFonts w:ascii="Trebuchet MS" w:hAnsi="Trebuchet MS"/>
                <w:noProof/>
                <w:color w:val="0070C0"/>
              </w:rPr>
              <w:t>ele</w:t>
            </w:r>
            <w:r w:rsidRPr="003F62C8">
              <w:rPr>
                <w:rFonts w:ascii="Trebuchet MS" w:hAnsi="Trebuchet MS"/>
                <w:noProof/>
                <w:color w:val="0070C0"/>
              </w:rPr>
              <w:t xml:space="preserve"> de fundamentare a tarifelor (</w:t>
            </w:r>
            <w:r w:rsidRPr="003F62C8">
              <w:rPr>
                <w:rFonts w:ascii="Trebuchet MS" w:hAnsi="Trebuchet MS"/>
                <w:b/>
                <w:bCs/>
                <w:noProof/>
                <w:color w:val="0070C0"/>
              </w:rPr>
              <w:t xml:space="preserve">Anexa </w:t>
            </w:r>
            <w:r w:rsidR="00110072" w:rsidRPr="003F62C8">
              <w:rPr>
                <w:rFonts w:ascii="Trebuchet MS" w:hAnsi="Trebuchet MS"/>
                <w:b/>
                <w:bCs/>
                <w:noProof/>
                <w:color w:val="0070C0"/>
              </w:rPr>
              <w:t>F2 – F12</w:t>
            </w:r>
            <w:r w:rsidRPr="003F62C8">
              <w:rPr>
                <w:rFonts w:ascii="Trebuchet MS" w:hAnsi="Trebuchet MS"/>
                <w:noProof/>
                <w:color w:val="0070C0"/>
              </w:rPr>
              <w:t>);</w:t>
            </w:r>
          </w:p>
          <w:p w14:paraId="1AB65A5D" w14:textId="0FCC08A5" w:rsidR="009F479E" w:rsidRPr="003F62C8" w:rsidRDefault="009F479E" w:rsidP="009F479E">
            <w:pPr>
              <w:spacing w:after="100"/>
              <w:jc w:val="both"/>
              <w:rPr>
                <w:rFonts w:ascii="Trebuchet MS" w:hAnsi="Trebuchet MS"/>
                <w:noProof/>
                <w:color w:val="0070C0"/>
              </w:rPr>
            </w:pPr>
            <w:r w:rsidRPr="003F62C8">
              <w:rPr>
                <w:rFonts w:ascii="Trebuchet MS" w:hAnsi="Trebuchet MS"/>
                <w:noProof/>
                <w:color w:val="0070C0"/>
              </w:rPr>
              <w:t xml:space="preserve">(4) Memoriu tehnico-economic justificativ aferent fiecărui </w:t>
            </w:r>
            <w:r w:rsidR="001A4988" w:rsidRPr="003F62C8">
              <w:rPr>
                <w:rFonts w:ascii="Trebuchet MS" w:hAnsi="Trebuchet MS"/>
                <w:noProof/>
                <w:color w:val="0070C0"/>
              </w:rPr>
              <w:t>tarif</w:t>
            </w:r>
            <w:r w:rsidR="0002612B" w:rsidRPr="003F62C8">
              <w:rPr>
                <w:rFonts w:ascii="Trebuchet MS" w:hAnsi="Trebuchet MS"/>
                <w:noProof/>
                <w:color w:val="0070C0"/>
              </w:rPr>
              <w:t xml:space="preserve"> (</w:t>
            </w:r>
            <w:r w:rsidR="0002612B" w:rsidRPr="003F62C8">
              <w:rPr>
                <w:rFonts w:ascii="Trebuchet MS" w:hAnsi="Trebuchet MS"/>
                <w:b/>
                <w:bCs/>
                <w:noProof/>
                <w:color w:val="0070C0"/>
              </w:rPr>
              <w:t>Anexa F13</w:t>
            </w:r>
            <w:r w:rsidR="0002612B" w:rsidRPr="003F62C8">
              <w:rPr>
                <w:rFonts w:ascii="Trebuchet MS" w:hAnsi="Trebuchet MS"/>
                <w:noProof/>
                <w:color w:val="0070C0"/>
              </w:rPr>
              <w:t>)</w:t>
            </w:r>
            <w:r w:rsidR="003F62C8" w:rsidRPr="003F62C8">
              <w:rPr>
                <w:rFonts w:ascii="Trebuchet MS" w:hAnsi="Trebuchet MS"/>
                <w:noProof/>
                <w:color w:val="0070C0"/>
              </w:rPr>
              <w:t>;</w:t>
            </w:r>
          </w:p>
          <w:p w14:paraId="21746694" w14:textId="2745C863" w:rsidR="003F62C8" w:rsidRPr="003F62C8" w:rsidRDefault="003F62C8" w:rsidP="009F479E">
            <w:pPr>
              <w:spacing w:after="100"/>
              <w:jc w:val="both"/>
              <w:rPr>
                <w:rFonts w:ascii="Trebuchet MS" w:hAnsi="Trebuchet MS"/>
                <w:noProof/>
                <w:color w:val="0070C0"/>
              </w:rPr>
            </w:pPr>
            <w:r w:rsidRPr="003F62C8">
              <w:rPr>
                <w:rFonts w:ascii="Trebuchet MS" w:hAnsi="Trebuchet MS"/>
                <w:noProof/>
                <w:color w:val="0070C0"/>
              </w:rPr>
              <w:t xml:space="preserve">(5) Documentele </w:t>
            </w:r>
            <w:r>
              <w:rPr>
                <w:rFonts w:ascii="Trebuchet MS" w:hAnsi="Trebuchet MS"/>
                <w:noProof/>
                <w:color w:val="0070C0"/>
              </w:rPr>
              <w:t>financiare</w:t>
            </w:r>
            <w:r w:rsidRPr="003F62C8">
              <w:rPr>
                <w:rFonts w:ascii="Trebuchet MS" w:hAnsi="Trebuchet MS"/>
                <w:noProof/>
                <w:color w:val="0070C0"/>
              </w:rPr>
              <w:t xml:space="preserve"> justificative care conțin informații legate de prețuri</w:t>
            </w:r>
            <w:r>
              <w:rPr>
                <w:rFonts w:ascii="Trebuchet MS" w:hAnsi="Trebuchet MS"/>
                <w:noProof/>
                <w:color w:val="0070C0"/>
              </w:rPr>
              <w:t xml:space="preserve">  / valori și susțin fundamentările economice ale tarifelor.</w:t>
            </w:r>
          </w:p>
          <w:p w14:paraId="60B56106"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La elaborarea propunerii financiare, ofertantul va lua în calcul eventualele deduceri, dacă sunt sub efectul unei legi, toate cheltuielilepe care le implică îndeplinirea obligaţiilor contractuale, precum și marja de profit.</w:t>
            </w:r>
          </w:p>
          <w:p w14:paraId="295808B6" w14:textId="648F6415"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Propunerea financiară are caracter obligatoriu, din punctul de vedere al conținutului pe toată perioada de valabilitate stabilită decătre autoritatea contractantă și asumată de ofertant. Cu excepția erorilor aritmetice, astfel cum sunt acestea definite la art. 134 alin.(10) din Anexa la H.G. nr. 395/2016/ art. 140 alin. (9) din Anexa la H.G. nr. 394/2016, nu vor fi permise alte omisiuni, necorelări sau</w:t>
            </w:r>
            <w:r w:rsidR="001502DD">
              <w:rPr>
                <w:rFonts w:ascii="Trebuchet MS" w:hAnsi="Trebuchet MS"/>
                <w:noProof/>
                <w:color w:val="0070C0"/>
              </w:rPr>
              <w:t xml:space="preserve"> </w:t>
            </w:r>
            <w:r w:rsidRPr="00915E3F">
              <w:rPr>
                <w:rFonts w:ascii="Trebuchet MS" w:hAnsi="Trebuchet MS"/>
                <w:noProof/>
                <w:color w:val="0070C0"/>
              </w:rPr>
              <w:t>ajustări ale propunerii financiare.</w:t>
            </w:r>
          </w:p>
          <w:p w14:paraId="3152E651"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 xml:space="preserve">Prin erori aritmetice în sensul acestor dispoziții se înțeleg inclusiv următoarele situații: </w:t>
            </w:r>
          </w:p>
          <w:p w14:paraId="545A6DBE" w14:textId="079B7C18"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a) în cazul unei discrepante între prețul unitar</w:t>
            </w:r>
            <w:r w:rsidR="001A4988" w:rsidRPr="00915E3F">
              <w:rPr>
                <w:rFonts w:ascii="Trebuchet MS" w:hAnsi="Trebuchet MS"/>
                <w:noProof/>
                <w:color w:val="0070C0"/>
              </w:rPr>
              <w:t xml:space="preserve"> </w:t>
            </w:r>
            <w:r w:rsidRPr="00915E3F">
              <w:rPr>
                <w:rFonts w:ascii="Trebuchet MS" w:hAnsi="Trebuchet MS"/>
                <w:noProof/>
                <w:color w:val="0070C0"/>
              </w:rPr>
              <w:t xml:space="preserve">și prețul total, va fi luat în considerare prețul unitar, iar prețul total va fi corectat în mod corespunzător; </w:t>
            </w:r>
          </w:p>
          <w:p w14:paraId="2C30F455" w14:textId="77777777" w:rsidR="009F479E" w:rsidRPr="00915E3F" w:rsidRDefault="009F479E" w:rsidP="009F479E">
            <w:pPr>
              <w:spacing w:after="100"/>
              <w:jc w:val="both"/>
              <w:rPr>
                <w:rFonts w:ascii="Trebuchet MS" w:hAnsi="Trebuchet MS"/>
                <w:noProof/>
                <w:color w:val="0070C0"/>
              </w:rPr>
            </w:pPr>
            <w:r w:rsidRPr="00915E3F">
              <w:rPr>
                <w:rFonts w:ascii="Trebuchet MS" w:hAnsi="Trebuchet MS"/>
                <w:noProof/>
                <w:color w:val="0070C0"/>
              </w:rPr>
              <w:t>b) dacă există o discrepanțăîntre litere și cifre, trebuie va fi luată în considerare valoarea exprimată în litere, iar valoarea exprimată în cifre va fi corectată corespunzător.</w:t>
            </w:r>
          </w:p>
          <w:p w14:paraId="0A727293" w14:textId="6D1A2057" w:rsidR="004D3AED" w:rsidRPr="00915E3F" w:rsidRDefault="009F479E" w:rsidP="009F479E">
            <w:pPr>
              <w:spacing w:line="276" w:lineRule="auto"/>
              <w:jc w:val="both"/>
              <w:rPr>
                <w:rFonts w:ascii="Trebuchet MS" w:hAnsi="Trebuchet MS"/>
                <w:noProof/>
                <w:color w:val="0070C0"/>
                <w:lang w:bidi="ro-RO"/>
              </w:rPr>
            </w:pPr>
            <w:r w:rsidRPr="00915E3F">
              <w:rPr>
                <w:rFonts w:ascii="Trebuchet MS" w:hAnsi="Trebuchet MS"/>
                <w:noProof/>
                <w:color w:val="0070C0"/>
              </w:rPr>
              <w:t>În vederea comparării unitare a ofertelor, se solicită ca toate preturile să fie exprimate în cifre cu cel mult două zecimale. Niciun fel de cereri și pretenții ulterioare ale ofertantului legate de ajustări de prețuri, determinate de oricemotive (cu excepția situațiilor prevăzute explicit în documentația de atribuire și/sau prin dispozițiile legale aplicabile), nu pot face obiectul vreunei negocieri sau proceduri litigioase între părțile contractante.</w:t>
            </w:r>
          </w:p>
        </w:tc>
      </w:tr>
    </w:tbl>
    <w:p w14:paraId="24CDCF95" w14:textId="77777777" w:rsidR="004D3AED" w:rsidRPr="00915E3F" w:rsidRDefault="004D3AED" w:rsidP="00027091">
      <w:pPr>
        <w:spacing w:after="0"/>
        <w:rPr>
          <w:rFonts w:ascii="Trebuchet MS" w:hAnsi="Trebuchet MS" w:cs="Times New Roman"/>
          <w:noProof/>
          <w:sz w:val="20"/>
          <w:szCs w:val="20"/>
          <w:lang w:val="ro-RO"/>
        </w:rPr>
      </w:pPr>
    </w:p>
    <w:p w14:paraId="1752E8FC" w14:textId="0BC27BC0" w:rsidR="00E22034" w:rsidRPr="00915E3F" w:rsidRDefault="00047B8C" w:rsidP="003A29CC">
      <w:pPr>
        <w:pStyle w:val="Heading3"/>
      </w:pPr>
      <w:bookmarkStart w:id="112" w:name="_Toc127967430"/>
      <w:r w:rsidRPr="00915E3F">
        <w:t xml:space="preserve">IV.4.3) </w:t>
      </w:r>
      <w:r w:rsidR="004D3AED" w:rsidRPr="00915E3F">
        <w:t>MODUL DE PREZENTARE A OFERTEI</w:t>
      </w:r>
      <w:bookmarkEnd w:id="112"/>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122"/>
        <w:gridCol w:w="7512"/>
      </w:tblGrid>
      <w:tr w:rsidR="003B7B52" w:rsidRPr="00915E3F" w14:paraId="13AC1238" w14:textId="77777777" w:rsidTr="009F479E">
        <w:tc>
          <w:tcPr>
            <w:tcW w:w="2122" w:type="dxa"/>
            <w:vMerge w:val="restart"/>
            <w:shd w:val="clear" w:color="auto" w:fill="D9D9D9" w:themeFill="background1" w:themeFillShade="D9"/>
          </w:tcPr>
          <w:p w14:paraId="300307F9" w14:textId="28A8277C" w:rsidR="00E22034" w:rsidRPr="00915E3F" w:rsidRDefault="00EE7A3D" w:rsidP="00027091">
            <w:pPr>
              <w:spacing w:line="276" w:lineRule="auto"/>
              <w:jc w:val="both"/>
              <w:rPr>
                <w:rFonts w:ascii="Trebuchet MS" w:hAnsi="Trebuchet MS"/>
                <w:b/>
                <w:noProof/>
              </w:rPr>
            </w:pPr>
            <w:r w:rsidRPr="00915E3F">
              <w:rPr>
                <w:rFonts w:ascii="Trebuchet MS" w:hAnsi="Trebuchet MS"/>
                <w:b/>
                <w:noProof/>
              </w:rPr>
              <w:t xml:space="preserve">Informații relevante pentru </w:t>
            </w:r>
            <w:r w:rsidR="003B7B52" w:rsidRPr="00915E3F">
              <w:rPr>
                <w:rFonts w:ascii="Trebuchet MS" w:hAnsi="Trebuchet MS"/>
                <w:b/>
                <w:noProof/>
              </w:rPr>
              <w:t>transmiterea</w:t>
            </w:r>
            <w:r w:rsidR="008315FB" w:rsidRPr="00915E3F">
              <w:rPr>
                <w:rFonts w:ascii="Trebuchet MS" w:hAnsi="Trebuchet MS"/>
                <w:b/>
                <w:noProof/>
              </w:rPr>
              <w:t>/ depunerea</w:t>
            </w:r>
            <w:r w:rsidRPr="00915E3F">
              <w:rPr>
                <w:rFonts w:ascii="Trebuchet MS" w:hAnsi="Trebuchet MS"/>
                <w:b/>
                <w:noProof/>
              </w:rPr>
              <w:t xml:space="preserve"> Ofertelor</w:t>
            </w:r>
            <w:r w:rsidR="006505A2" w:rsidRPr="00915E3F">
              <w:rPr>
                <w:rFonts w:ascii="Trebuchet MS" w:hAnsi="Trebuchet MS"/>
                <w:b/>
                <w:noProof/>
              </w:rPr>
              <w:t xml:space="preserve"> </w:t>
            </w:r>
          </w:p>
        </w:tc>
        <w:tc>
          <w:tcPr>
            <w:tcW w:w="7512" w:type="dxa"/>
            <w:shd w:val="clear" w:color="auto" w:fill="D9D9D9" w:themeFill="background1" w:themeFillShade="D9"/>
          </w:tcPr>
          <w:p w14:paraId="7F55A51C" w14:textId="121004F8" w:rsidR="00E22034" w:rsidRPr="00915E3F" w:rsidRDefault="006C606C" w:rsidP="00027091">
            <w:pPr>
              <w:spacing w:line="276" w:lineRule="auto"/>
              <w:jc w:val="both"/>
              <w:rPr>
                <w:rFonts w:ascii="Trebuchet MS" w:hAnsi="Trebuchet MS"/>
                <w:noProof/>
              </w:rPr>
            </w:pPr>
            <w:r w:rsidRPr="00915E3F">
              <w:rPr>
                <w:rFonts w:ascii="Trebuchet MS" w:hAnsi="Trebuchet MS"/>
                <w:b/>
                <w:noProof/>
              </w:rPr>
              <w:t>Ca regul</w:t>
            </w:r>
            <w:r w:rsidR="008315FB" w:rsidRPr="00915E3F">
              <w:rPr>
                <w:rFonts w:ascii="Trebuchet MS" w:hAnsi="Trebuchet MS"/>
                <w:b/>
                <w:noProof/>
              </w:rPr>
              <w:t>ă</w:t>
            </w:r>
            <w:r w:rsidRPr="00915E3F">
              <w:rPr>
                <w:rFonts w:ascii="Trebuchet MS" w:hAnsi="Trebuchet MS"/>
                <w:b/>
                <w:noProof/>
              </w:rPr>
              <w:t xml:space="preserve"> general</w:t>
            </w:r>
            <w:r w:rsidR="008315FB" w:rsidRPr="00915E3F">
              <w:rPr>
                <w:rFonts w:ascii="Trebuchet MS" w:hAnsi="Trebuchet MS"/>
                <w:b/>
                <w:noProof/>
              </w:rPr>
              <w:t>ă</w:t>
            </w:r>
            <w:r w:rsidRPr="00915E3F">
              <w:rPr>
                <w:rFonts w:ascii="Trebuchet MS" w:hAnsi="Trebuchet MS"/>
                <w:noProof/>
              </w:rPr>
              <w:t>, Ofertanții trebuie să</w:t>
            </w:r>
            <w:r w:rsidR="008315FB" w:rsidRPr="00915E3F">
              <w:rPr>
                <w:rFonts w:ascii="Trebuchet MS" w:hAnsi="Trebuchet MS"/>
                <w:noProof/>
              </w:rPr>
              <w:t xml:space="preserve"> </w:t>
            </w:r>
            <w:r w:rsidRPr="00915E3F">
              <w:rPr>
                <w:rFonts w:ascii="Trebuchet MS" w:hAnsi="Trebuchet MS"/>
                <w:noProof/>
              </w:rPr>
              <w:t xml:space="preserve">transmită Oferta </w:t>
            </w:r>
            <w:r w:rsidR="008315FB" w:rsidRPr="00915E3F">
              <w:rPr>
                <w:rFonts w:ascii="Trebuchet MS" w:hAnsi="Trebuchet MS"/>
                <w:noProof/>
              </w:rPr>
              <w:t>ș</w:t>
            </w:r>
            <w:r w:rsidRPr="00915E3F">
              <w:rPr>
                <w:rFonts w:ascii="Trebuchet MS" w:hAnsi="Trebuchet MS"/>
                <w:noProof/>
              </w:rPr>
              <w:t xml:space="preserve">i documentele asociate </w:t>
            </w:r>
            <w:r w:rsidRPr="00915E3F">
              <w:rPr>
                <w:rFonts w:ascii="Trebuchet MS" w:hAnsi="Trebuchet MS"/>
                <w:b/>
                <w:noProof/>
              </w:rPr>
              <w:t xml:space="preserve">doar </w:t>
            </w:r>
            <w:r w:rsidR="008315FB" w:rsidRPr="00915E3F">
              <w:rPr>
                <w:rFonts w:ascii="Trebuchet MS" w:hAnsi="Trebuchet MS"/>
                <w:b/>
                <w:noProof/>
              </w:rPr>
              <w:t>î</w:t>
            </w:r>
            <w:r w:rsidRPr="00915E3F">
              <w:rPr>
                <w:rFonts w:ascii="Trebuchet MS" w:hAnsi="Trebuchet MS"/>
                <w:b/>
                <w:noProof/>
              </w:rPr>
              <w:t>n format electronic</w:t>
            </w:r>
            <w:r w:rsidRPr="00915E3F">
              <w:rPr>
                <w:rFonts w:ascii="Trebuchet MS" w:hAnsi="Trebuchet MS"/>
                <w:noProof/>
              </w:rPr>
              <w:t>, conform instruc</w:t>
            </w:r>
            <w:r w:rsidR="008315FB" w:rsidRPr="00915E3F">
              <w:rPr>
                <w:rFonts w:ascii="Trebuchet MS" w:hAnsi="Trebuchet MS"/>
                <w:noProof/>
              </w:rPr>
              <w:t>ț</w:t>
            </w:r>
            <w:r w:rsidRPr="00915E3F">
              <w:rPr>
                <w:rFonts w:ascii="Trebuchet MS" w:hAnsi="Trebuchet MS"/>
                <w:noProof/>
              </w:rPr>
              <w:t xml:space="preserve">iunilor din </w:t>
            </w:r>
            <w:r w:rsidR="008315FB" w:rsidRPr="00915E3F">
              <w:rPr>
                <w:rFonts w:ascii="Trebuchet MS" w:hAnsi="Trebuchet MS"/>
                <w:noProof/>
              </w:rPr>
              <w:t>prezentul document</w:t>
            </w:r>
            <w:r w:rsidRPr="00915E3F">
              <w:rPr>
                <w:rFonts w:ascii="Trebuchet MS" w:hAnsi="Trebuchet MS"/>
                <w:noProof/>
              </w:rPr>
              <w:t xml:space="preserve">, </w:t>
            </w:r>
            <w:r w:rsidR="008315FB" w:rsidRPr="00915E3F">
              <w:rPr>
                <w:rFonts w:ascii="Trebuchet MS" w:hAnsi="Trebuchet MS"/>
                <w:noProof/>
              </w:rPr>
              <w:t>ș</w:t>
            </w:r>
            <w:r w:rsidRPr="00915E3F">
              <w:rPr>
                <w:rFonts w:ascii="Trebuchet MS" w:hAnsi="Trebuchet MS"/>
                <w:noProof/>
              </w:rPr>
              <w:t xml:space="preserve">i </w:t>
            </w:r>
            <w:r w:rsidRPr="00915E3F">
              <w:rPr>
                <w:rFonts w:ascii="Trebuchet MS" w:hAnsi="Trebuchet MS"/>
                <w:b/>
                <w:noProof/>
              </w:rPr>
              <w:t>doar prin încărcarea acestora în SEAP</w:t>
            </w:r>
            <w:r w:rsidRPr="00915E3F">
              <w:rPr>
                <w:rFonts w:ascii="Trebuchet MS" w:hAnsi="Trebuchet MS"/>
                <w:noProof/>
              </w:rPr>
              <w:t xml:space="preserve"> în secțiunile specifice disponibile în sistemul informatic, cel târziu la data și ora</w:t>
            </w:r>
            <w:r w:rsidR="008315FB" w:rsidRPr="00915E3F">
              <w:rPr>
                <w:rFonts w:ascii="Trebuchet MS" w:hAnsi="Trebuchet MS"/>
                <w:noProof/>
              </w:rPr>
              <w:t xml:space="preserve"> limită pentru primirea Ofertelor</w:t>
            </w:r>
            <w:r w:rsidRPr="00915E3F">
              <w:rPr>
                <w:rFonts w:ascii="Trebuchet MS" w:hAnsi="Trebuchet MS"/>
                <w:noProof/>
              </w:rPr>
              <w:t xml:space="preserve"> specificate în </w:t>
            </w:r>
            <w:r w:rsidR="008315FB" w:rsidRPr="00915E3F">
              <w:rPr>
                <w:rFonts w:ascii="Trebuchet MS" w:hAnsi="Trebuchet MS"/>
                <w:noProof/>
              </w:rPr>
              <w:t>Anunțul de participare</w:t>
            </w:r>
            <w:r w:rsidRPr="00915E3F">
              <w:rPr>
                <w:rFonts w:ascii="Trebuchet MS" w:hAnsi="Trebuchet MS"/>
                <w:noProof/>
              </w:rPr>
              <w:t>.</w:t>
            </w:r>
          </w:p>
        </w:tc>
      </w:tr>
      <w:tr w:rsidR="003B7B52" w:rsidRPr="00915E3F" w14:paraId="77BFB692" w14:textId="77777777" w:rsidTr="009F479E">
        <w:tc>
          <w:tcPr>
            <w:tcW w:w="2122" w:type="dxa"/>
            <w:vMerge/>
            <w:shd w:val="clear" w:color="auto" w:fill="D9D9D9" w:themeFill="background1" w:themeFillShade="D9"/>
          </w:tcPr>
          <w:p w14:paraId="08B7A5FA" w14:textId="77777777" w:rsidR="003B7B52" w:rsidRPr="00915E3F" w:rsidRDefault="003B7B52" w:rsidP="00027091">
            <w:pPr>
              <w:spacing w:line="276" w:lineRule="auto"/>
              <w:jc w:val="both"/>
              <w:rPr>
                <w:rFonts w:ascii="Trebuchet MS" w:hAnsi="Trebuchet MS"/>
                <w:b/>
                <w:noProof/>
              </w:rPr>
            </w:pPr>
          </w:p>
        </w:tc>
        <w:tc>
          <w:tcPr>
            <w:tcW w:w="7512" w:type="dxa"/>
            <w:shd w:val="clear" w:color="auto" w:fill="D9D9D9" w:themeFill="background1" w:themeFillShade="D9"/>
          </w:tcPr>
          <w:p w14:paraId="0867233E" w14:textId="025E87D7" w:rsidR="003B7B52" w:rsidRPr="00915E3F" w:rsidRDefault="000C59EB" w:rsidP="00027091">
            <w:pPr>
              <w:spacing w:line="276" w:lineRule="auto"/>
              <w:jc w:val="both"/>
              <w:rPr>
                <w:rFonts w:ascii="Trebuchet MS" w:hAnsi="Trebuchet MS"/>
                <w:noProof/>
              </w:rPr>
            </w:pPr>
            <w:r w:rsidRPr="00915E3F">
              <w:rPr>
                <w:rFonts w:ascii="Trebuchet MS" w:hAnsi="Trebuchet MS"/>
                <w:noProof/>
              </w:rPr>
              <w:t>Pentru transmiterea Ofertei în SEAP d</w:t>
            </w:r>
            <w:r w:rsidR="003B7B52" w:rsidRPr="00915E3F">
              <w:rPr>
                <w:rFonts w:ascii="Trebuchet MS" w:hAnsi="Trebuchet MS"/>
                <w:noProof/>
              </w:rPr>
              <w:t xml:space="preserve">ocumentele care compun Oferta </w:t>
            </w:r>
            <w:r w:rsidR="00A847BE" w:rsidRPr="00915E3F">
              <w:rPr>
                <w:rFonts w:ascii="Trebuchet MS" w:hAnsi="Trebuchet MS"/>
                <w:noProof/>
              </w:rPr>
              <w:t>și</w:t>
            </w:r>
            <w:r w:rsidR="003B7B52" w:rsidRPr="00915E3F">
              <w:rPr>
                <w:rFonts w:ascii="Trebuchet MS" w:hAnsi="Trebuchet MS"/>
                <w:noProof/>
              </w:rPr>
              <w:t xml:space="preserve"> DUAE vor fi </w:t>
            </w:r>
            <w:r w:rsidR="003B7B52" w:rsidRPr="00915E3F">
              <w:rPr>
                <w:rFonts w:ascii="Trebuchet MS" w:hAnsi="Trebuchet MS"/>
                <w:b/>
                <w:noProof/>
              </w:rPr>
              <w:t>semnate cu semnătură electronică extinsă</w:t>
            </w:r>
            <w:r w:rsidR="003B7B52" w:rsidRPr="00915E3F">
              <w:rPr>
                <w:rFonts w:ascii="Trebuchet MS" w:hAnsi="Trebuchet MS"/>
                <w:noProof/>
              </w:rPr>
              <w:t xml:space="preserve">, bazată pe un certificat calificat, eliberat de un furnizor de servicii de certificare acreditat în </w:t>
            </w:r>
            <w:r w:rsidR="00A847BE" w:rsidRPr="00915E3F">
              <w:rPr>
                <w:rFonts w:ascii="Trebuchet MS" w:hAnsi="Trebuchet MS"/>
                <w:noProof/>
              </w:rPr>
              <w:t>condițiile</w:t>
            </w:r>
            <w:r w:rsidR="003B7B52" w:rsidRPr="00915E3F">
              <w:rPr>
                <w:rFonts w:ascii="Trebuchet MS" w:hAnsi="Trebuchet MS"/>
                <w:noProof/>
              </w:rPr>
              <w:t xml:space="preserve"> legii </w:t>
            </w:r>
            <w:r w:rsidR="00A847BE" w:rsidRPr="00915E3F">
              <w:rPr>
                <w:rFonts w:ascii="Trebuchet MS" w:hAnsi="Trebuchet MS"/>
                <w:noProof/>
              </w:rPr>
              <w:t>și</w:t>
            </w:r>
            <w:r w:rsidR="003B7B52" w:rsidRPr="00915E3F">
              <w:rPr>
                <w:rFonts w:ascii="Trebuchet MS" w:hAnsi="Trebuchet MS"/>
                <w:noProof/>
              </w:rPr>
              <w:t xml:space="preserve"> încărcate în SEAP în </w:t>
            </w:r>
            <w:r w:rsidR="00A847BE" w:rsidRPr="00915E3F">
              <w:rPr>
                <w:rFonts w:ascii="Trebuchet MS" w:hAnsi="Trebuchet MS"/>
                <w:noProof/>
              </w:rPr>
              <w:t>secțiunile</w:t>
            </w:r>
            <w:r w:rsidR="003B7B52" w:rsidRPr="00915E3F">
              <w:rPr>
                <w:rFonts w:ascii="Trebuchet MS" w:hAnsi="Trebuchet MS"/>
                <w:noProof/>
              </w:rPr>
              <w:t xml:space="preserve"> specifice disponibile în sistemul informatic.</w:t>
            </w:r>
          </w:p>
        </w:tc>
      </w:tr>
      <w:tr w:rsidR="004F4AE4" w:rsidRPr="00915E3F" w14:paraId="3B51572C" w14:textId="77777777" w:rsidTr="009F479E">
        <w:tc>
          <w:tcPr>
            <w:tcW w:w="2122" w:type="dxa"/>
            <w:vMerge/>
            <w:shd w:val="clear" w:color="auto" w:fill="D9D9D9" w:themeFill="background1" w:themeFillShade="D9"/>
          </w:tcPr>
          <w:p w14:paraId="30F7D27D" w14:textId="77777777" w:rsidR="004F4AE4" w:rsidRPr="00915E3F" w:rsidRDefault="004F4AE4" w:rsidP="00027091">
            <w:pPr>
              <w:spacing w:line="276" w:lineRule="auto"/>
              <w:jc w:val="both"/>
              <w:rPr>
                <w:rFonts w:ascii="Trebuchet MS" w:hAnsi="Trebuchet MS"/>
                <w:b/>
                <w:noProof/>
              </w:rPr>
            </w:pPr>
          </w:p>
        </w:tc>
        <w:tc>
          <w:tcPr>
            <w:tcW w:w="7512" w:type="dxa"/>
            <w:shd w:val="clear" w:color="auto" w:fill="D9D9D9" w:themeFill="background1" w:themeFillShade="D9"/>
          </w:tcPr>
          <w:p w14:paraId="74CAEACF" w14:textId="386B2291" w:rsidR="002C471A" w:rsidRPr="00915E3F" w:rsidRDefault="004F4AE4" w:rsidP="00027091">
            <w:pPr>
              <w:spacing w:line="276" w:lineRule="auto"/>
              <w:jc w:val="both"/>
              <w:rPr>
                <w:rFonts w:ascii="Trebuchet MS" w:hAnsi="Trebuchet MS"/>
                <w:noProof/>
              </w:rPr>
            </w:pPr>
            <w:r w:rsidRPr="00915E3F">
              <w:rPr>
                <w:rFonts w:ascii="Trebuchet MS" w:hAnsi="Trebuchet MS"/>
                <w:noProof/>
              </w:rPr>
              <w:t>Dup</w:t>
            </w:r>
            <w:r w:rsidR="000C59EB" w:rsidRPr="00915E3F">
              <w:rPr>
                <w:rFonts w:ascii="Trebuchet MS" w:hAnsi="Trebuchet MS"/>
                <w:noProof/>
              </w:rPr>
              <w:t>ă</w:t>
            </w:r>
            <w:r w:rsidRPr="00915E3F">
              <w:rPr>
                <w:rFonts w:ascii="Trebuchet MS" w:hAnsi="Trebuchet MS"/>
                <w:noProof/>
              </w:rPr>
              <w:t xml:space="preserve"> </w:t>
            </w:r>
            <w:r w:rsidR="000C59EB" w:rsidRPr="00915E3F">
              <w:rPr>
                <w:rFonts w:ascii="Trebuchet MS" w:hAnsi="Trebuchet MS"/>
                <w:noProof/>
              </w:rPr>
              <w:t>î</w:t>
            </w:r>
            <w:r w:rsidRPr="00915E3F">
              <w:rPr>
                <w:rFonts w:ascii="Trebuchet MS" w:hAnsi="Trebuchet MS"/>
                <w:noProof/>
              </w:rPr>
              <w:t xml:space="preserve">nscrierea </w:t>
            </w:r>
            <w:r w:rsidR="000C59EB" w:rsidRPr="00915E3F">
              <w:rPr>
                <w:rFonts w:ascii="Trebuchet MS" w:hAnsi="Trebuchet MS"/>
                <w:noProof/>
              </w:rPr>
              <w:t>î</w:t>
            </w:r>
            <w:r w:rsidRPr="00915E3F">
              <w:rPr>
                <w:rFonts w:ascii="Trebuchet MS" w:hAnsi="Trebuchet MS"/>
                <w:noProof/>
              </w:rPr>
              <w:t>n procedur</w:t>
            </w:r>
            <w:r w:rsidR="000C59EB" w:rsidRPr="00915E3F">
              <w:rPr>
                <w:rFonts w:ascii="Trebuchet MS" w:hAnsi="Trebuchet MS"/>
                <w:noProof/>
              </w:rPr>
              <w:t>ă</w:t>
            </w:r>
            <w:r w:rsidRPr="00915E3F">
              <w:rPr>
                <w:rFonts w:ascii="Trebuchet MS" w:hAnsi="Trebuchet MS"/>
                <w:noProof/>
              </w:rPr>
              <w:t xml:space="preserve"> Ofertanții pot depune </w:t>
            </w:r>
            <w:r w:rsidR="000C59EB" w:rsidRPr="00915E3F">
              <w:rPr>
                <w:rFonts w:ascii="Trebuchet MS" w:hAnsi="Trebuchet MS"/>
                <w:noProof/>
              </w:rPr>
              <w:t>O</w:t>
            </w:r>
            <w:r w:rsidRPr="00915E3F">
              <w:rPr>
                <w:rFonts w:ascii="Trebuchet MS" w:hAnsi="Trebuchet MS"/>
                <w:noProof/>
              </w:rPr>
              <w:t>ferta în</w:t>
            </w:r>
            <w:r w:rsidR="002C471A" w:rsidRPr="00915E3F">
              <w:rPr>
                <w:rFonts w:ascii="Trebuchet MS" w:hAnsi="Trebuchet MS"/>
                <w:noProof/>
              </w:rPr>
              <w:t xml:space="preserve"> SEAP în</w:t>
            </w:r>
            <w:r w:rsidRPr="00915E3F">
              <w:rPr>
                <w:rFonts w:ascii="Trebuchet MS" w:hAnsi="Trebuchet MS"/>
                <w:noProof/>
              </w:rPr>
              <w:t xml:space="preserve"> ecranul de vizualizare al</w:t>
            </w:r>
            <w:r w:rsidR="002C471A" w:rsidRPr="00915E3F">
              <w:rPr>
                <w:rFonts w:ascii="Trebuchet MS" w:hAnsi="Trebuchet MS"/>
                <w:noProof/>
              </w:rPr>
              <w:t xml:space="preserve"> proceduri</w:t>
            </w:r>
            <w:r w:rsidR="000C59EB" w:rsidRPr="00915E3F">
              <w:rPr>
                <w:rFonts w:ascii="Trebuchet MS" w:hAnsi="Trebuchet MS"/>
                <w:noProof/>
              </w:rPr>
              <w:t>i</w:t>
            </w:r>
            <w:r w:rsidR="002C471A" w:rsidRPr="00915E3F">
              <w:rPr>
                <w:rFonts w:ascii="Trebuchet MS" w:hAnsi="Trebuchet MS"/>
                <w:noProof/>
              </w:rPr>
              <w:t xml:space="preserve">. </w:t>
            </w:r>
          </w:p>
          <w:p w14:paraId="03E1ECE4" w14:textId="33E69FB0" w:rsidR="004F4AE4" w:rsidRPr="00915E3F" w:rsidRDefault="002C471A" w:rsidP="00027091">
            <w:pPr>
              <w:spacing w:line="276" w:lineRule="auto"/>
              <w:jc w:val="both"/>
              <w:rPr>
                <w:rFonts w:ascii="Trebuchet MS" w:hAnsi="Trebuchet MS"/>
                <w:noProof/>
              </w:rPr>
            </w:pPr>
            <w:r w:rsidRPr="00915E3F">
              <w:rPr>
                <w:rFonts w:ascii="Trebuchet MS" w:hAnsi="Trebuchet MS"/>
                <w:noProof/>
              </w:rPr>
              <w:t>Documentele care compun Oferta vor fi încărcate în rubricile special dedicate din s</w:t>
            </w:r>
            <w:r w:rsidR="004F4AE4" w:rsidRPr="00915E3F">
              <w:rPr>
                <w:rFonts w:ascii="Trebuchet MS" w:hAnsi="Trebuchet MS"/>
                <w:noProof/>
              </w:rPr>
              <w:t>ec</w:t>
            </w:r>
            <w:r w:rsidRPr="00915E3F">
              <w:rPr>
                <w:rFonts w:ascii="Trebuchet MS" w:hAnsi="Trebuchet MS"/>
                <w:noProof/>
              </w:rPr>
              <w:t>ț</w:t>
            </w:r>
            <w:r w:rsidR="004F4AE4" w:rsidRPr="00915E3F">
              <w:rPr>
                <w:rFonts w:ascii="Trebuchet MS" w:hAnsi="Trebuchet MS"/>
                <w:noProof/>
              </w:rPr>
              <w:t xml:space="preserve">iunea </w:t>
            </w:r>
            <w:r w:rsidR="004F4AE4" w:rsidRPr="00915E3F">
              <w:rPr>
                <w:rFonts w:ascii="Trebuchet MS" w:hAnsi="Trebuchet MS"/>
                <w:b/>
                <w:noProof/>
              </w:rPr>
              <w:t>"Oferta mea"</w:t>
            </w:r>
            <w:r w:rsidR="004F4AE4" w:rsidRPr="00915E3F">
              <w:rPr>
                <w:rFonts w:ascii="Trebuchet MS" w:hAnsi="Trebuchet MS"/>
                <w:noProof/>
              </w:rPr>
              <w:t>:</w:t>
            </w:r>
          </w:p>
          <w:p w14:paraId="0D49863A" w14:textId="39D68479" w:rsidR="004F4AE4" w:rsidRPr="00915E3F" w:rsidRDefault="004F4AE4" w:rsidP="004C72C4">
            <w:pPr>
              <w:pStyle w:val="ListParagraph"/>
              <w:numPr>
                <w:ilvl w:val="1"/>
                <w:numId w:val="35"/>
              </w:numPr>
              <w:spacing w:line="276" w:lineRule="auto"/>
              <w:jc w:val="both"/>
              <w:rPr>
                <w:rFonts w:ascii="Trebuchet MS" w:hAnsi="Trebuchet MS"/>
                <w:noProof/>
                <w:lang w:val="ro-RO"/>
              </w:rPr>
            </w:pPr>
            <w:r w:rsidRPr="00915E3F">
              <w:rPr>
                <w:rFonts w:ascii="Trebuchet MS" w:hAnsi="Trebuchet MS"/>
                <w:b/>
                <w:i/>
                <w:noProof/>
                <w:lang w:val="ro-RO"/>
              </w:rPr>
              <w:t>Documente de calificare</w:t>
            </w:r>
            <w:r w:rsidR="00317756" w:rsidRPr="00915E3F">
              <w:rPr>
                <w:rFonts w:ascii="Trebuchet MS" w:hAnsi="Trebuchet MS"/>
                <w:noProof/>
                <w:lang w:val="ro-RO"/>
              </w:rPr>
              <w:t>, în care se încarcă separat DUAE și documentele însoțitoare</w:t>
            </w:r>
          </w:p>
          <w:p w14:paraId="1AC08F6F" w14:textId="6A48ED75" w:rsidR="002C471A" w:rsidRPr="00915E3F" w:rsidRDefault="004F4AE4" w:rsidP="004C72C4">
            <w:pPr>
              <w:pStyle w:val="ListParagraph"/>
              <w:numPr>
                <w:ilvl w:val="1"/>
                <w:numId w:val="35"/>
              </w:numPr>
              <w:spacing w:line="276" w:lineRule="auto"/>
              <w:jc w:val="both"/>
              <w:rPr>
                <w:rFonts w:ascii="Trebuchet MS" w:hAnsi="Trebuchet MS"/>
                <w:noProof/>
                <w:lang w:val="ro-RO"/>
              </w:rPr>
            </w:pPr>
            <w:r w:rsidRPr="00915E3F">
              <w:rPr>
                <w:rFonts w:ascii="Trebuchet MS" w:hAnsi="Trebuchet MS"/>
                <w:b/>
                <w:i/>
                <w:noProof/>
                <w:lang w:val="ro-RO"/>
              </w:rPr>
              <w:t>Documente de ofert</w:t>
            </w:r>
            <w:r w:rsidR="001502DD">
              <w:rPr>
                <w:rFonts w:ascii="Trebuchet MS" w:hAnsi="Trebuchet MS"/>
                <w:b/>
                <w:i/>
                <w:noProof/>
                <w:lang w:val="ro-RO"/>
              </w:rPr>
              <w:t>ă</w:t>
            </w:r>
            <w:r w:rsidRPr="00915E3F">
              <w:rPr>
                <w:rFonts w:ascii="Trebuchet MS" w:hAnsi="Trebuchet MS"/>
                <w:b/>
                <w:i/>
                <w:noProof/>
                <w:lang w:val="ro-RO"/>
              </w:rPr>
              <w:t xml:space="preserve"> tehnic</w:t>
            </w:r>
            <w:r w:rsidR="001502DD">
              <w:rPr>
                <w:rFonts w:ascii="Trebuchet MS" w:hAnsi="Trebuchet MS"/>
                <w:b/>
                <w:i/>
                <w:noProof/>
                <w:lang w:val="ro-RO"/>
              </w:rPr>
              <w:t>ă</w:t>
            </w:r>
            <w:r w:rsidR="00317756" w:rsidRPr="00915E3F">
              <w:rPr>
                <w:rFonts w:ascii="Trebuchet MS" w:hAnsi="Trebuchet MS"/>
                <w:noProof/>
                <w:lang w:val="ro-RO"/>
              </w:rPr>
              <w:t>, în care se încarcă documentele ce compun Propunerea Tehnică</w:t>
            </w:r>
          </w:p>
          <w:p w14:paraId="63528E55" w14:textId="71E611C6" w:rsidR="000C59EB" w:rsidRPr="00915E3F" w:rsidRDefault="004F4AE4" w:rsidP="004C72C4">
            <w:pPr>
              <w:pStyle w:val="ListParagraph"/>
              <w:numPr>
                <w:ilvl w:val="1"/>
                <w:numId w:val="35"/>
              </w:numPr>
              <w:spacing w:line="276" w:lineRule="auto"/>
              <w:jc w:val="both"/>
              <w:rPr>
                <w:rFonts w:ascii="Trebuchet MS" w:hAnsi="Trebuchet MS"/>
                <w:noProof/>
                <w:lang w:val="ro-RO"/>
              </w:rPr>
            </w:pPr>
            <w:r w:rsidRPr="00915E3F">
              <w:rPr>
                <w:rFonts w:ascii="Trebuchet MS" w:hAnsi="Trebuchet MS"/>
                <w:b/>
                <w:i/>
                <w:noProof/>
                <w:lang w:val="ro-RO"/>
              </w:rPr>
              <w:t>Oferta financia</w:t>
            </w:r>
            <w:r w:rsidR="001502DD">
              <w:rPr>
                <w:rFonts w:ascii="Trebuchet MS" w:hAnsi="Trebuchet MS"/>
                <w:b/>
                <w:i/>
                <w:noProof/>
                <w:lang w:val="ro-RO"/>
              </w:rPr>
              <w:t>ră</w:t>
            </w:r>
            <w:r w:rsidR="0070159E" w:rsidRPr="00915E3F">
              <w:rPr>
                <w:rFonts w:ascii="Trebuchet MS" w:hAnsi="Trebuchet MS"/>
                <w:noProof/>
                <w:lang w:val="ro-RO"/>
              </w:rPr>
              <w:t xml:space="preserve"> </w:t>
            </w:r>
            <w:r w:rsidR="000C59EB" w:rsidRPr="00915E3F">
              <w:rPr>
                <w:rFonts w:ascii="Trebuchet MS" w:hAnsi="Trebuchet MS"/>
                <w:noProof/>
                <w:lang w:val="ro-RO"/>
              </w:rPr>
              <w:t>–</w:t>
            </w:r>
            <w:r w:rsidRPr="00915E3F">
              <w:rPr>
                <w:rFonts w:ascii="Trebuchet MS" w:hAnsi="Trebuchet MS"/>
                <w:noProof/>
                <w:lang w:val="ro-RO"/>
              </w:rPr>
              <w:t xml:space="preserve"> cuprinde</w:t>
            </w:r>
            <w:r w:rsidR="000C59EB" w:rsidRPr="00915E3F">
              <w:rPr>
                <w:rFonts w:ascii="Trebuchet MS" w:hAnsi="Trebuchet MS"/>
                <w:noProof/>
                <w:lang w:val="ro-RO"/>
              </w:rPr>
              <w:t>:</w:t>
            </w:r>
          </w:p>
          <w:p w14:paraId="3A97B223" w14:textId="14552D97" w:rsidR="000C59EB" w:rsidRPr="00915E3F" w:rsidRDefault="004F4AE4" w:rsidP="004C72C4">
            <w:pPr>
              <w:pStyle w:val="ListParagraph"/>
              <w:numPr>
                <w:ilvl w:val="2"/>
                <w:numId w:val="35"/>
              </w:numPr>
              <w:spacing w:line="276" w:lineRule="auto"/>
              <w:jc w:val="both"/>
              <w:rPr>
                <w:rFonts w:ascii="Trebuchet MS" w:hAnsi="Trebuchet MS"/>
                <w:noProof/>
                <w:lang w:val="ro-RO"/>
              </w:rPr>
            </w:pPr>
            <w:r w:rsidRPr="00915E3F">
              <w:rPr>
                <w:rFonts w:ascii="Trebuchet MS" w:hAnsi="Trebuchet MS"/>
                <w:noProof/>
                <w:lang w:val="ro-RO"/>
              </w:rPr>
              <w:lastRenderedPageBreak/>
              <w:t>at</w:t>
            </w:r>
            <w:r w:rsidR="000C59EB" w:rsidRPr="00915E3F">
              <w:rPr>
                <w:rFonts w:ascii="Trebuchet MS" w:hAnsi="Trebuchet MS"/>
                <w:noProof/>
                <w:lang w:val="ro-RO"/>
              </w:rPr>
              <w:t>â</w:t>
            </w:r>
            <w:r w:rsidRPr="00915E3F">
              <w:rPr>
                <w:rFonts w:ascii="Trebuchet MS" w:hAnsi="Trebuchet MS"/>
                <w:noProof/>
                <w:lang w:val="ro-RO"/>
              </w:rPr>
              <w:t xml:space="preserve">t </w:t>
            </w:r>
            <w:r w:rsidR="00E10947" w:rsidRPr="00915E3F">
              <w:rPr>
                <w:rFonts w:ascii="Trebuchet MS" w:hAnsi="Trebuchet MS"/>
                <w:noProof/>
                <w:lang w:val="ro-RO"/>
              </w:rPr>
              <w:t>o rubric</w:t>
            </w:r>
            <w:r w:rsidR="000C59EB" w:rsidRPr="00915E3F">
              <w:rPr>
                <w:rFonts w:ascii="Trebuchet MS" w:hAnsi="Trebuchet MS"/>
                <w:noProof/>
                <w:lang w:val="ro-RO"/>
              </w:rPr>
              <w:t>ă</w:t>
            </w:r>
            <w:r w:rsidR="00E10947" w:rsidRPr="00915E3F">
              <w:rPr>
                <w:rFonts w:ascii="Trebuchet MS" w:hAnsi="Trebuchet MS"/>
                <w:noProof/>
                <w:lang w:val="ro-RO"/>
              </w:rPr>
              <w:t xml:space="preserve"> special dedicată pentru </w:t>
            </w:r>
            <w:r w:rsidR="00317756" w:rsidRPr="00915E3F">
              <w:rPr>
                <w:rFonts w:ascii="Trebuchet MS" w:hAnsi="Trebuchet MS"/>
                <w:noProof/>
                <w:lang w:val="ro-RO"/>
              </w:rPr>
              <w:t xml:space="preserve">completarea </w:t>
            </w:r>
            <w:r w:rsidR="000C59EB" w:rsidRPr="00915E3F">
              <w:rPr>
                <w:rFonts w:ascii="Trebuchet MS" w:hAnsi="Trebuchet MS"/>
                <w:noProof/>
                <w:lang w:val="ro-RO"/>
              </w:rPr>
              <w:t xml:space="preserve">manuală a </w:t>
            </w:r>
            <w:r w:rsidR="00E10947" w:rsidRPr="00915E3F">
              <w:rPr>
                <w:rFonts w:ascii="Trebuchet MS" w:hAnsi="Trebuchet MS"/>
                <w:noProof/>
                <w:lang w:val="ro-RO"/>
              </w:rPr>
              <w:t xml:space="preserve">valorii </w:t>
            </w:r>
            <w:r w:rsidR="000C59EB" w:rsidRPr="00915E3F">
              <w:rPr>
                <w:rFonts w:ascii="Trebuchet MS" w:hAnsi="Trebuchet MS"/>
                <w:b/>
                <w:i/>
                <w:noProof/>
                <w:lang w:val="ro-RO"/>
              </w:rPr>
              <w:t>O</w:t>
            </w:r>
            <w:r w:rsidR="00E10947" w:rsidRPr="00915E3F">
              <w:rPr>
                <w:rFonts w:ascii="Trebuchet MS" w:hAnsi="Trebuchet MS"/>
                <w:b/>
                <w:i/>
                <w:noProof/>
                <w:lang w:val="ro-RO"/>
              </w:rPr>
              <w:t>fertei de pre</w:t>
            </w:r>
            <w:r w:rsidR="004C428B">
              <w:rPr>
                <w:rFonts w:ascii="Trebuchet MS" w:hAnsi="Trebuchet MS"/>
                <w:b/>
                <w:i/>
                <w:noProof/>
                <w:lang w:val="ro-RO"/>
              </w:rPr>
              <w:t>ț</w:t>
            </w:r>
          </w:p>
          <w:p w14:paraId="2E52D8BB" w14:textId="7E744F5A" w:rsidR="004F4AE4" w:rsidRPr="00915E3F" w:rsidRDefault="004F4AE4" w:rsidP="004C72C4">
            <w:pPr>
              <w:pStyle w:val="ListParagraph"/>
              <w:numPr>
                <w:ilvl w:val="2"/>
                <w:numId w:val="35"/>
              </w:numPr>
              <w:spacing w:line="276" w:lineRule="auto"/>
              <w:jc w:val="both"/>
              <w:rPr>
                <w:rFonts w:ascii="Trebuchet MS" w:hAnsi="Trebuchet MS"/>
                <w:noProof/>
                <w:lang w:val="ro-RO"/>
              </w:rPr>
            </w:pPr>
            <w:r w:rsidRPr="00915E3F">
              <w:rPr>
                <w:rFonts w:ascii="Trebuchet MS" w:hAnsi="Trebuchet MS"/>
                <w:noProof/>
                <w:lang w:val="ro-RO"/>
              </w:rPr>
              <w:t>c</w:t>
            </w:r>
            <w:r w:rsidR="000C59EB" w:rsidRPr="00915E3F">
              <w:rPr>
                <w:rFonts w:ascii="Trebuchet MS" w:hAnsi="Trebuchet MS"/>
                <w:noProof/>
                <w:lang w:val="ro-RO"/>
              </w:rPr>
              <w:t>â</w:t>
            </w:r>
            <w:r w:rsidRPr="00915E3F">
              <w:rPr>
                <w:rFonts w:ascii="Trebuchet MS" w:hAnsi="Trebuchet MS"/>
                <w:noProof/>
                <w:lang w:val="ro-RO"/>
              </w:rPr>
              <w:t xml:space="preserve">t </w:t>
            </w:r>
            <w:r w:rsidR="000C59EB" w:rsidRPr="00915E3F">
              <w:rPr>
                <w:rFonts w:ascii="Trebuchet MS" w:hAnsi="Trebuchet MS"/>
                <w:noProof/>
                <w:lang w:val="ro-RO"/>
              </w:rPr>
              <w:t>ș</w:t>
            </w:r>
            <w:r w:rsidRPr="00915E3F">
              <w:rPr>
                <w:rFonts w:ascii="Trebuchet MS" w:hAnsi="Trebuchet MS"/>
                <w:noProof/>
                <w:lang w:val="ro-RO"/>
              </w:rPr>
              <w:t xml:space="preserve">i </w:t>
            </w:r>
            <w:r w:rsidR="00317756" w:rsidRPr="00915E3F">
              <w:rPr>
                <w:rFonts w:ascii="Trebuchet MS" w:hAnsi="Trebuchet MS"/>
                <w:noProof/>
                <w:lang w:val="ro-RO"/>
              </w:rPr>
              <w:t xml:space="preserve">rubrica unde pot fi încărcate </w:t>
            </w:r>
            <w:r w:rsidRPr="00915E3F">
              <w:rPr>
                <w:rFonts w:ascii="Trebuchet MS" w:hAnsi="Trebuchet MS"/>
                <w:noProof/>
                <w:lang w:val="ro-RO"/>
              </w:rPr>
              <w:t>documente</w:t>
            </w:r>
            <w:r w:rsidR="00317756" w:rsidRPr="00915E3F">
              <w:rPr>
                <w:rFonts w:ascii="Trebuchet MS" w:hAnsi="Trebuchet MS"/>
                <w:noProof/>
                <w:lang w:val="ro-RO"/>
              </w:rPr>
              <w:t>le</w:t>
            </w:r>
            <w:r w:rsidRPr="00915E3F">
              <w:rPr>
                <w:rFonts w:ascii="Trebuchet MS" w:hAnsi="Trebuchet MS"/>
                <w:noProof/>
                <w:lang w:val="ro-RO"/>
              </w:rPr>
              <w:t xml:space="preserve"> financiare</w:t>
            </w:r>
            <w:r w:rsidR="00317756" w:rsidRPr="00915E3F">
              <w:rPr>
                <w:rFonts w:ascii="Trebuchet MS" w:hAnsi="Trebuchet MS"/>
                <w:noProof/>
                <w:lang w:val="ro-RO"/>
              </w:rPr>
              <w:t xml:space="preserve">, inclusiv </w:t>
            </w:r>
            <w:r w:rsidR="000C59EB" w:rsidRPr="00915E3F">
              <w:rPr>
                <w:rFonts w:ascii="Trebuchet MS" w:hAnsi="Trebuchet MS"/>
                <w:noProof/>
                <w:lang w:val="ro-RO"/>
              </w:rPr>
              <w:t>F</w:t>
            </w:r>
            <w:r w:rsidRPr="00915E3F">
              <w:rPr>
                <w:rFonts w:ascii="Trebuchet MS" w:hAnsi="Trebuchet MS"/>
                <w:noProof/>
                <w:lang w:val="ro-RO"/>
              </w:rPr>
              <w:t>ormular</w:t>
            </w:r>
            <w:r w:rsidR="00317756" w:rsidRPr="00915E3F">
              <w:rPr>
                <w:rFonts w:ascii="Trebuchet MS" w:hAnsi="Trebuchet MS"/>
                <w:noProof/>
                <w:lang w:val="ro-RO"/>
              </w:rPr>
              <w:t>ul</w:t>
            </w:r>
            <w:r w:rsidRPr="00915E3F">
              <w:rPr>
                <w:rFonts w:ascii="Trebuchet MS" w:hAnsi="Trebuchet MS"/>
                <w:noProof/>
                <w:lang w:val="ro-RO"/>
              </w:rPr>
              <w:t xml:space="preserve"> de </w:t>
            </w:r>
            <w:r w:rsidR="00E7195D" w:rsidRPr="00915E3F">
              <w:rPr>
                <w:rFonts w:ascii="Trebuchet MS" w:hAnsi="Trebuchet MS"/>
                <w:noProof/>
                <w:lang w:val="ro-RO"/>
              </w:rPr>
              <w:t>O</w:t>
            </w:r>
            <w:r w:rsidRPr="00915E3F">
              <w:rPr>
                <w:rFonts w:ascii="Trebuchet MS" w:hAnsi="Trebuchet MS"/>
                <w:noProof/>
                <w:lang w:val="ro-RO"/>
              </w:rPr>
              <w:t>fert</w:t>
            </w:r>
            <w:r w:rsidR="00E7195D" w:rsidRPr="00915E3F">
              <w:rPr>
                <w:rFonts w:ascii="Trebuchet MS" w:hAnsi="Trebuchet MS"/>
                <w:noProof/>
                <w:lang w:val="ro-RO"/>
              </w:rPr>
              <w:t>ă</w:t>
            </w:r>
            <w:r w:rsidRPr="00915E3F">
              <w:rPr>
                <w:rFonts w:ascii="Trebuchet MS" w:hAnsi="Trebuchet MS"/>
                <w:noProof/>
                <w:lang w:val="ro-RO"/>
              </w:rPr>
              <w:t>.</w:t>
            </w:r>
          </w:p>
        </w:tc>
      </w:tr>
      <w:tr w:rsidR="006505A2" w:rsidRPr="00915E3F" w14:paraId="2CB6031C" w14:textId="77777777" w:rsidTr="009F479E">
        <w:tc>
          <w:tcPr>
            <w:tcW w:w="2122" w:type="dxa"/>
            <w:vMerge/>
            <w:shd w:val="clear" w:color="auto" w:fill="D9D9D9" w:themeFill="background1" w:themeFillShade="D9"/>
          </w:tcPr>
          <w:p w14:paraId="0DA8F1F9" w14:textId="77777777" w:rsidR="006505A2" w:rsidRPr="00915E3F" w:rsidRDefault="006505A2" w:rsidP="00027091">
            <w:pPr>
              <w:spacing w:line="276" w:lineRule="auto"/>
              <w:jc w:val="both"/>
              <w:rPr>
                <w:rFonts w:ascii="Trebuchet MS" w:hAnsi="Trebuchet MS"/>
                <w:b/>
                <w:noProof/>
              </w:rPr>
            </w:pPr>
          </w:p>
        </w:tc>
        <w:tc>
          <w:tcPr>
            <w:tcW w:w="7512" w:type="dxa"/>
            <w:shd w:val="clear" w:color="auto" w:fill="D9D9D9" w:themeFill="background1" w:themeFillShade="D9"/>
          </w:tcPr>
          <w:p w14:paraId="16D7C023" w14:textId="78FAE041" w:rsidR="006505A2" w:rsidRPr="00915E3F" w:rsidRDefault="006505A2" w:rsidP="00027091">
            <w:pPr>
              <w:spacing w:line="276" w:lineRule="auto"/>
              <w:jc w:val="both"/>
              <w:rPr>
                <w:rFonts w:ascii="Trebuchet MS" w:hAnsi="Trebuchet MS"/>
                <w:noProof/>
              </w:rPr>
            </w:pPr>
            <w:r w:rsidRPr="00915E3F">
              <w:rPr>
                <w:rFonts w:ascii="Trebuchet MS" w:hAnsi="Trebuchet MS"/>
                <w:noProof/>
              </w:rPr>
              <w:t xml:space="preserve">Atât </w:t>
            </w:r>
            <w:r w:rsidR="000C59EB" w:rsidRPr="00915E3F">
              <w:rPr>
                <w:rFonts w:ascii="Trebuchet MS" w:hAnsi="Trebuchet MS"/>
                <w:b/>
                <w:i/>
                <w:noProof/>
              </w:rPr>
              <w:t>O</w:t>
            </w:r>
            <w:r w:rsidRPr="00915E3F">
              <w:rPr>
                <w:rFonts w:ascii="Trebuchet MS" w:hAnsi="Trebuchet MS"/>
                <w:b/>
                <w:i/>
                <w:noProof/>
              </w:rPr>
              <w:t>ferta de preț</w:t>
            </w:r>
            <w:r w:rsidRPr="00915E3F">
              <w:rPr>
                <w:rFonts w:ascii="Trebuchet MS" w:hAnsi="Trebuchet MS"/>
                <w:noProof/>
              </w:rPr>
              <w:t xml:space="preserve">, cât și documentele financiare ce vor fi încărcate în rubrica </w:t>
            </w:r>
            <w:r w:rsidRPr="00915E3F">
              <w:rPr>
                <w:rFonts w:ascii="Trebuchet MS" w:hAnsi="Trebuchet MS"/>
                <w:b/>
                <w:i/>
                <w:noProof/>
              </w:rPr>
              <w:t>Oferta financiara</w:t>
            </w:r>
            <w:r w:rsidRPr="00915E3F">
              <w:rPr>
                <w:rFonts w:ascii="Trebuchet MS" w:hAnsi="Trebuchet MS"/>
                <w:noProof/>
              </w:rPr>
              <w:t xml:space="preserve"> vor fi </w:t>
            </w:r>
            <w:r w:rsidRPr="00915E3F">
              <w:rPr>
                <w:rFonts w:ascii="Trebuchet MS" w:hAnsi="Trebuchet MS"/>
                <w:b/>
                <w:noProof/>
              </w:rPr>
              <w:t>criptate</w:t>
            </w:r>
            <w:r w:rsidRPr="00915E3F">
              <w:rPr>
                <w:rFonts w:ascii="Trebuchet MS" w:hAnsi="Trebuchet MS"/>
                <w:noProof/>
              </w:rPr>
              <w:t xml:space="preserve"> de Ofertant </w:t>
            </w:r>
            <w:r w:rsidR="000C59EB" w:rsidRPr="00915E3F">
              <w:rPr>
                <w:rFonts w:ascii="Trebuchet MS" w:hAnsi="Trebuchet MS"/>
                <w:noProof/>
              </w:rPr>
              <w:t>î</w:t>
            </w:r>
            <w:r w:rsidRPr="00915E3F">
              <w:rPr>
                <w:rFonts w:ascii="Trebuchet MS" w:hAnsi="Trebuchet MS"/>
                <w:noProof/>
              </w:rPr>
              <w:t xml:space="preserve">nainte de salvarea </w:t>
            </w:r>
            <w:r w:rsidR="000C59EB" w:rsidRPr="00915E3F">
              <w:rPr>
                <w:rFonts w:ascii="Trebuchet MS" w:hAnsi="Trebuchet MS"/>
                <w:noProof/>
              </w:rPr>
              <w:t>î</w:t>
            </w:r>
            <w:r w:rsidRPr="00915E3F">
              <w:rPr>
                <w:rFonts w:ascii="Trebuchet MS" w:hAnsi="Trebuchet MS"/>
                <w:noProof/>
              </w:rPr>
              <w:t>n sistem.</w:t>
            </w:r>
          </w:p>
          <w:p w14:paraId="255799DA" w14:textId="55C98645" w:rsidR="006505A2" w:rsidRPr="00915E3F" w:rsidRDefault="000C59EB" w:rsidP="00027091">
            <w:pPr>
              <w:spacing w:line="276" w:lineRule="auto"/>
              <w:jc w:val="both"/>
              <w:rPr>
                <w:rFonts w:ascii="Trebuchet MS" w:hAnsi="Trebuchet MS"/>
                <w:noProof/>
              </w:rPr>
            </w:pPr>
            <w:r w:rsidRPr="00915E3F">
              <w:rPr>
                <w:rFonts w:ascii="Trebuchet MS" w:hAnsi="Trebuchet MS"/>
                <w:noProof/>
              </w:rPr>
              <w:t xml:space="preserve">Ofertanții vor avea în vedere faptul că activitatea de </w:t>
            </w:r>
            <w:r w:rsidRPr="00915E3F">
              <w:rPr>
                <w:rFonts w:ascii="Trebuchet MS" w:hAnsi="Trebuchet MS"/>
                <w:b/>
                <w:noProof/>
              </w:rPr>
              <w:t>criptare</w:t>
            </w:r>
            <w:r w:rsidRPr="00915E3F">
              <w:rPr>
                <w:rFonts w:ascii="Trebuchet MS" w:hAnsi="Trebuchet MS"/>
                <w:noProof/>
              </w:rPr>
              <w:t xml:space="preserve"> a Ofertei de pret </w:t>
            </w:r>
            <w:r w:rsidR="00424393" w:rsidRPr="00915E3F">
              <w:rPr>
                <w:rFonts w:ascii="Trebuchet MS" w:hAnsi="Trebuchet MS"/>
                <w:noProof/>
              </w:rPr>
              <w:t>ș</w:t>
            </w:r>
            <w:r w:rsidRPr="00915E3F">
              <w:rPr>
                <w:rFonts w:ascii="Trebuchet MS" w:hAnsi="Trebuchet MS"/>
                <w:noProof/>
              </w:rPr>
              <w:t xml:space="preserve">i </w:t>
            </w:r>
            <w:r w:rsidRPr="00915E3F">
              <w:rPr>
                <w:rFonts w:ascii="Trebuchet MS" w:hAnsi="Trebuchet MS"/>
                <w:b/>
                <w:noProof/>
              </w:rPr>
              <w:t xml:space="preserve">salvarea </w:t>
            </w:r>
            <w:r w:rsidRPr="00915E3F">
              <w:rPr>
                <w:rFonts w:ascii="Trebuchet MS" w:hAnsi="Trebuchet MS"/>
                <w:noProof/>
              </w:rPr>
              <w:t xml:space="preserve">Ofertei de pret sunt doua </w:t>
            </w:r>
            <w:r w:rsidR="00A847BE" w:rsidRPr="00915E3F">
              <w:rPr>
                <w:rFonts w:ascii="Trebuchet MS" w:hAnsi="Trebuchet MS"/>
                <w:b/>
                <w:noProof/>
              </w:rPr>
              <w:t>acțiuni</w:t>
            </w:r>
            <w:r w:rsidRPr="00915E3F">
              <w:rPr>
                <w:rFonts w:ascii="Trebuchet MS" w:hAnsi="Trebuchet MS"/>
                <w:b/>
                <w:noProof/>
              </w:rPr>
              <w:t xml:space="preserve"> diferite</w:t>
            </w:r>
            <w:r w:rsidRPr="00915E3F">
              <w:rPr>
                <w:rFonts w:ascii="Trebuchet MS" w:hAnsi="Trebuchet MS"/>
                <w:noProof/>
              </w:rPr>
              <w:t xml:space="preserve">. </w:t>
            </w:r>
            <w:r w:rsidRPr="00915E3F">
              <w:rPr>
                <w:rFonts w:ascii="Trebuchet MS" w:hAnsi="Trebuchet MS"/>
                <w:b/>
                <w:noProof/>
              </w:rPr>
              <w:t>Criptarea nu înseamnă și salvarea Ofertei de preț</w:t>
            </w:r>
            <w:r w:rsidRPr="00915E3F">
              <w:rPr>
                <w:rFonts w:ascii="Trebuchet MS" w:hAnsi="Trebuchet MS"/>
                <w:noProof/>
              </w:rPr>
              <w:t>.</w:t>
            </w:r>
          </w:p>
        </w:tc>
      </w:tr>
      <w:tr w:rsidR="00424393" w:rsidRPr="00915E3F" w14:paraId="3B18899B" w14:textId="77777777" w:rsidTr="009F479E">
        <w:tc>
          <w:tcPr>
            <w:tcW w:w="2122" w:type="dxa"/>
            <w:vMerge/>
            <w:shd w:val="clear" w:color="auto" w:fill="D9D9D9" w:themeFill="background1" w:themeFillShade="D9"/>
          </w:tcPr>
          <w:p w14:paraId="59F2AB2D" w14:textId="77777777" w:rsidR="00424393" w:rsidRPr="00915E3F" w:rsidRDefault="00424393" w:rsidP="00027091">
            <w:pPr>
              <w:spacing w:line="276" w:lineRule="auto"/>
              <w:jc w:val="both"/>
              <w:rPr>
                <w:rFonts w:ascii="Trebuchet MS" w:hAnsi="Trebuchet MS"/>
                <w:b/>
                <w:noProof/>
              </w:rPr>
            </w:pPr>
          </w:p>
        </w:tc>
        <w:tc>
          <w:tcPr>
            <w:tcW w:w="7512" w:type="dxa"/>
            <w:shd w:val="clear" w:color="auto" w:fill="D9D9D9" w:themeFill="background1" w:themeFillShade="D9"/>
          </w:tcPr>
          <w:p w14:paraId="4D9DD59B" w14:textId="47BF1563" w:rsidR="00424393" w:rsidRPr="00915E3F" w:rsidRDefault="00424393" w:rsidP="00027091">
            <w:pPr>
              <w:widowControl w:val="0"/>
              <w:spacing w:line="276" w:lineRule="auto"/>
              <w:jc w:val="both"/>
              <w:rPr>
                <w:rFonts w:ascii="Trebuchet MS" w:hAnsi="Trebuchet MS"/>
                <w:noProof/>
              </w:rPr>
            </w:pPr>
            <w:r w:rsidRPr="00915E3F">
              <w:rPr>
                <w:rFonts w:ascii="Trebuchet MS" w:hAnsi="Trebuchet MS"/>
                <w:noProof/>
              </w:rPr>
              <w:t xml:space="preserve">Ofertanții vor avea în vedere faptul că valoarea totală a Propunerii Financiare (rubrica </w:t>
            </w:r>
            <w:r w:rsidRPr="00915E3F">
              <w:rPr>
                <w:rFonts w:ascii="Trebuchet MS" w:hAnsi="Trebuchet MS"/>
                <w:b/>
                <w:i/>
                <w:noProof/>
              </w:rPr>
              <w:t>Oferta de pret</w:t>
            </w:r>
            <w:r w:rsidRPr="00915E3F">
              <w:rPr>
                <w:rFonts w:ascii="Trebuchet MS" w:hAnsi="Trebuchet MS"/>
                <w:noProof/>
              </w:rPr>
              <w:t xml:space="preserve"> din SEAP) trebuie să fie prezentată în </w:t>
            </w:r>
            <w:r w:rsidR="00D15969" w:rsidRPr="00915E3F">
              <w:rPr>
                <w:rFonts w:ascii="Trebuchet MS" w:hAnsi="Trebuchet MS"/>
                <w:b/>
                <w:bCs/>
                <w:iCs/>
                <w:noProof/>
                <w:color w:val="0070C0"/>
              </w:rPr>
              <w:t>RON</w:t>
            </w:r>
            <w:r w:rsidRPr="00915E3F">
              <w:rPr>
                <w:rFonts w:ascii="Trebuchet MS" w:hAnsi="Trebuchet MS"/>
                <w:noProof/>
              </w:rPr>
              <w:t xml:space="preserve"> moneda stabilită de Autoritatea Contractantă în Anunțul de participare.</w:t>
            </w:r>
          </w:p>
        </w:tc>
      </w:tr>
      <w:tr w:rsidR="00424393" w:rsidRPr="00915E3F" w14:paraId="1F41DD75" w14:textId="77777777" w:rsidTr="009F479E">
        <w:tc>
          <w:tcPr>
            <w:tcW w:w="2122" w:type="dxa"/>
            <w:vMerge/>
            <w:shd w:val="clear" w:color="auto" w:fill="D9D9D9" w:themeFill="background1" w:themeFillShade="D9"/>
          </w:tcPr>
          <w:p w14:paraId="08888104" w14:textId="77777777" w:rsidR="00424393" w:rsidRPr="00915E3F" w:rsidRDefault="00424393" w:rsidP="00027091">
            <w:pPr>
              <w:spacing w:line="276" w:lineRule="auto"/>
              <w:jc w:val="both"/>
              <w:rPr>
                <w:rFonts w:ascii="Trebuchet MS" w:hAnsi="Trebuchet MS"/>
                <w:b/>
                <w:noProof/>
              </w:rPr>
            </w:pPr>
          </w:p>
        </w:tc>
        <w:tc>
          <w:tcPr>
            <w:tcW w:w="7512" w:type="dxa"/>
            <w:shd w:val="clear" w:color="auto" w:fill="D9D9D9" w:themeFill="background1" w:themeFillShade="D9"/>
          </w:tcPr>
          <w:p w14:paraId="77CA1984" w14:textId="30DE0CC5" w:rsidR="00424393" w:rsidRPr="00915E3F" w:rsidRDefault="00424393" w:rsidP="00027091">
            <w:pPr>
              <w:widowControl w:val="0"/>
              <w:spacing w:line="276" w:lineRule="auto"/>
              <w:jc w:val="both"/>
              <w:rPr>
                <w:rFonts w:ascii="Trebuchet MS" w:hAnsi="Trebuchet MS"/>
                <w:noProof/>
              </w:rPr>
            </w:pPr>
            <w:r w:rsidRPr="00915E3F">
              <w:rPr>
                <w:rFonts w:ascii="Trebuchet MS" w:hAnsi="Trebuchet MS"/>
                <w:noProof/>
              </w:rPr>
              <w:t xml:space="preserve">Autoritatea Contractantă va realiza decriptarea acestor </w:t>
            </w:r>
            <w:r w:rsidR="00A847BE" w:rsidRPr="00915E3F">
              <w:rPr>
                <w:rFonts w:ascii="Trebuchet MS" w:hAnsi="Trebuchet MS"/>
                <w:noProof/>
              </w:rPr>
              <w:t>informații</w:t>
            </w:r>
            <w:r w:rsidRPr="00915E3F">
              <w:rPr>
                <w:rFonts w:ascii="Trebuchet MS" w:hAnsi="Trebuchet MS"/>
                <w:noProof/>
              </w:rPr>
              <w:t xml:space="preserve"> </w:t>
            </w:r>
            <w:r w:rsidR="00A847BE" w:rsidRPr="00915E3F">
              <w:rPr>
                <w:rFonts w:ascii="Trebuchet MS" w:hAnsi="Trebuchet MS"/>
                <w:noProof/>
              </w:rPr>
              <w:t>ș</w:t>
            </w:r>
            <w:r w:rsidRPr="00915E3F">
              <w:rPr>
                <w:rFonts w:ascii="Trebuchet MS" w:hAnsi="Trebuchet MS"/>
                <w:noProof/>
              </w:rPr>
              <w:t xml:space="preserve">i documente numai </w:t>
            </w:r>
            <w:r w:rsidR="00A847BE" w:rsidRPr="00915E3F">
              <w:rPr>
                <w:rFonts w:ascii="Trebuchet MS" w:hAnsi="Trebuchet MS"/>
                <w:noProof/>
              </w:rPr>
              <w:t>după</w:t>
            </w:r>
            <w:r w:rsidRPr="00915E3F">
              <w:rPr>
                <w:rFonts w:ascii="Trebuchet MS" w:hAnsi="Trebuchet MS"/>
                <w:noProof/>
              </w:rPr>
              <w:t xml:space="preserve"> finalizarea </w:t>
            </w:r>
            <w:r w:rsidR="00A847BE" w:rsidRPr="00915E3F">
              <w:rPr>
                <w:rFonts w:ascii="Trebuchet MS" w:hAnsi="Trebuchet MS"/>
                <w:noProof/>
              </w:rPr>
              <w:t>evaluării</w:t>
            </w:r>
            <w:r w:rsidRPr="00915E3F">
              <w:rPr>
                <w:rFonts w:ascii="Trebuchet MS" w:hAnsi="Trebuchet MS"/>
                <w:noProof/>
              </w:rPr>
              <w:t xml:space="preserve"> tehnice și doar daca Ofertantul a primit calificativul "Admis" la toate </w:t>
            </w:r>
            <w:r w:rsidR="00A847BE" w:rsidRPr="00915E3F">
              <w:rPr>
                <w:rFonts w:ascii="Trebuchet MS" w:hAnsi="Trebuchet MS"/>
                <w:noProof/>
              </w:rPr>
              <w:t>evaluările</w:t>
            </w:r>
            <w:r w:rsidRPr="00915E3F">
              <w:rPr>
                <w:rFonts w:ascii="Trebuchet MS" w:hAnsi="Trebuchet MS"/>
                <w:noProof/>
              </w:rPr>
              <w:t xml:space="preserve"> anterioare etapei de evaluare financiară.</w:t>
            </w:r>
          </w:p>
        </w:tc>
      </w:tr>
      <w:tr w:rsidR="003B7B52" w:rsidRPr="00915E3F" w14:paraId="2F34C194" w14:textId="77777777" w:rsidTr="009F479E">
        <w:tc>
          <w:tcPr>
            <w:tcW w:w="2122" w:type="dxa"/>
            <w:vMerge/>
            <w:shd w:val="clear" w:color="auto" w:fill="D9D9D9" w:themeFill="background1" w:themeFillShade="D9"/>
          </w:tcPr>
          <w:p w14:paraId="3F9EACC5" w14:textId="77777777" w:rsidR="003B7B52" w:rsidRPr="00915E3F" w:rsidRDefault="003B7B52" w:rsidP="00027091">
            <w:pPr>
              <w:spacing w:line="276" w:lineRule="auto"/>
              <w:jc w:val="both"/>
              <w:rPr>
                <w:rFonts w:ascii="Trebuchet MS" w:hAnsi="Trebuchet MS"/>
                <w:b/>
                <w:noProof/>
              </w:rPr>
            </w:pPr>
          </w:p>
        </w:tc>
        <w:tc>
          <w:tcPr>
            <w:tcW w:w="7512" w:type="dxa"/>
            <w:shd w:val="clear" w:color="auto" w:fill="D9D9D9" w:themeFill="background1" w:themeFillShade="D9"/>
          </w:tcPr>
          <w:p w14:paraId="4F823B97" w14:textId="00371474" w:rsidR="00392657" w:rsidRPr="00915E3F" w:rsidRDefault="00392657" w:rsidP="00027091">
            <w:pPr>
              <w:widowControl w:val="0"/>
              <w:spacing w:line="276" w:lineRule="auto"/>
              <w:jc w:val="both"/>
              <w:rPr>
                <w:rFonts w:ascii="Trebuchet MS" w:hAnsi="Trebuchet MS"/>
                <w:noProof/>
              </w:rPr>
            </w:pPr>
            <w:r w:rsidRPr="00915E3F">
              <w:rPr>
                <w:rFonts w:ascii="Trebuchet MS" w:hAnsi="Trebuchet MS"/>
                <w:noProof/>
              </w:rPr>
              <w:t>Prețurile incluse de Ofertant în Propunerea Financiară vor respecta următoarele cerințe:</w:t>
            </w:r>
          </w:p>
          <w:p w14:paraId="52350139" w14:textId="575971D6" w:rsidR="00392657" w:rsidRPr="00915E3F" w:rsidRDefault="00392657" w:rsidP="004C72C4">
            <w:pPr>
              <w:pStyle w:val="ListParagraph"/>
              <w:widowControl w:val="0"/>
              <w:numPr>
                <w:ilvl w:val="0"/>
                <w:numId w:val="41"/>
              </w:numPr>
              <w:spacing w:line="276" w:lineRule="auto"/>
              <w:jc w:val="both"/>
              <w:rPr>
                <w:rFonts w:ascii="Trebuchet MS" w:hAnsi="Trebuchet MS"/>
                <w:noProof/>
                <w:lang w:val="ro-RO"/>
              </w:rPr>
            </w:pPr>
            <w:r w:rsidRPr="00915E3F">
              <w:rPr>
                <w:rFonts w:ascii="Trebuchet MS" w:hAnsi="Trebuchet MS"/>
                <w:noProof/>
                <w:lang w:val="ro-RO"/>
              </w:rPr>
              <w:t>Oferta de preț trebuie să acopere toate serviciile solicitate în Caietul de sarcini, așa cum sunt descrise în Documentația de atribuire.</w:t>
            </w:r>
          </w:p>
          <w:p w14:paraId="567CBABA" w14:textId="329C6493" w:rsidR="00392657" w:rsidRPr="00915E3F" w:rsidRDefault="00392657" w:rsidP="004C72C4">
            <w:pPr>
              <w:pStyle w:val="ListParagraph"/>
              <w:widowControl w:val="0"/>
              <w:numPr>
                <w:ilvl w:val="0"/>
                <w:numId w:val="41"/>
              </w:numPr>
              <w:spacing w:line="276" w:lineRule="auto"/>
              <w:jc w:val="both"/>
              <w:rPr>
                <w:rFonts w:ascii="Trebuchet MS" w:hAnsi="Trebuchet MS"/>
                <w:noProof/>
                <w:lang w:val="ro-RO"/>
              </w:rPr>
            </w:pPr>
            <w:r w:rsidRPr="00915E3F">
              <w:rPr>
                <w:rFonts w:ascii="Trebuchet MS" w:hAnsi="Trebuchet MS"/>
                <w:noProof/>
                <w:lang w:val="ro-RO"/>
              </w:rPr>
              <w:t>Prețul care urmează a fi completat în Formularul de Ofertă trebuie să fie preluat din Propunerea Financiară și trebuie să fie prețul total al Ofertei.</w:t>
            </w:r>
          </w:p>
          <w:p w14:paraId="4556D4F6" w14:textId="49DCC533" w:rsidR="003B7B52" w:rsidRPr="00915E3F" w:rsidRDefault="00392657" w:rsidP="004C72C4">
            <w:pPr>
              <w:pStyle w:val="ListParagraph"/>
              <w:widowControl w:val="0"/>
              <w:numPr>
                <w:ilvl w:val="0"/>
                <w:numId w:val="41"/>
              </w:numPr>
              <w:spacing w:line="276" w:lineRule="auto"/>
              <w:jc w:val="both"/>
              <w:rPr>
                <w:rFonts w:ascii="Trebuchet MS" w:hAnsi="Trebuchet MS"/>
                <w:noProof/>
                <w:lang w:val="ro-RO"/>
              </w:rPr>
            </w:pPr>
            <w:r w:rsidRPr="00915E3F">
              <w:rPr>
                <w:rFonts w:ascii="Trebuchet MS" w:hAnsi="Trebuchet MS"/>
                <w:noProof/>
                <w:lang w:val="ro-RO"/>
              </w:rPr>
              <w:t xml:space="preserve">Prețul total inclus în Propunerea Financiară trebuie să fie stabilit de către Candidatul Selectat </w:t>
            </w:r>
            <w:r w:rsidR="00A847BE" w:rsidRPr="00915E3F">
              <w:rPr>
                <w:rFonts w:ascii="Trebuchet MS" w:hAnsi="Trebuchet MS"/>
                <w:noProof/>
                <w:lang w:val="ro-RO"/>
              </w:rPr>
              <w:t>luând</w:t>
            </w:r>
            <w:r w:rsidRPr="00915E3F">
              <w:rPr>
                <w:rFonts w:ascii="Trebuchet MS" w:hAnsi="Trebuchet MS"/>
                <w:noProof/>
                <w:lang w:val="ro-RO"/>
              </w:rPr>
              <w:t xml:space="preserve"> în considerare toate informațiile incluse în Caietul de sarcini.</w:t>
            </w:r>
          </w:p>
        </w:tc>
      </w:tr>
      <w:tr w:rsidR="00E22034" w:rsidRPr="00915E3F" w14:paraId="459601D3" w14:textId="77777777" w:rsidTr="009F479E">
        <w:tc>
          <w:tcPr>
            <w:tcW w:w="2122" w:type="dxa"/>
            <w:vMerge/>
            <w:shd w:val="clear" w:color="auto" w:fill="D9D9D9" w:themeFill="background1" w:themeFillShade="D9"/>
          </w:tcPr>
          <w:p w14:paraId="4B43A950" w14:textId="77777777" w:rsidR="00E22034" w:rsidRPr="00915E3F" w:rsidRDefault="00E22034" w:rsidP="00027091">
            <w:pPr>
              <w:spacing w:line="276" w:lineRule="auto"/>
              <w:jc w:val="both"/>
              <w:rPr>
                <w:rFonts w:ascii="Trebuchet MS" w:hAnsi="Trebuchet MS"/>
                <w:noProof/>
                <w:color w:val="FF0000"/>
              </w:rPr>
            </w:pPr>
          </w:p>
        </w:tc>
        <w:tc>
          <w:tcPr>
            <w:tcW w:w="7512" w:type="dxa"/>
            <w:shd w:val="clear" w:color="auto" w:fill="D9D9D9" w:themeFill="background1" w:themeFillShade="D9"/>
          </w:tcPr>
          <w:p w14:paraId="15A61D1E" w14:textId="377278B0" w:rsidR="00392657" w:rsidRPr="00915E3F" w:rsidRDefault="00392657" w:rsidP="00027091">
            <w:pPr>
              <w:widowControl w:val="0"/>
              <w:spacing w:line="276" w:lineRule="auto"/>
              <w:jc w:val="both"/>
              <w:rPr>
                <w:rFonts w:ascii="Trebuchet MS" w:hAnsi="Trebuchet MS"/>
                <w:noProof/>
              </w:rPr>
            </w:pPr>
            <w:r w:rsidRPr="00915E3F">
              <w:rPr>
                <w:rFonts w:ascii="Trebuchet MS" w:hAnsi="Trebuchet MS"/>
                <w:noProof/>
              </w:rPr>
              <w:t>Oferta poate fi respins</w:t>
            </w:r>
            <w:r w:rsidR="001C74BA" w:rsidRPr="00915E3F">
              <w:rPr>
                <w:rFonts w:ascii="Trebuchet MS" w:hAnsi="Trebuchet MS"/>
                <w:noProof/>
              </w:rPr>
              <w:t>ă</w:t>
            </w:r>
            <w:r w:rsidRPr="00915E3F">
              <w:rPr>
                <w:rFonts w:ascii="Trebuchet MS" w:hAnsi="Trebuchet MS"/>
                <w:noProof/>
              </w:rPr>
              <w:t xml:space="preserve"> ca </w:t>
            </w:r>
            <w:r w:rsidRPr="00915E3F">
              <w:rPr>
                <w:rFonts w:ascii="Trebuchet MS" w:hAnsi="Trebuchet MS"/>
                <w:b/>
                <w:noProof/>
              </w:rPr>
              <w:t>inacceptabilă</w:t>
            </w:r>
            <w:r w:rsidRPr="00915E3F">
              <w:rPr>
                <w:rFonts w:ascii="Trebuchet MS" w:hAnsi="Trebuchet MS"/>
                <w:noProof/>
              </w:rPr>
              <w:t xml:space="preserve"> dacă:</w:t>
            </w:r>
          </w:p>
          <w:p w14:paraId="20B7C890" w14:textId="2BF63C7C" w:rsidR="00392657" w:rsidRPr="00915E3F" w:rsidRDefault="00392657" w:rsidP="004C72C4">
            <w:pPr>
              <w:pStyle w:val="ListParagraph"/>
              <w:widowControl w:val="0"/>
              <w:numPr>
                <w:ilvl w:val="0"/>
                <w:numId w:val="42"/>
              </w:numPr>
              <w:spacing w:line="276" w:lineRule="auto"/>
              <w:jc w:val="both"/>
              <w:rPr>
                <w:rFonts w:ascii="Trebuchet MS" w:hAnsi="Trebuchet MS"/>
                <w:noProof/>
                <w:lang w:val="ro-RO"/>
              </w:rPr>
            </w:pPr>
            <w:r w:rsidRPr="00915E3F">
              <w:rPr>
                <w:rFonts w:ascii="Trebuchet MS" w:hAnsi="Trebuchet MS"/>
                <w:noProof/>
                <w:lang w:val="ro-RO"/>
              </w:rPr>
              <w:t xml:space="preserve">Propunerea Financiară este prezentata într-un format diferit de cel specificat în Secțiunea </w:t>
            </w:r>
            <w:r w:rsidR="00E41527" w:rsidRPr="00915E3F">
              <w:rPr>
                <w:rFonts w:ascii="Trebuchet MS" w:hAnsi="Trebuchet MS"/>
                <w:noProof/>
                <w:lang w:val="ro-RO"/>
              </w:rPr>
              <w:t>E</w:t>
            </w:r>
            <w:r w:rsidRPr="00915E3F">
              <w:rPr>
                <w:rFonts w:ascii="Trebuchet MS" w:hAnsi="Trebuchet MS"/>
                <w:noProof/>
                <w:lang w:val="ro-RO"/>
              </w:rPr>
              <w:t xml:space="preserve"> - Formulare </w:t>
            </w:r>
            <w:r w:rsidR="00E7195D" w:rsidRPr="00915E3F">
              <w:rPr>
                <w:rFonts w:ascii="Trebuchet MS" w:hAnsi="Trebuchet MS"/>
                <w:noProof/>
                <w:lang w:val="ro-RO"/>
              </w:rPr>
              <w:t xml:space="preserve">pentru depunerea Ofertei </w:t>
            </w:r>
            <w:r w:rsidRPr="00915E3F">
              <w:rPr>
                <w:rFonts w:ascii="Trebuchet MS" w:hAnsi="Trebuchet MS"/>
                <w:noProof/>
                <w:lang w:val="ro-RO"/>
              </w:rPr>
              <w:t>a Documenta</w:t>
            </w:r>
            <w:r w:rsidR="001C74BA" w:rsidRPr="00915E3F">
              <w:rPr>
                <w:rFonts w:ascii="Trebuchet MS" w:hAnsi="Trebuchet MS"/>
                <w:noProof/>
                <w:lang w:val="ro-RO"/>
              </w:rPr>
              <w:t>ț</w:t>
            </w:r>
            <w:r w:rsidRPr="00915E3F">
              <w:rPr>
                <w:rFonts w:ascii="Trebuchet MS" w:hAnsi="Trebuchet MS"/>
                <w:noProof/>
                <w:lang w:val="ro-RO"/>
              </w:rPr>
              <w:t>iei de atribuire</w:t>
            </w:r>
          </w:p>
          <w:p w14:paraId="45960CC9" w14:textId="294CB27A" w:rsidR="00392657" w:rsidRPr="00915E3F" w:rsidRDefault="00392657" w:rsidP="004C72C4">
            <w:pPr>
              <w:pStyle w:val="ListParagraph"/>
              <w:widowControl w:val="0"/>
              <w:numPr>
                <w:ilvl w:val="0"/>
                <w:numId w:val="42"/>
              </w:numPr>
              <w:spacing w:line="276" w:lineRule="auto"/>
              <w:jc w:val="both"/>
              <w:rPr>
                <w:rFonts w:ascii="Trebuchet MS" w:hAnsi="Trebuchet MS"/>
                <w:noProof/>
                <w:lang w:val="ro-RO"/>
              </w:rPr>
            </w:pPr>
            <w:r w:rsidRPr="00915E3F">
              <w:rPr>
                <w:rFonts w:ascii="Trebuchet MS" w:hAnsi="Trebuchet MS"/>
                <w:noProof/>
                <w:lang w:val="ro-RO"/>
              </w:rPr>
              <w:t>prețul propus nu rezult</w:t>
            </w:r>
            <w:r w:rsidR="001C74BA" w:rsidRPr="00915E3F">
              <w:rPr>
                <w:rFonts w:ascii="Trebuchet MS" w:hAnsi="Trebuchet MS"/>
                <w:noProof/>
                <w:lang w:val="ro-RO"/>
              </w:rPr>
              <w:t>ă</w:t>
            </w:r>
            <w:r w:rsidRPr="00915E3F">
              <w:rPr>
                <w:rFonts w:ascii="Trebuchet MS" w:hAnsi="Trebuchet MS"/>
                <w:noProof/>
                <w:lang w:val="ro-RO"/>
              </w:rPr>
              <w:t xml:space="preserve"> </w:t>
            </w:r>
            <w:r w:rsidR="001C74BA" w:rsidRPr="00915E3F">
              <w:rPr>
                <w:rFonts w:ascii="Trebuchet MS" w:hAnsi="Trebuchet MS"/>
                <w:noProof/>
                <w:lang w:val="ro-RO"/>
              </w:rPr>
              <w:t>î</w:t>
            </w:r>
            <w:r w:rsidRPr="00915E3F">
              <w:rPr>
                <w:rFonts w:ascii="Trebuchet MS" w:hAnsi="Trebuchet MS"/>
                <w:noProof/>
                <w:lang w:val="ro-RO"/>
              </w:rPr>
              <w:t>n mod clar din Propunerea Financiar</w:t>
            </w:r>
            <w:r w:rsidR="001C74BA" w:rsidRPr="00915E3F">
              <w:rPr>
                <w:rFonts w:ascii="Trebuchet MS" w:hAnsi="Trebuchet MS"/>
                <w:noProof/>
                <w:lang w:val="ro-RO"/>
              </w:rPr>
              <w:t>ă</w:t>
            </w:r>
          </w:p>
          <w:p w14:paraId="7DC33A06" w14:textId="51E25285" w:rsidR="00E22034" w:rsidRPr="00915E3F" w:rsidRDefault="00A847BE" w:rsidP="004C72C4">
            <w:pPr>
              <w:pStyle w:val="ListParagraph"/>
              <w:widowControl w:val="0"/>
              <w:numPr>
                <w:ilvl w:val="0"/>
                <w:numId w:val="42"/>
              </w:numPr>
              <w:spacing w:line="276" w:lineRule="auto"/>
              <w:jc w:val="both"/>
              <w:rPr>
                <w:rFonts w:ascii="Trebuchet MS" w:hAnsi="Trebuchet MS"/>
                <w:noProof/>
                <w:lang w:val="ro-RO"/>
              </w:rPr>
            </w:pPr>
            <w:r w:rsidRPr="00915E3F">
              <w:rPr>
                <w:rFonts w:ascii="Trebuchet MS" w:hAnsi="Trebuchet MS"/>
                <w:noProof/>
                <w:lang w:val="ro-RO"/>
              </w:rPr>
              <w:t>prețul</w:t>
            </w:r>
            <w:r w:rsidR="001C74BA" w:rsidRPr="00915E3F">
              <w:rPr>
                <w:rFonts w:ascii="Trebuchet MS" w:hAnsi="Trebuchet MS"/>
                <w:noProof/>
                <w:lang w:val="ro-RO"/>
              </w:rPr>
              <w:t xml:space="preserve"> </w:t>
            </w:r>
            <w:r w:rsidRPr="00915E3F">
              <w:rPr>
                <w:rFonts w:ascii="Trebuchet MS" w:hAnsi="Trebuchet MS"/>
                <w:noProof/>
                <w:lang w:val="ro-RO"/>
              </w:rPr>
              <w:t>depășește</w:t>
            </w:r>
            <w:r w:rsidR="001C74BA" w:rsidRPr="00915E3F">
              <w:rPr>
                <w:rFonts w:ascii="Trebuchet MS" w:hAnsi="Trebuchet MS"/>
                <w:noProof/>
                <w:lang w:val="ro-RO"/>
              </w:rPr>
              <w:t xml:space="preserve"> valoarea estimată, astfel cum a fost stabilită de Autoritatea Contractantă, iar această valoare nu poate fi suplimentată.</w:t>
            </w:r>
          </w:p>
        </w:tc>
      </w:tr>
    </w:tbl>
    <w:p w14:paraId="78F8869B" w14:textId="77777777" w:rsidR="00E22034" w:rsidRPr="00915E3F" w:rsidRDefault="00E22034" w:rsidP="00027091">
      <w:pPr>
        <w:widowControl w:val="0"/>
        <w:spacing w:after="0"/>
        <w:jc w:val="both"/>
        <w:rPr>
          <w:rFonts w:ascii="Trebuchet MS" w:hAnsi="Trebuchet MS" w:cs="Times New Roman"/>
          <w:b/>
          <w:bCs/>
          <w:noProof/>
          <w:sz w:val="20"/>
          <w:szCs w:val="20"/>
          <w:lang w:val="ro-RO"/>
        </w:rPr>
      </w:pPr>
    </w:p>
    <w:p w14:paraId="7150DF11" w14:textId="0979202A" w:rsidR="00E22034" w:rsidRPr="00915E3F" w:rsidRDefault="00047B8C" w:rsidP="003A29CC">
      <w:pPr>
        <w:pStyle w:val="Heading3"/>
      </w:pPr>
      <w:bookmarkStart w:id="113" w:name="_Ref532393955"/>
      <w:bookmarkStart w:id="114" w:name="_Ref532393968"/>
      <w:bookmarkStart w:id="115" w:name="_Toc127967431"/>
      <w:r w:rsidRPr="00915E3F">
        <w:t xml:space="preserve">IV.4.4) </w:t>
      </w:r>
      <w:r w:rsidR="004D3AED" w:rsidRPr="00915E3F">
        <w:t>REGULI ȘI CERINȚE SPECIFICE REFERITOARE LA PREZENTAREA OFERTEI</w:t>
      </w:r>
      <w:bookmarkEnd w:id="113"/>
      <w:bookmarkEnd w:id="114"/>
      <w:bookmarkEnd w:id="115"/>
    </w:p>
    <w:p w14:paraId="468A8BA2" w14:textId="77777777" w:rsidR="00E22034" w:rsidRPr="00915E3F" w:rsidRDefault="00E22034" w:rsidP="00027091">
      <w:pPr>
        <w:widowControl w:val="0"/>
        <w:spacing w:after="0"/>
        <w:jc w:val="both"/>
        <w:rPr>
          <w:rFonts w:ascii="Trebuchet MS" w:hAnsi="Trebuchet MS" w:cs="Times New Roman"/>
          <w:noProof/>
          <w:sz w:val="20"/>
          <w:szCs w:val="20"/>
          <w:lang w:val="ro-RO"/>
        </w:rPr>
      </w:pPr>
    </w:p>
    <w:p w14:paraId="4C1B9473" w14:textId="7DE93CB2" w:rsidR="00E22034" w:rsidRPr="00915E3F" w:rsidRDefault="00DC4603" w:rsidP="00027091">
      <w:pPr>
        <w:widowControl w:val="0"/>
        <w:spacing w:after="0"/>
        <w:jc w:val="both"/>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 xml:space="preserve">Pe lângă informațiile prezentate în Anunțul de Participare, sunt prezentate mai jos reguli și cerințe specifice referitoare la prezentarea </w:t>
      </w:r>
      <w:r w:rsidR="006505A2" w:rsidRPr="00915E3F">
        <w:rPr>
          <w:rFonts w:ascii="Trebuchet MS" w:hAnsi="Trebuchet MS" w:cs="Times New Roman"/>
          <w:b/>
          <w:noProof/>
          <w:sz w:val="20"/>
          <w:szCs w:val="20"/>
          <w:lang w:val="ro-RO"/>
        </w:rPr>
        <w:t>Ofertei</w:t>
      </w:r>
      <w:r w:rsidR="00E22034" w:rsidRPr="00915E3F">
        <w:rPr>
          <w:rFonts w:ascii="Trebuchet MS" w:hAnsi="Trebuchet MS" w:cs="Times New Roman"/>
          <w:b/>
          <w:noProof/>
          <w:sz w:val="20"/>
          <w:szCs w:val="20"/>
          <w:lang w:val="ro-RO"/>
        </w:rPr>
        <w:t>.</w:t>
      </w:r>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122"/>
        <w:gridCol w:w="7512"/>
      </w:tblGrid>
      <w:tr w:rsidR="001C74BA" w:rsidRPr="00915E3F" w14:paraId="213D29AB" w14:textId="77777777" w:rsidTr="009F479E">
        <w:tc>
          <w:tcPr>
            <w:tcW w:w="2122" w:type="dxa"/>
            <w:vMerge w:val="restart"/>
            <w:shd w:val="clear" w:color="auto" w:fill="D9D9D9" w:themeFill="background1" w:themeFillShade="D9"/>
          </w:tcPr>
          <w:p w14:paraId="7937903E" w14:textId="65F42C98" w:rsidR="001C74BA" w:rsidRPr="00915E3F" w:rsidRDefault="001C74BA" w:rsidP="00027091">
            <w:pPr>
              <w:widowControl w:val="0"/>
              <w:spacing w:line="276" w:lineRule="auto"/>
              <w:jc w:val="both"/>
              <w:rPr>
                <w:rFonts w:ascii="Trebuchet MS" w:hAnsi="Trebuchet MS"/>
                <w:b/>
                <w:noProof/>
                <w:color w:val="FF0000"/>
              </w:rPr>
            </w:pPr>
            <w:r w:rsidRPr="00915E3F">
              <w:rPr>
                <w:rFonts w:ascii="Trebuchet MS" w:hAnsi="Trebuchet MS"/>
                <w:b/>
                <w:noProof/>
              </w:rPr>
              <w:t>Documente solicitate de la Ofertanți</w:t>
            </w:r>
          </w:p>
        </w:tc>
        <w:tc>
          <w:tcPr>
            <w:tcW w:w="7512" w:type="dxa"/>
            <w:shd w:val="clear" w:color="auto" w:fill="D9D9D9" w:themeFill="background1" w:themeFillShade="D9"/>
          </w:tcPr>
          <w:p w14:paraId="63A5A3A4" w14:textId="2F9FD2F7" w:rsidR="001C74BA" w:rsidRPr="00915E3F" w:rsidRDefault="001C74BA" w:rsidP="00027091">
            <w:pPr>
              <w:widowControl w:val="0"/>
              <w:spacing w:line="276" w:lineRule="auto"/>
              <w:jc w:val="both"/>
              <w:rPr>
                <w:rFonts w:ascii="Trebuchet MS" w:hAnsi="Trebuchet MS"/>
                <w:noProof/>
              </w:rPr>
            </w:pPr>
            <w:r w:rsidRPr="00915E3F">
              <w:rPr>
                <w:rFonts w:ascii="Trebuchet MS" w:hAnsi="Trebuchet MS"/>
                <w:noProof/>
              </w:rPr>
              <w:t xml:space="preserve">Documentele solicitate de la potențialii Ofertanți sunt: </w:t>
            </w:r>
          </w:p>
          <w:p w14:paraId="10D1C3F4" w14:textId="1884F523"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i/>
                <w:noProof/>
                <w:highlight w:val="lightGray"/>
                <w:lang w:val="ro-RO"/>
              </w:rPr>
              <w:t>[dacă a fost solicitată]</w:t>
            </w:r>
            <w:r w:rsidRPr="00915E3F">
              <w:rPr>
                <w:rFonts w:ascii="Trebuchet MS" w:hAnsi="Trebuchet MS"/>
                <w:noProof/>
                <w:lang w:val="ro-RO"/>
              </w:rPr>
              <w:t xml:space="preserve"> Garanția de participare la licitație</w:t>
            </w:r>
          </w:p>
          <w:p w14:paraId="4EFE4526" w14:textId="5D1FAA8E"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noProof/>
                <w:lang w:val="ro-RO"/>
              </w:rPr>
              <w:t>DUAE (răspuns) pentru toți Operatorii Economici implicați în procedură (Ofertant individual, membru al unei Asocieri, Subcontractant, Terț Susținător);</w:t>
            </w:r>
          </w:p>
          <w:p w14:paraId="0A25CAEC" w14:textId="77777777"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noProof/>
                <w:lang w:val="ro-RO"/>
              </w:rPr>
              <w:t>Declarația privind conflictul de interese pentru toți Operatorii Economici implicați în procedură (Ofertant individual, membru al unei Asocieri, Subcontractant, Terț Susținător);</w:t>
            </w:r>
          </w:p>
          <w:p w14:paraId="5D606916" w14:textId="75AF1F3A"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i/>
                <w:noProof/>
                <w:highlight w:val="lightGray"/>
                <w:lang w:val="ro-RO"/>
              </w:rPr>
              <w:t>[doar în cazul unei Asocieri]</w:t>
            </w:r>
            <w:r w:rsidRPr="00915E3F">
              <w:rPr>
                <w:rFonts w:ascii="Trebuchet MS" w:hAnsi="Trebuchet MS"/>
                <w:i/>
                <w:noProof/>
                <w:lang w:val="ro-RO"/>
              </w:rPr>
              <w:t xml:space="preserve"> </w:t>
            </w:r>
            <w:r w:rsidRPr="00915E3F">
              <w:rPr>
                <w:rFonts w:ascii="Trebuchet MS" w:hAnsi="Trebuchet MS"/>
                <w:noProof/>
                <w:lang w:val="ro-RO"/>
              </w:rPr>
              <w:t>Acordul de asociere, semnat de toți membrii Asocierii;</w:t>
            </w:r>
          </w:p>
          <w:p w14:paraId="3FBCF48B" w14:textId="0D72A069"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i/>
                <w:noProof/>
                <w:highlight w:val="lightGray"/>
                <w:lang w:val="ro-RO"/>
              </w:rPr>
              <w:t>[doar în cazul unei Asocieri]</w:t>
            </w:r>
            <w:r w:rsidRPr="00915E3F">
              <w:rPr>
                <w:rFonts w:ascii="Trebuchet MS" w:hAnsi="Trebuchet MS"/>
                <w:i/>
                <w:noProof/>
                <w:lang w:val="ro-RO"/>
              </w:rPr>
              <w:t xml:space="preserve"> </w:t>
            </w:r>
            <w:r w:rsidRPr="00915E3F">
              <w:rPr>
                <w:rFonts w:ascii="Trebuchet MS" w:hAnsi="Trebuchet MS"/>
                <w:noProof/>
                <w:lang w:val="ro-RO"/>
              </w:rPr>
              <w:t>Împuternicire din partea fiecărui membru al Asocierii pentru aceeași persoana, autorizând persoana desemnată să semneze Oferta și să angajeze Ofertantul în procedura de atribuire</w:t>
            </w:r>
          </w:p>
          <w:p w14:paraId="2CED2789" w14:textId="4BCE5079"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Angajament al Terțului Susținător (angajament </w:t>
            </w:r>
            <w:r w:rsidR="00A847BE" w:rsidRPr="00915E3F">
              <w:rPr>
                <w:rFonts w:ascii="Trebuchet MS" w:hAnsi="Trebuchet MS"/>
                <w:noProof/>
                <w:lang w:val="ro-RO"/>
              </w:rPr>
              <w:t>necondiționat</w:t>
            </w:r>
            <w:r w:rsidRPr="00915E3F">
              <w:rPr>
                <w:rFonts w:ascii="Trebuchet MS" w:hAnsi="Trebuchet MS"/>
                <w:noProof/>
                <w:lang w:val="ro-RO"/>
              </w:rPr>
              <w:t xml:space="preserve">) cu privire la susținerea financiară a Ofertantului în ceea ce privește îndeplinirea criteriilor referitoare la situația economică și financiară și anexele acestuia constând în documentele transmise operatorului economic Ofertant de către terțul/terții </w:t>
            </w:r>
            <w:r w:rsidRPr="00915E3F">
              <w:rPr>
                <w:rFonts w:ascii="Trebuchet MS" w:hAnsi="Trebuchet MS"/>
                <w:noProof/>
                <w:lang w:val="ro-RO"/>
              </w:rPr>
              <w:lastRenderedPageBreak/>
              <w:t>susținător/susținători, din care rezultă modul efectiv în care aceștia din urmă asigură îndeplinirea angajamentului de susținere;</w:t>
            </w:r>
          </w:p>
          <w:p w14:paraId="0180976B" w14:textId="25F9F4AE" w:rsidR="001C74BA" w:rsidRPr="00915E3F" w:rsidRDefault="001C74BA" w:rsidP="004C72C4">
            <w:pPr>
              <w:pStyle w:val="ListParagraph"/>
              <w:widowControl w:val="0"/>
              <w:numPr>
                <w:ilvl w:val="0"/>
                <w:numId w:val="14"/>
              </w:numPr>
              <w:spacing w:line="276" w:lineRule="auto"/>
              <w:jc w:val="both"/>
              <w:rPr>
                <w:rFonts w:ascii="Trebuchet MS" w:hAnsi="Trebuchet MS"/>
                <w:noProof/>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w:t>
            </w:r>
            <w:r w:rsidRPr="00915E3F">
              <w:rPr>
                <w:rFonts w:ascii="Trebuchet MS" w:hAnsi="Trebuchet MS"/>
                <w:bCs/>
                <w:noProof/>
                <w:lang w:val="ro-RO"/>
              </w:rPr>
              <w:t>Angajament al Terțului Susținător (angajament necondiționat) cu privire la susținerea tehnică și profesională</w:t>
            </w:r>
            <w:r w:rsidRPr="00915E3F">
              <w:rPr>
                <w:rFonts w:ascii="Trebuchet MS" w:hAnsi="Trebuchet MS"/>
                <w:noProof/>
                <w:lang w:val="ro-RO"/>
              </w:rPr>
              <w:t xml:space="preserve"> a Ofertantului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w:t>
            </w:r>
          </w:p>
          <w:p w14:paraId="02856915" w14:textId="499A7184" w:rsidR="001C74BA" w:rsidRPr="00915E3F" w:rsidRDefault="001C74BA" w:rsidP="004C72C4">
            <w:pPr>
              <w:pStyle w:val="ListParagraph"/>
              <w:widowControl w:val="0"/>
              <w:numPr>
                <w:ilvl w:val="0"/>
                <w:numId w:val="14"/>
              </w:numPr>
              <w:spacing w:line="276" w:lineRule="auto"/>
              <w:jc w:val="both"/>
              <w:rPr>
                <w:rFonts w:ascii="Trebuchet MS" w:hAnsi="Trebuchet MS"/>
                <w:noProof/>
                <w:color w:val="FF0000"/>
                <w:lang w:val="ro-RO"/>
              </w:rPr>
            </w:pPr>
            <w:r w:rsidRPr="00915E3F">
              <w:rPr>
                <w:rFonts w:ascii="Trebuchet MS" w:hAnsi="Trebuchet MS"/>
                <w:i/>
                <w:noProof/>
                <w:highlight w:val="lightGray"/>
                <w:lang w:val="ro-RO"/>
              </w:rPr>
              <w:t>[dacă este cazul]</w:t>
            </w:r>
            <w:r w:rsidRPr="00915E3F">
              <w:rPr>
                <w:rFonts w:ascii="Trebuchet MS" w:hAnsi="Trebuchet MS"/>
                <w:noProof/>
                <w:lang w:val="ro-RO"/>
              </w:rPr>
              <w:t xml:space="preserve"> Acordul de subcontractare/Acordurile de subcontractare pentru Subcontractanții cunoscuți la momentul depunerii Ofertei</w:t>
            </w:r>
            <w:r w:rsidR="00036A68">
              <w:rPr>
                <w:rFonts w:ascii="Trebuchet MS" w:hAnsi="Trebuchet MS"/>
                <w:noProof/>
                <w:lang w:val="ro-RO"/>
              </w:rPr>
              <w:t>;</w:t>
            </w:r>
          </w:p>
          <w:p w14:paraId="0B977D64" w14:textId="6E0E42BB" w:rsidR="001C74BA" w:rsidRPr="00915E3F" w:rsidRDefault="001C74BA" w:rsidP="004C72C4">
            <w:pPr>
              <w:pStyle w:val="ListParagraph"/>
              <w:widowControl w:val="0"/>
              <w:numPr>
                <w:ilvl w:val="0"/>
                <w:numId w:val="14"/>
              </w:numPr>
              <w:spacing w:line="276" w:lineRule="auto"/>
              <w:jc w:val="both"/>
              <w:rPr>
                <w:rFonts w:ascii="Trebuchet MS" w:hAnsi="Trebuchet MS"/>
                <w:bCs/>
                <w:noProof/>
                <w:lang w:val="ro-RO"/>
              </w:rPr>
            </w:pPr>
            <w:r w:rsidRPr="00915E3F">
              <w:rPr>
                <w:rFonts w:ascii="Trebuchet MS" w:hAnsi="Trebuchet MS"/>
                <w:bCs/>
                <w:noProof/>
                <w:lang w:val="ro-RO"/>
              </w:rPr>
              <w:t>Propunerea Tehnic</w:t>
            </w:r>
            <w:r w:rsidR="00036A68">
              <w:rPr>
                <w:rFonts w:ascii="Trebuchet MS" w:hAnsi="Trebuchet MS"/>
                <w:bCs/>
                <w:noProof/>
                <w:lang w:val="ro-RO"/>
              </w:rPr>
              <w:t>;</w:t>
            </w:r>
          </w:p>
          <w:p w14:paraId="0DB62F31" w14:textId="34230528" w:rsidR="001C74BA" w:rsidRPr="00915E3F" w:rsidRDefault="001C74BA" w:rsidP="004C72C4">
            <w:pPr>
              <w:pStyle w:val="ListParagraph"/>
              <w:widowControl w:val="0"/>
              <w:numPr>
                <w:ilvl w:val="0"/>
                <w:numId w:val="14"/>
              </w:numPr>
              <w:spacing w:line="276" w:lineRule="auto"/>
              <w:jc w:val="both"/>
              <w:rPr>
                <w:rFonts w:ascii="Trebuchet MS" w:hAnsi="Trebuchet MS"/>
                <w:noProof/>
                <w:color w:val="FF0000"/>
                <w:lang w:val="ro-RO"/>
              </w:rPr>
            </w:pPr>
            <w:r w:rsidRPr="00915E3F">
              <w:rPr>
                <w:rFonts w:ascii="Trebuchet MS" w:hAnsi="Trebuchet MS"/>
                <w:bCs/>
                <w:noProof/>
                <w:lang w:val="ro-RO"/>
              </w:rPr>
              <w:t>Propunerea Financiară</w:t>
            </w:r>
            <w:r w:rsidR="00036A68">
              <w:rPr>
                <w:rFonts w:ascii="Trebuchet MS" w:hAnsi="Trebuchet MS"/>
                <w:bCs/>
                <w:noProof/>
                <w:lang w:val="ro-RO"/>
              </w:rPr>
              <w:t>.</w:t>
            </w:r>
            <w:r w:rsidRPr="00915E3F">
              <w:rPr>
                <w:rFonts w:ascii="Trebuchet MS" w:hAnsi="Trebuchet MS"/>
                <w:bCs/>
                <w:noProof/>
                <w:lang w:val="ro-RO"/>
              </w:rPr>
              <w:t xml:space="preserve"> </w:t>
            </w:r>
          </w:p>
        </w:tc>
      </w:tr>
      <w:tr w:rsidR="001C74BA" w:rsidRPr="00915E3F" w14:paraId="79DAE9CE" w14:textId="77777777" w:rsidTr="009F479E">
        <w:tc>
          <w:tcPr>
            <w:tcW w:w="2122" w:type="dxa"/>
            <w:vMerge/>
            <w:shd w:val="clear" w:color="auto" w:fill="D9D9D9" w:themeFill="background1" w:themeFillShade="D9"/>
          </w:tcPr>
          <w:p w14:paraId="427447CF" w14:textId="77777777" w:rsidR="001C74BA" w:rsidRPr="00915E3F" w:rsidRDefault="001C74BA"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01F39D01" w14:textId="4C5C6602" w:rsidR="001C74BA" w:rsidRPr="00915E3F" w:rsidRDefault="001C74BA" w:rsidP="00027091">
            <w:pPr>
              <w:widowControl w:val="0"/>
              <w:spacing w:line="276" w:lineRule="auto"/>
              <w:jc w:val="both"/>
              <w:rPr>
                <w:rFonts w:ascii="Trebuchet MS" w:hAnsi="Trebuchet MS"/>
                <w:noProof/>
                <w:color w:val="FF0000"/>
              </w:rPr>
            </w:pPr>
            <w:r w:rsidRPr="00915E3F">
              <w:rPr>
                <w:rFonts w:ascii="Trebuchet MS" w:hAnsi="Trebuchet MS"/>
                <w:noProof/>
              </w:rPr>
              <w:t xml:space="preserve">În cazul în care Ofertantul este un Operator Economic Individual și reprezentantul care semnează Oferta este altul decât persoana desemnată în DUAE ca împuternicită să reprezinte Operatorul Economic pentru scopul acestei proceduri, Ofertantul va prezenta o </w:t>
            </w:r>
            <w:r w:rsidRPr="00915E3F">
              <w:rPr>
                <w:rFonts w:ascii="Trebuchet MS" w:hAnsi="Trebuchet MS"/>
                <w:i/>
                <w:noProof/>
              </w:rPr>
              <w:t xml:space="preserve">Împuternicire </w:t>
            </w:r>
            <w:r w:rsidRPr="00915E3F">
              <w:rPr>
                <w:rFonts w:ascii="Trebuchet MS" w:hAnsi="Trebuchet MS"/>
                <w:noProof/>
              </w:rPr>
              <w:t>scrisă, care va include informații detaliate privind reprezentarea, în original.</w:t>
            </w:r>
          </w:p>
        </w:tc>
      </w:tr>
      <w:tr w:rsidR="001C74BA" w:rsidRPr="00915E3F" w14:paraId="7A0C3CF3" w14:textId="77777777" w:rsidTr="009F479E">
        <w:tc>
          <w:tcPr>
            <w:tcW w:w="2122" w:type="dxa"/>
            <w:vMerge/>
            <w:shd w:val="clear" w:color="auto" w:fill="D9D9D9" w:themeFill="background1" w:themeFillShade="D9"/>
          </w:tcPr>
          <w:p w14:paraId="5E4877C0" w14:textId="77777777" w:rsidR="001C74BA" w:rsidRPr="00915E3F" w:rsidRDefault="001C74BA"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1D26F185" w14:textId="69949B6F" w:rsidR="001C74BA" w:rsidRPr="00915E3F" w:rsidRDefault="001C74BA" w:rsidP="00027091">
            <w:pPr>
              <w:widowControl w:val="0"/>
              <w:spacing w:line="276" w:lineRule="auto"/>
              <w:jc w:val="both"/>
              <w:rPr>
                <w:rFonts w:ascii="Trebuchet MS" w:hAnsi="Trebuchet MS"/>
                <w:noProof/>
                <w:color w:val="FF0000"/>
              </w:rPr>
            </w:pPr>
            <w:r w:rsidRPr="00915E3F">
              <w:rPr>
                <w:rFonts w:ascii="Trebuchet MS" w:hAnsi="Trebuchet MS"/>
                <w:noProof/>
              </w:rPr>
              <w:t xml:space="preserve">În cazul unei Asocieri, </w:t>
            </w:r>
            <w:r w:rsidRPr="00915E3F">
              <w:rPr>
                <w:rFonts w:ascii="Trebuchet MS" w:hAnsi="Trebuchet MS"/>
                <w:i/>
                <w:noProof/>
              </w:rPr>
              <w:t xml:space="preserve">Împuternicirea </w:t>
            </w:r>
            <w:r w:rsidRPr="00915E3F">
              <w:rPr>
                <w:rFonts w:ascii="Trebuchet MS" w:hAnsi="Trebuchet MS"/>
                <w:noProof/>
              </w:rPr>
              <w:t>scrisă din partea fiecărui membru al Asocierii, inclusiv a Liderului pentru aceeași persoană/aceleași persoane prin care aceasta este autorizată/sunt autorizate în calitate de semnatar/semnatari al/ai Ofertei să implice Ofertantul (în calitate de Asociere) în procedura de atribuire.</w:t>
            </w:r>
          </w:p>
        </w:tc>
      </w:tr>
      <w:tr w:rsidR="001C74BA" w:rsidRPr="00915E3F" w14:paraId="41A3D3C2" w14:textId="77777777" w:rsidTr="009F479E">
        <w:trPr>
          <w:trHeight w:val="688"/>
        </w:trPr>
        <w:tc>
          <w:tcPr>
            <w:tcW w:w="2122" w:type="dxa"/>
            <w:vMerge/>
            <w:shd w:val="clear" w:color="auto" w:fill="D9D9D9" w:themeFill="background1" w:themeFillShade="D9"/>
          </w:tcPr>
          <w:p w14:paraId="428B3AFA" w14:textId="77777777" w:rsidR="001C74BA" w:rsidRPr="00915E3F" w:rsidRDefault="001C74BA"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726256AB" w14:textId="7694D415" w:rsidR="001C74BA" w:rsidRPr="00915E3F" w:rsidRDefault="001C74BA" w:rsidP="00027091">
            <w:pPr>
              <w:widowControl w:val="0"/>
              <w:spacing w:line="276" w:lineRule="auto"/>
              <w:jc w:val="both"/>
              <w:rPr>
                <w:rFonts w:ascii="Trebuchet MS" w:hAnsi="Trebuchet MS"/>
                <w:noProof/>
                <w:color w:val="FF0000"/>
              </w:rPr>
            </w:pPr>
            <w:r w:rsidRPr="00915E3F">
              <w:rPr>
                <w:rFonts w:ascii="Trebuchet MS" w:hAnsi="Trebuchet MS"/>
                <w:b/>
                <w:noProof/>
              </w:rPr>
              <w:t xml:space="preserve">Formularele care vor fi utilizate de către Potențialii Ofertanți pentru a depune o Ofertă sunt incluse în Secțiunea </w:t>
            </w:r>
            <w:r w:rsidR="009F479E" w:rsidRPr="00915E3F">
              <w:rPr>
                <w:rFonts w:ascii="Trebuchet MS" w:hAnsi="Trebuchet MS"/>
                <w:b/>
                <w:noProof/>
              </w:rPr>
              <w:t>E</w:t>
            </w:r>
            <w:r w:rsidRPr="00915E3F">
              <w:rPr>
                <w:rFonts w:ascii="Trebuchet MS" w:hAnsi="Trebuchet MS"/>
                <w:b/>
                <w:noProof/>
              </w:rPr>
              <w:t xml:space="preserve"> – Formulare </w:t>
            </w:r>
            <w:r w:rsidR="00E7195D" w:rsidRPr="00915E3F">
              <w:rPr>
                <w:rFonts w:ascii="Trebuchet MS" w:hAnsi="Trebuchet MS"/>
                <w:b/>
                <w:noProof/>
              </w:rPr>
              <w:t xml:space="preserve">pentru depunerea Ofertei </w:t>
            </w:r>
            <w:r w:rsidRPr="00915E3F">
              <w:rPr>
                <w:rFonts w:ascii="Trebuchet MS" w:hAnsi="Trebuchet MS"/>
                <w:b/>
                <w:noProof/>
              </w:rPr>
              <w:t>a Documentației de atribuire.</w:t>
            </w:r>
          </w:p>
        </w:tc>
      </w:tr>
      <w:tr w:rsidR="001C74BA" w:rsidRPr="00915E3F" w14:paraId="3AFD77A1" w14:textId="77777777" w:rsidTr="009F479E">
        <w:trPr>
          <w:trHeight w:val="688"/>
        </w:trPr>
        <w:tc>
          <w:tcPr>
            <w:tcW w:w="2122" w:type="dxa"/>
            <w:vMerge/>
            <w:shd w:val="clear" w:color="auto" w:fill="D9D9D9" w:themeFill="background1" w:themeFillShade="D9"/>
          </w:tcPr>
          <w:p w14:paraId="1CDB633F" w14:textId="77777777" w:rsidR="001C74BA" w:rsidRPr="00915E3F" w:rsidRDefault="001C74BA"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277B29C0" w14:textId="16DAAA57" w:rsidR="001C74BA" w:rsidRPr="00915E3F" w:rsidRDefault="001C74BA" w:rsidP="00027091">
            <w:pPr>
              <w:keepNext/>
              <w:keepLines/>
              <w:widowControl w:val="0"/>
              <w:autoSpaceDE w:val="0"/>
              <w:autoSpaceDN w:val="0"/>
              <w:adjustRightInd w:val="0"/>
              <w:spacing w:line="276" w:lineRule="auto"/>
              <w:jc w:val="both"/>
              <w:rPr>
                <w:rFonts w:ascii="Trebuchet MS" w:hAnsi="Trebuchet MS"/>
                <w:noProof/>
              </w:rPr>
            </w:pPr>
            <w:r w:rsidRPr="00915E3F">
              <w:rPr>
                <w:rFonts w:ascii="Trebuchet MS" w:hAnsi="Trebuchet MS"/>
                <w:noProof/>
              </w:rPr>
              <w:t xml:space="preserve">La transmiterea Ofertei în SEAP, separarea informațiilor </w:t>
            </w:r>
            <w:r w:rsidR="00A847BE" w:rsidRPr="00915E3F">
              <w:rPr>
                <w:rFonts w:ascii="Trebuchet MS" w:hAnsi="Trebuchet MS"/>
                <w:noProof/>
              </w:rPr>
              <w:t>tehnice</w:t>
            </w:r>
            <w:r w:rsidRPr="00915E3F">
              <w:rPr>
                <w:rFonts w:ascii="Trebuchet MS" w:hAnsi="Trebuchet MS"/>
                <w:noProof/>
              </w:rPr>
              <w:t xml:space="preserve"> de cele financiare și încărcarea lor în rubricile special dedicate este </w:t>
            </w:r>
            <w:r w:rsidRPr="00915E3F">
              <w:rPr>
                <w:rFonts w:ascii="Trebuchet MS" w:hAnsi="Trebuchet MS"/>
                <w:b/>
                <w:i/>
                <w:noProof/>
              </w:rPr>
              <w:t>obligatorie</w:t>
            </w:r>
            <w:r w:rsidRPr="00915E3F">
              <w:rPr>
                <w:rFonts w:ascii="Trebuchet MS" w:hAnsi="Trebuchet MS"/>
                <w:noProof/>
              </w:rPr>
              <w:t xml:space="preserve">.  </w:t>
            </w:r>
          </w:p>
        </w:tc>
      </w:tr>
      <w:tr w:rsidR="0077399C" w:rsidRPr="00915E3F" w14:paraId="47685F92" w14:textId="77777777" w:rsidTr="009F479E">
        <w:trPr>
          <w:trHeight w:val="688"/>
        </w:trPr>
        <w:tc>
          <w:tcPr>
            <w:tcW w:w="2122" w:type="dxa"/>
            <w:vMerge w:val="restart"/>
            <w:shd w:val="clear" w:color="auto" w:fill="D9D9D9" w:themeFill="background1" w:themeFillShade="D9"/>
          </w:tcPr>
          <w:p w14:paraId="0358F6B7" w14:textId="68CEE1ED" w:rsidR="0077399C" w:rsidRPr="00915E3F" w:rsidRDefault="0077399C" w:rsidP="00027091">
            <w:pPr>
              <w:widowControl w:val="0"/>
              <w:spacing w:line="276" w:lineRule="auto"/>
              <w:jc w:val="both"/>
              <w:rPr>
                <w:rFonts w:ascii="Trebuchet MS" w:hAnsi="Trebuchet MS"/>
                <w:noProof/>
                <w:color w:val="FF0000"/>
              </w:rPr>
            </w:pPr>
            <w:r w:rsidRPr="00915E3F">
              <w:rPr>
                <w:rFonts w:ascii="Trebuchet MS" w:hAnsi="Trebuchet MS"/>
                <w:b/>
                <w:noProof/>
              </w:rPr>
              <w:t xml:space="preserve">Documente solicitate de Autoritatea Contractantă a fi prezentate în baza prevederilor art. 196, alin. (2) din Legea nr. 98/2016 și art. 132, alin. (2) din </w:t>
            </w:r>
            <w:r w:rsidR="008A21A5" w:rsidRPr="00915E3F">
              <w:rPr>
                <w:rFonts w:ascii="Trebuchet MS" w:hAnsi="Trebuchet MS"/>
                <w:b/>
                <w:noProof/>
              </w:rPr>
              <w:t>Anexa la HG</w:t>
            </w:r>
            <w:r w:rsidRPr="00915E3F">
              <w:rPr>
                <w:rFonts w:ascii="Trebuchet MS" w:hAnsi="Trebuchet MS"/>
                <w:b/>
                <w:noProof/>
              </w:rPr>
              <w:t xml:space="preserve"> nr. 395/2016 sau art. 66, alin. (1) și (2) din </w:t>
            </w:r>
            <w:r w:rsidR="008A21A5" w:rsidRPr="00915E3F">
              <w:rPr>
                <w:rFonts w:ascii="Trebuchet MS" w:hAnsi="Trebuchet MS"/>
                <w:b/>
                <w:noProof/>
              </w:rPr>
              <w:t>Anexa la HG</w:t>
            </w:r>
            <w:r w:rsidRPr="00915E3F">
              <w:rPr>
                <w:rFonts w:ascii="Trebuchet MS" w:hAnsi="Trebuchet MS"/>
                <w:b/>
                <w:noProof/>
              </w:rPr>
              <w:t xml:space="preserve"> nr. 395/2016 sau art.196, alin. (1) din Legea nr. 98/2016</w:t>
            </w:r>
          </w:p>
        </w:tc>
        <w:tc>
          <w:tcPr>
            <w:tcW w:w="7512" w:type="dxa"/>
            <w:shd w:val="clear" w:color="auto" w:fill="D9D9D9" w:themeFill="background1" w:themeFillShade="D9"/>
          </w:tcPr>
          <w:p w14:paraId="6D464D03" w14:textId="2416DEF0" w:rsidR="0077399C" w:rsidRPr="00915E3F" w:rsidRDefault="0077399C" w:rsidP="00027091">
            <w:pPr>
              <w:keepNext/>
              <w:keepLines/>
              <w:widowControl w:val="0"/>
              <w:autoSpaceDE w:val="0"/>
              <w:autoSpaceDN w:val="0"/>
              <w:adjustRightInd w:val="0"/>
              <w:spacing w:line="276" w:lineRule="auto"/>
              <w:jc w:val="both"/>
              <w:rPr>
                <w:rFonts w:ascii="Trebuchet MS" w:hAnsi="Trebuchet MS"/>
                <w:noProof/>
              </w:rPr>
            </w:pPr>
            <w:r w:rsidRPr="00915E3F">
              <w:rPr>
                <w:rFonts w:ascii="Trebuchet MS" w:hAnsi="Trebuchet MS"/>
                <w:noProof/>
              </w:rPr>
              <w:t>Aceste documente vor fi solicitate:</w:t>
            </w:r>
          </w:p>
          <w:p w14:paraId="41327216" w14:textId="63BE402D" w:rsidR="0077399C" w:rsidRPr="00915E3F" w:rsidRDefault="0077399C" w:rsidP="004C72C4">
            <w:pPr>
              <w:pStyle w:val="ListParagraph"/>
              <w:keepNext/>
              <w:keepLines/>
              <w:widowControl w:val="0"/>
              <w:numPr>
                <w:ilvl w:val="0"/>
                <w:numId w:val="38"/>
              </w:numPr>
              <w:autoSpaceDE w:val="0"/>
              <w:autoSpaceDN w:val="0"/>
              <w:adjustRightInd w:val="0"/>
              <w:spacing w:line="276" w:lineRule="auto"/>
              <w:jc w:val="both"/>
              <w:rPr>
                <w:rFonts w:ascii="Trebuchet MS" w:hAnsi="Trebuchet MS"/>
                <w:noProof/>
                <w:lang w:val="ro-RO"/>
              </w:rPr>
            </w:pPr>
            <w:r w:rsidRPr="00915E3F">
              <w:rPr>
                <w:rFonts w:ascii="Trebuchet MS" w:hAnsi="Trebuchet MS"/>
                <w:noProof/>
                <w:lang w:val="ro-RO"/>
              </w:rPr>
              <w:t xml:space="preserve">Ofertantului clasat pe primul loc după aplicarea criteriului de atribuire în aplicarea prevederilor art. 196, alin. (2) din Legea 98/2016 și art. 132, alin. (2) din </w:t>
            </w:r>
            <w:r w:rsidR="008A21A5" w:rsidRPr="00915E3F">
              <w:rPr>
                <w:rFonts w:ascii="Trebuchet MS" w:hAnsi="Trebuchet MS"/>
                <w:noProof/>
                <w:lang w:val="ro-RO"/>
              </w:rPr>
              <w:t>Anexa la HG</w:t>
            </w:r>
            <w:r w:rsidRPr="00915E3F">
              <w:rPr>
                <w:rFonts w:ascii="Trebuchet MS" w:hAnsi="Trebuchet MS"/>
                <w:noProof/>
                <w:lang w:val="ro-RO"/>
              </w:rPr>
              <w:t xml:space="preserve"> nr. 395/2016 sau </w:t>
            </w:r>
          </w:p>
          <w:p w14:paraId="5F04464A" w14:textId="14B0DA96" w:rsidR="0077399C" w:rsidRPr="00915E3F" w:rsidRDefault="0077399C" w:rsidP="004C72C4">
            <w:pPr>
              <w:pStyle w:val="ListParagraph"/>
              <w:keepNext/>
              <w:keepLines/>
              <w:widowControl w:val="0"/>
              <w:numPr>
                <w:ilvl w:val="0"/>
                <w:numId w:val="38"/>
              </w:numPr>
              <w:autoSpaceDE w:val="0"/>
              <w:autoSpaceDN w:val="0"/>
              <w:adjustRightInd w:val="0"/>
              <w:spacing w:line="276" w:lineRule="auto"/>
              <w:jc w:val="both"/>
              <w:rPr>
                <w:rFonts w:ascii="Trebuchet MS" w:hAnsi="Trebuchet MS"/>
                <w:noProof/>
                <w:lang w:val="ro-RO"/>
              </w:rPr>
            </w:pPr>
            <w:r w:rsidRPr="00915E3F">
              <w:rPr>
                <w:rFonts w:ascii="Trebuchet MS" w:hAnsi="Trebuchet MS"/>
                <w:noProof/>
                <w:lang w:val="ro-RO"/>
              </w:rPr>
              <w:t xml:space="preserve">Ofertantului clasat pe locul al doilea în baza prevederilor art. 66, alin. (1) și (2) din </w:t>
            </w:r>
            <w:r w:rsidR="008A21A5" w:rsidRPr="00915E3F">
              <w:rPr>
                <w:rFonts w:ascii="Trebuchet MS" w:hAnsi="Trebuchet MS"/>
                <w:noProof/>
                <w:lang w:val="ro-RO"/>
              </w:rPr>
              <w:t>Anexa la HG</w:t>
            </w:r>
            <w:r w:rsidRPr="00915E3F">
              <w:rPr>
                <w:rFonts w:ascii="Trebuchet MS" w:hAnsi="Trebuchet MS"/>
                <w:noProof/>
                <w:lang w:val="ro-RO"/>
              </w:rPr>
              <w:t xml:space="preserve"> nr. 395/2016. </w:t>
            </w:r>
          </w:p>
          <w:p w14:paraId="06FD8873" w14:textId="2776EE4D" w:rsidR="0077399C" w:rsidRPr="00915E3F" w:rsidRDefault="0077399C" w:rsidP="004C72C4">
            <w:pPr>
              <w:pStyle w:val="ListParagraph"/>
              <w:keepNext/>
              <w:keepLines/>
              <w:widowControl w:val="0"/>
              <w:numPr>
                <w:ilvl w:val="0"/>
                <w:numId w:val="38"/>
              </w:numPr>
              <w:autoSpaceDE w:val="0"/>
              <w:autoSpaceDN w:val="0"/>
              <w:adjustRightInd w:val="0"/>
              <w:spacing w:line="276" w:lineRule="auto"/>
              <w:jc w:val="both"/>
              <w:rPr>
                <w:rFonts w:ascii="Trebuchet MS" w:hAnsi="Trebuchet MS"/>
                <w:noProof/>
                <w:lang w:val="ro-RO"/>
              </w:rPr>
            </w:pPr>
            <w:r w:rsidRPr="00915E3F">
              <w:rPr>
                <w:rFonts w:ascii="Trebuchet MS" w:hAnsi="Trebuchet MS"/>
                <w:noProof/>
                <w:lang w:val="ro-RO"/>
              </w:rPr>
              <w:t>în situații excepționale în cazul în care Autoritatea Contractantă nu poate asigura desfășurarea corespunzătoare a procedurii, Ofertanților, toate sau parte dintre documentele justificative ca dovadă a informațiilor prezentate în DUAE în aplicarea prevederilor art. 196, alin. (1) din Legea nr. 98/2016]</w:t>
            </w:r>
          </w:p>
        </w:tc>
      </w:tr>
      <w:tr w:rsidR="0077399C" w:rsidRPr="00915E3F" w14:paraId="399BF034" w14:textId="77777777" w:rsidTr="009F479E">
        <w:trPr>
          <w:trHeight w:val="688"/>
        </w:trPr>
        <w:tc>
          <w:tcPr>
            <w:tcW w:w="2122" w:type="dxa"/>
            <w:vMerge/>
            <w:shd w:val="clear" w:color="auto" w:fill="D9D9D9" w:themeFill="background1" w:themeFillShade="D9"/>
          </w:tcPr>
          <w:p w14:paraId="6DACB379" w14:textId="77777777" w:rsidR="0077399C" w:rsidRPr="00915E3F" w:rsidRDefault="0077399C" w:rsidP="00027091">
            <w:pPr>
              <w:widowControl w:val="0"/>
              <w:spacing w:line="276" w:lineRule="auto"/>
              <w:jc w:val="both"/>
              <w:rPr>
                <w:rFonts w:ascii="Trebuchet MS" w:hAnsi="Trebuchet MS"/>
                <w:b/>
                <w:noProof/>
                <w:u w:val="single"/>
              </w:rPr>
            </w:pPr>
          </w:p>
        </w:tc>
        <w:tc>
          <w:tcPr>
            <w:tcW w:w="7512" w:type="dxa"/>
            <w:shd w:val="clear" w:color="auto" w:fill="D9D9D9" w:themeFill="background1" w:themeFillShade="D9"/>
          </w:tcPr>
          <w:p w14:paraId="3AA4AF52" w14:textId="7E5EF7D4" w:rsidR="0077399C" w:rsidRPr="00915E3F" w:rsidRDefault="0077399C" w:rsidP="00027091">
            <w:pPr>
              <w:spacing w:line="276" w:lineRule="auto"/>
              <w:jc w:val="both"/>
              <w:rPr>
                <w:rFonts w:ascii="Trebuchet MS" w:hAnsi="Trebuchet MS"/>
                <w:bCs/>
                <w:noProof/>
              </w:rPr>
            </w:pPr>
            <w:r w:rsidRPr="00915E3F">
              <w:rPr>
                <w:rFonts w:ascii="Trebuchet MS" w:hAnsi="Trebuchet MS"/>
                <w:bCs/>
                <w:noProof/>
              </w:rPr>
              <w:t>Documentele ce vor fi solicitate de Autoritatea Contractantă sunt:</w:t>
            </w:r>
          </w:p>
          <w:p w14:paraId="2FB0E384" w14:textId="5E8BF78C" w:rsidR="0077399C" w:rsidRPr="00915E3F" w:rsidRDefault="0077399C" w:rsidP="004C72C4">
            <w:pPr>
              <w:pStyle w:val="ListParagraph"/>
              <w:numPr>
                <w:ilvl w:val="0"/>
                <w:numId w:val="39"/>
              </w:numPr>
              <w:spacing w:line="276" w:lineRule="auto"/>
              <w:ind w:left="360"/>
              <w:jc w:val="both"/>
              <w:rPr>
                <w:rFonts w:ascii="Trebuchet MS" w:hAnsi="Trebuchet MS"/>
                <w:bCs/>
                <w:noProof/>
                <w:lang w:val="ro-RO"/>
              </w:rPr>
            </w:pPr>
            <w:r w:rsidRPr="00915E3F">
              <w:rPr>
                <w:rFonts w:ascii="Trebuchet MS" w:hAnsi="Trebuchet MS"/>
                <w:bCs/>
                <w:noProof/>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30150EC1" w14:textId="77777777" w:rsidR="0077399C" w:rsidRPr="00915E3F" w:rsidRDefault="0077399C" w:rsidP="004C72C4">
            <w:pPr>
              <w:pStyle w:val="ListParagraph"/>
              <w:numPr>
                <w:ilvl w:val="0"/>
                <w:numId w:val="39"/>
              </w:numPr>
              <w:spacing w:line="276" w:lineRule="auto"/>
              <w:ind w:left="360"/>
              <w:jc w:val="both"/>
              <w:rPr>
                <w:rFonts w:ascii="Trebuchet MS" w:hAnsi="Trebuchet MS"/>
                <w:bCs/>
                <w:noProof/>
                <w:lang w:val="ro-RO"/>
              </w:rPr>
            </w:pPr>
            <w:r w:rsidRPr="00915E3F">
              <w:rPr>
                <w:rFonts w:ascii="Trebuchet MS" w:hAnsi="Trebuchet MS"/>
                <w:bCs/>
                <w:noProof/>
                <w:lang w:val="ro-RO"/>
              </w:rPr>
              <w:t>Certificat constatator emis de Oficiul Registrului Comerțului de pe lângă Tribunalul teritorial, sau, în cazul ofertanților străini, documente echivalente emise în țara de rezidență;</w:t>
            </w:r>
          </w:p>
          <w:p w14:paraId="32E3C6C0" w14:textId="77777777" w:rsidR="0077399C" w:rsidRPr="00915E3F" w:rsidRDefault="0077399C" w:rsidP="004C72C4">
            <w:pPr>
              <w:pStyle w:val="ListParagraph"/>
              <w:numPr>
                <w:ilvl w:val="0"/>
                <w:numId w:val="39"/>
              </w:numPr>
              <w:spacing w:line="276" w:lineRule="auto"/>
              <w:ind w:left="360"/>
              <w:jc w:val="both"/>
              <w:rPr>
                <w:rFonts w:ascii="Trebuchet MS" w:hAnsi="Trebuchet MS"/>
                <w:bCs/>
                <w:noProof/>
                <w:lang w:val="ro-RO"/>
              </w:rPr>
            </w:pPr>
            <w:r w:rsidRPr="00915E3F">
              <w:rPr>
                <w:rFonts w:ascii="Trebuchet MS" w:hAnsi="Trebuchet MS"/>
                <w:bCs/>
                <w:noProof/>
                <w:lang w:val="ro-RO"/>
              </w:rPr>
              <w:t>Certificat de atestare fiscală privind lipsa obligațiilor cu privire la plata impozitelor, taxelor sau a contribuțiilor la bugetul general consolidat (buget local, buget de stat etc.) la momentul prezentării sau, în cazul ofertanților străini, documente echivalente emise în țara de rezidență;</w:t>
            </w:r>
          </w:p>
          <w:p w14:paraId="156E0AAB" w14:textId="132D8923" w:rsidR="0077399C" w:rsidRPr="00915E3F" w:rsidRDefault="0077399C" w:rsidP="004C72C4">
            <w:pPr>
              <w:pStyle w:val="ListParagraph"/>
              <w:numPr>
                <w:ilvl w:val="0"/>
                <w:numId w:val="39"/>
              </w:numPr>
              <w:spacing w:line="276" w:lineRule="auto"/>
              <w:ind w:left="360"/>
              <w:jc w:val="both"/>
              <w:rPr>
                <w:rFonts w:ascii="Trebuchet MS" w:hAnsi="Trebuchet MS"/>
                <w:bCs/>
                <w:noProof/>
                <w:lang w:val="ro-RO"/>
              </w:rPr>
            </w:pPr>
            <w:r w:rsidRPr="00915E3F">
              <w:rPr>
                <w:rFonts w:ascii="Trebuchet MS" w:hAnsi="Trebuchet MS"/>
                <w:bCs/>
                <w:noProof/>
                <w:lang w:val="ro-RO"/>
              </w:rPr>
              <w:lastRenderedPageBreak/>
              <w:t>Dacă este cazul, documente prin care operatorul economic demonstrează că poate beneficia de derogările prevăzute la art. 166, alin. (2), art. 167, alin. (2) și/sau art. 171 din Legea nr. 98/2016.</w:t>
            </w:r>
          </w:p>
        </w:tc>
      </w:tr>
      <w:tr w:rsidR="00E22034" w:rsidRPr="00915E3F" w14:paraId="5C28F96E" w14:textId="77777777" w:rsidTr="009F479E">
        <w:tc>
          <w:tcPr>
            <w:tcW w:w="2122" w:type="dxa"/>
            <w:vMerge w:val="restart"/>
            <w:shd w:val="clear" w:color="auto" w:fill="D9D9D9" w:themeFill="background1" w:themeFillShade="D9"/>
          </w:tcPr>
          <w:p w14:paraId="6FD63D9D" w14:textId="2569D8E0" w:rsidR="00E22034" w:rsidRPr="00915E3F" w:rsidRDefault="0094674B" w:rsidP="00671AAE">
            <w:pPr>
              <w:widowControl w:val="0"/>
              <w:spacing w:line="276" w:lineRule="auto"/>
              <w:rPr>
                <w:rFonts w:ascii="Trebuchet MS" w:hAnsi="Trebuchet MS"/>
                <w:b/>
                <w:noProof/>
              </w:rPr>
            </w:pPr>
            <w:r w:rsidRPr="00915E3F">
              <w:rPr>
                <w:rFonts w:ascii="Trebuchet MS" w:hAnsi="Trebuchet MS"/>
                <w:b/>
                <w:noProof/>
              </w:rPr>
              <w:lastRenderedPageBreak/>
              <w:t>Termenul-lim</w:t>
            </w:r>
            <w:r w:rsidR="00125BE3" w:rsidRPr="00915E3F">
              <w:rPr>
                <w:rFonts w:ascii="Trebuchet MS" w:hAnsi="Trebuchet MS"/>
                <w:b/>
                <w:noProof/>
              </w:rPr>
              <w:t>i</w:t>
            </w:r>
            <w:r w:rsidRPr="00915E3F">
              <w:rPr>
                <w:rFonts w:ascii="Trebuchet MS" w:hAnsi="Trebuchet MS"/>
                <w:b/>
                <w:noProof/>
              </w:rPr>
              <w:t>tă</w:t>
            </w:r>
            <w:r w:rsidR="00E22034" w:rsidRPr="00915E3F">
              <w:rPr>
                <w:rFonts w:ascii="Trebuchet MS" w:hAnsi="Trebuchet MS"/>
                <w:b/>
                <w:noProof/>
              </w:rPr>
              <w:t xml:space="preserve"> </w:t>
            </w:r>
            <w:r w:rsidRPr="00915E3F">
              <w:rPr>
                <w:rFonts w:ascii="Trebuchet MS" w:hAnsi="Trebuchet MS"/>
                <w:b/>
                <w:noProof/>
              </w:rPr>
              <w:t>pentru primirea Ofertelor</w:t>
            </w:r>
          </w:p>
        </w:tc>
        <w:tc>
          <w:tcPr>
            <w:tcW w:w="7512" w:type="dxa"/>
            <w:shd w:val="clear" w:color="auto" w:fill="D9D9D9" w:themeFill="background1" w:themeFillShade="D9"/>
          </w:tcPr>
          <w:p w14:paraId="09069258" w14:textId="4EF3C65A" w:rsidR="00E22034" w:rsidRPr="00915E3F" w:rsidRDefault="007C609F" w:rsidP="00027091">
            <w:pPr>
              <w:pStyle w:val="StyleHeader1-ClausesAfter0pt"/>
              <w:widowControl w:val="0"/>
              <w:tabs>
                <w:tab w:val="left" w:pos="1080"/>
              </w:tabs>
              <w:spacing w:line="276" w:lineRule="auto"/>
              <w:rPr>
                <w:rFonts w:ascii="Trebuchet MS" w:hAnsi="Trebuchet MS"/>
                <w:noProof/>
                <w:sz w:val="20"/>
                <w:lang w:val="ro-RO"/>
              </w:rPr>
            </w:pPr>
            <w:r w:rsidRPr="00915E3F">
              <w:rPr>
                <w:rFonts w:ascii="Trebuchet MS" w:hAnsi="Trebuchet MS"/>
                <w:noProof/>
                <w:sz w:val="20"/>
                <w:lang w:val="ro-RO"/>
              </w:rPr>
              <w:t>Ofertele vor fi depuse prin mijloace electronice în SEAP</w:t>
            </w:r>
            <w:r w:rsidR="00E22034" w:rsidRPr="00915E3F">
              <w:rPr>
                <w:rFonts w:ascii="Trebuchet MS" w:hAnsi="Trebuchet MS"/>
                <w:noProof/>
                <w:sz w:val="20"/>
                <w:lang w:val="ro-RO"/>
              </w:rPr>
              <w:t xml:space="preserve"> </w:t>
            </w:r>
            <w:r w:rsidRPr="00915E3F">
              <w:rPr>
                <w:rFonts w:ascii="Trebuchet MS" w:hAnsi="Trebuchet MS"/>
                <w:noProof/>
                <w:sz w:val="20"/>
                <w:lang w:val="ro-RO"/>
              </w:rPr>
              <w:t xml:space="preserve">nu mai târziu de data și ora </w:t>
            </w:r>
            <w:r w:rsidRPr="00915E3F">
              <w:rPr>
                <w:rFonts w:ascii="Trebuchet MS" w:hAnsi="Trebuchet MS"/>
                <w:noProof/>
                <w:spacing w:val="-2"/>
                <w:sz w:val="20"/>
                <w:lang w:val="ro-RO"/>
              </w:rPr>
              <w:t xml:space="preserve">menționate în Anunțul de participare </w:t>
            </w:r>
            <w:r w:rsidRPr="00915E3F">
              <w:rPr>
                <w:rFonts w:ascii="Trebuchet MS" w:hAnsi="Trebuchet MS"/>
                <w:noProof/>
                <w:sz w:val="20"/>
                <w:lang w:val="ro-RO"/>
              </w:rPr>
              <w:t>corespunzător acestei proceduri - S</w:t>
            </w:r>
            <w:r w:rsidR="00E22034" w:rsidRPr="00915E3F">
              <w:rPr>
                <w:rFonts w:ascii="Trebuchet MS" w:hAnsi="Trebuchet MS"/>
                <w:noProof/>
                <w:sz w:val="20"/>
                <w:lang w:val="ro-RO"/>
              </w:rPr>
              <w:t>ec</w:t>
            </w:r>
            <w:r w:rsidRPr="00915E3F">
              <w:rPr>
                <w:rFonts w:ascii="Trebuchet MS" w:hAnsi="Trebuchet MS"/>
                <w:noProof/>
                <w:sz w:val="20"/>
                <w:lang w:val="ro-RO"/>
              </w:rPr>
              <w:t>țiunea</w:t>
            </w:r>
            <w:r w:rsidR="00E22034" w:rsidRPr="00915E3F">
              <w:rPr>
                <w:rFonts w:ascii="Trebuchet MS" w:hAnsi="Trebuchet MS"/>
                <w:noProof/>
                <w:sz w:val="20"/>
                <w:lang w:val="ro-RO"/>
              </w:rPr>
              <w:t xml:space="preserve"> </w:t>
            </w:r>
            <w:r w:rsidR="00FD09E7" w:rsidRPr="00915E3F">
              <w:rPr>
                <w:rFonts w:ascii="Trebuchet MS" w:hAnsi="Trebuchet MS"/>
                <w:i/>
                <w:noProof/>
                <w:sz w:val="20"/>
                <w:lang w:val="ro-RO"/>
              </w:rPr>
              <w:t>IV.2.2. Termen limita pentru primirea ofertelor sau a cererilor de participare.</w:t>
            </w:r>
          </w:p>
        </w:tc>
      </w:tr>
      <w:tr w:rsidR="007B5252" w:rsidRPr="00915E3F" w14:paraId="5C6B8AEB" w14:textId="77777777" w:rsidTr="009F479E">
        <w:tc>
          <w:tcPr>
            <w:tcW w:w="2122" w:type="dxa"/>
            <w:vMerge/>
            <w:shd w:val="clear" w:color="auto" w:fill="D9D9D9" w:themeFill="background1" w:themeFillShade="D9"/>
          </w:tcPr>
          <w:p w14:paraId="6D3C7819" w14:textId="77777777" w:rsidR="007B5252" w:rsidRPr="00915E3F" w:rsidRDefault="007B5252" w:rsidP="00027091">
            <w:pPr>
              <w:widowControl w:val="0"/>
              <w:spacing w:line="276" w:lineRule="auto"/>
              <w:jc w:val="both"/>
              <w:rPr>
                <w:rFonts w:ascii="Trebuchet MS" w:hAnsi="Trebuchet MS"/>
                <w:b/>
                <w:noProof/>
              </w:rPr>
            </w:pPr>
          </w:p>
        </w:tc>
        <w:tc>
          <w:tcPr>
            <w:tcW w:w="7512" w:type="dxa"/>
            <w:shd w:val="clear" w:color="auto" w:fill="D9D9D9" w:themeFill="background1" w:themeFillShade="D9"/>
          </w:tcPr>
          <w:p w14:paraId="43D84F6B" w14:textId="74C6169D" w:rsidR="007B5252" w:rsidRPr="00915E3F" w:rsidRDefault="006C606C" w:rsidP="00027091">
            <w:pPr>
              <w:pStyle w:val="StyleHeader1-ClausesAfter0pt"/>
              <w:widowControl w:val="0"/>
              <w:tabs>
                <w:tab w:val="left" w:pos="1080"/>
              </w:tabs>
              <w:spacing w:line="276" w:lineRule="auto"/>
              <w:rPr>
                <w:rFonts w:ascii="Trebuchet MS" w:hAnsi="Trebuchet MS"/>
                <w:noProof/>
                <w:sz w:val="20"/>
                <w:lang w:val="ro-RO"/>
              </w:rPr>
            </w:pPr>
            <w:r w:rsidRPr="00915E3F">
              <w:rPr>
                <w:rFonts w:ascii="Trebuchet MS" w:hAnsi="Trebuchet MS"/>
                <w:noProof/>
                <w:sz w:val="20"/>
                <w:lang w:val="ro-RO"/>
              </w:rPr>
              <w:t>Toa</w:t>
            </w:r>
            <w:r w:rsidR="00A847BE" w:rsidRPr="00915E3F">
              <w:rPr>
                <w:rFonts w:ascii="Trebuchet MS" w:hAnsi="Trebuchet MS"/>
                <w:noProof/>
                <w:sz w:val="20"/>
                <w:lang w:val="ro-RO"/>
              </w:rPr>
              <w:t>t</w:t>
            </w:r>
            <w:r w:rsidRPr="00915E3F">
              <w:rPr>
                <w:rFonts w:ascii="Trebuchet MS" w:hAnsi="Trebuchet MS"/>
                <w:noProof/>
                <w:sz w:val="20"/>
                <w:lang w:val="ro-RO"/>
              </w:rPr>
              <w:t>e o</w:t>
            </w:r>
            <w:r w:rsidR="007B5252" w:rsidRPr="00915E3F">
              <w:rPr>
                <w:rFonts w:ascii="Trebuchet MS" w:hAnsi="Trebuchet MS"/>
                <w:noProof/>
                <w:sz w:val="20"/>
                <w:lang w:val="ro-RO"/>
              </w:rPr>
              <w:t xml:space="preserve">rele specificate în Anunțul de participare se referă la ora locală a României (GMT+2 </w:t>
            </w:r>
            <w:r w:rsidRPr="00915E3F">
              <w:rPr>
                <w:rFonts w:ascii="Trebuchet MS" w:hAnsi="Trebuchet MS"/>
                <w:noProof/>
                <w:sz w:val="20"/>
                <w:lang w:val="ro-RO"/>
              </w:rPr>
              <w:t>ore</w:t>
            </w:r>
            <w:r w:rsidR="007B5252" w:rsidRPr="00915E3F">
              <w:rPr>
                <w:rFonts w:ascii="Trebuchet MS" w:hAnsi="Trebuchet MS"/>
                <w:noProof/>
                <w:sz w:val="20"/>
                <w:lang w:val="ro-RO"/>
              </w:rPr>
              <w:t>).</w:t>
            </w:r>
          </w:p>
        </w:tc>
      </w:tr>
      <w:tr w:rsidR="00E22034" w:rsidRPr="00915E3F" w14:paraId="186F0375" w14:textId="77777777" w:rsidTr="009F479E">
        <w:tc>
          <w:tcPr>
            <w:tcW w:w="2122" w:type="dxa"/>
            <w:vMerge/>
            <w:shd w:val="clear" w:color="auto" w:fill="D9D9D9" w:themeFill="background1" w:themeFillShade="D9"/>
          </w:tcPr>
          <w:p w14:paraId="7C9A6572" w14:textId="77777777" w:rsidR="00E22034" w:rsidRPr="00915E3F" w:rsidRDefault="00E22034"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4A32C2FB" w14:textId="7A741B90" w:rsidR="00E22034" w:rsidRPr="00915E3F" w:rsidRDefault="00D03DC2" w:rsidP="00027091">
            <w:pPr>
              <w:widowControl w:val="0"/>
              <w:spacing w:line="276" w:lineRule="auto"/>
              <w:jc w:val="both"/>
              <w:rPr>
                <w:rFonts w:ascii="Trebuchet MS" w:hAnsi="Trebuchet MS"/>
                <w:noProof/>
                <w:color w:val="FF0000"/>
              </w:rPr>
            </w:pPr>
            <w:r w:rsidRPr="00915E3F">
              <w:rPr>
                <w:rFonts w:ascii="Trebuchet MS" w:hAnsi="Trebuchet MS"/>
                <w:noProof/>
              </w:rPr>
              <w:t>Autoritatea Contractantă poate prelungi termenul limită pentru primirea Ofertelor. Orice prelungire poate fi efectuată în termen de cel mult 6 zile lucrătoare înainte de termenul limită pentru primirea Ofertelor. În acest caz, toate drepturile și obligațiile stabilite anterior pentru Autoritatea Contractantă și pentru Ofertanți vor fi extinse până la noul termen.</w:t>
            </w:r>
          </w:p>
        </w:tc>
      </w:tr>
      <w:tr w:rsidR="00FA229C" w:rsidRPr="00915E3F" w14:paraId="4832533D" w14:textId="77777777" w:rsidTr="009F479E">
        <w:trPr>
          <w:trHeight w:val="760"/>
        </w:trPr>
        <w:tc>
          <w:tcPr>
            <w:tcW w:w="2122" w:type="dxa"/>
            <w:shd w:val="clear" w:color="auto" w:fill="D9D9D9" w:themeFill="background1" w:themeFillShade="D9"/>
          </w:tcPr>
          <w:p w14:paraId="5604F9B0" w14:textId="76A76E50" w:rsidR="00FA229C" w:rsidRPr="00915E3F" w:rsidRDefault="00FA229C" w:rsidP="00027091">
            <w:pPr>
              <w:widowControl w:val="0"/>
              <w:spacing w:line="276" w:lineRule="auto"/>
              <w:jc w:val="both"/>
              <w:rPr>
                <w:rFonts w:ascii="Trebuchet MS" w:hAnsi="Trebuchet MS"/>
                <w:b/>
                <w:noProof/>
              </w:rPr>
            </w:pPr>
            <w:r w:rsidRPr="00915E3F">
              <w:rPr>
                <w:rFonts w:ascii="Trebuchet MS" w:hAnsi="Trebuchet MS"/>
                <w:b/>
                <w:noProof/>
              </w:rPr>
              <w:t>Oferta întârziată</w:t>
            </w:r>
          </w:p>
        </w:tc>
        <w:tc>
          <w:tcPr>
            <w:tcW w:w="7512" w:type="dxa"/>
            <w:shd w:val="clear" w:color="auto" w:fill="D9D9D9" w:themeFill="background1" w:themeFillShade="D9"/>
          </w:tcPr>
          <w:p w14:paraId="6091DE5D" w14:textId="17193A12" w:rsidR="00FA229C" w:rsidRPr="00915E3F" w:rsidRDefault="00A8400B" w:rsidP="00027091">
            <w:pPr>
              <w:pStyle w:val="StyleHeader1-ClausesAfter0pt"/>
              <w:widowControl w:val="0"/>
              <w:tabs>
                <w:tab w:val="left" w:pos="1080"/>
              </w:tabs>
              <w:spacing w:line="276" w:lineRule="auto"/>
              <w:ind w:left="0"/>
              <w:rPr>
                <w:rFonts w:ascii="Trebuchet MS" w:hAnsi="Trebuchet MS"/>
                <w:noProof/>
                <w:sz w:val="20"/>
                <w:lang w:val="ro-RO"/>
              </w:rPr>
            </w:pPr>
            <w:r w:rsidRPr="00915E3F">
              <w:rPr>
                <w:rFonts w:ascii="Trebuchet MS" w:hAnsi="Trebuchet MS"/>
                <w:noProof/>
                <w:sz w:val="20"/>
                <w:lang w:val="ro-RO"/>
              </w:rPr>
              <w:t>Î</w:t>
            </w:r>
            <w:r w:rsidR="00746FA5" w:rsidRPr="00915E3F">
              <w:rPr>
                <w:rFonts w:ascii="Trebuchet MS" w:hAnsi="Trebuchet MS"/>
                <w:noProof/>
                <w:sz w:val="20"/>
                <w:lang w:val="ro-RO"/>
              </w:rPr>
              <w:t>ntruc</w:t>
            </w:r>
            <w:r w:rsidRPr="00915E3F">
              <w:rPr>
                <w:rFonts w:ascii="Trebuchet MS" w:hAnsi="Trebuchet MS"/>
                <w:noProof/>
                <w:sz w:val="20"/>
                <w:lang w:val="ro-RO"/>
              </w:rPr>
              <w:t>â</w:t>
            </w:r>
            <w:r w:rsidR="00746FA5" w:rsidRPr="00915E3F">
              <w:rPr>
                <w:rFonts w:ascii="Trebuchet MS" w:hAnsi="Trebuchet MS"/>
                <w:noProof/>
                <w:sz w:val="20"/>
                <w:lang w:val="ro-RO"/>
              </w:rPr>
              <w:t>t aceast</w:t>
            </w:r>
            <w:r w:rsidRPr="00915E3F">
              <w:rPr>
                <w:rFonts w:ascii="Trebuchet MS" w:hAnsi="Trebuchet MS"/>
                <w:noProof/>
                <w:sz w:val="20"/>
                <w:lang w:val="ro-RO"/>
              </w:rPr>
              <w:t>ă</w:t>
            </w:r>
            <w:r w:rsidR="00746FA5" w:rsidRPr="00915E3F">
              <w:rPr>
                <w:rFonts w:ascii="Trebuchet MS" w:hAnsi="Trebuchet MS"/>
                <w:noProof/>
                <w:sz w:val="20"/>
                <w:lang w:val="ro-RO"/>
              </w:rPr>
              <w:t xml:space="preserve"> procedur</w:t>
            </w:r>
            <w:r w:rsidRPr="00915E3F">
              <w:rPr>
                <w:rFonts w:ascii="Trebuchet MS" w:hAnsi="Trebuchet MS"/>
                <w:noProof/>
                <w:sz w:val="20"/>
                <w:lang w:val="ro-RO"/>
              </w:rPr>
              <w:t>ă</w:t>
            </w:r>
            <w:r w:rsidR="00746FA5" w:rsidRPr="00915E3F">
              <w:rPr>
                <w:rFonts w:ascii="Trebuchet MS" w:hAnsi="Trebuchet MS"/>
                <w:noProof/>
                <w:sz w:val="20"/>
                <w:lang w:val="ro-RO"/>
              </w:rPr>
              <w:t xml:space="preserve"> se desfășoar</w:t>
            </w:r>
            <w:r w:rsidRPr="00915E3F">
              <w:rPr>
                <w:rFonts w:ascii="Trebuchet MS" w:hAnsi="Trebuchet MS"/>
                <w:noProof/>
                <w:sz w:val="20"/>
                <w:lang w:val="ro-RO"/>
              </w:rPr>
              <w:t>ă</w:t>
            </w:r>
            <w:r w:rsidR="00746FA5" w:rsidRPr="00915E3F">
              <w:rPr>
                <w:rFonts w:ascii="Trebuchet MS" w:hAnsi="Trebuchet MS"/>
                <w:noProof/>
                <w:sz w:val="20"/>
                <w:lang w:val="ro-RO"/>
              </w:rPr>
              <w:t xml:space="preserve"> online, </w:t>
            </w:r>
            <w:r w:rsidRPr="00915E3F">
              <w:rPr>
                <w:rFonts w:ascii="Trebuchet MS" w:hAnsi="Trebuchet MS"/>
                <w:noProof/>
                <w:sz w:val="20"/>
                <w:lang w:val="ro-RO"/>
              </w:rPr>
              <w:t>Ofertanții</w:t>
            </w:r>
            <w:r w:rsidR="00746FA5" w:rsidRPr="00915E3F">
              <w:rPr>
                <w:rFonts w:ascii="Trebuchet MS" w:hAnsi="Trebuchet MS"/>
                <w:noProof/>
                <w:sz w:val="20"/>
                <w:lang w:val="ro-RO"/>
              </w:rPr>
              <w:t xml:space="preserve"> nu au posibilitatea sa </w:t>
            </w:r>
            <w:r w:rsidRPr="00915E3F">
              <w:rPr>
                <w:rFonts w:ascii="Trebuchet MS" w:hAnsi="Trebuchet MS"/>
                <w:noProof/>
                <w:sz w:val="20"/>
                <w:lang w:val="ro-RO"/>
              </w:rPr>
              <w:t>î</w:t>
            </w:r>
            <w:r w:rsidR="00746FA5" w:rsidRPr="00915E3F">
              <w:rPr>
                <w:rFonts w:ascii="Trebuchet MS" w:hAnsi="Trebuchet MS"/>
                <w:noProof/>
                <w:sz w:val="20"/>
                <w:lang w:val="ro-RO"/>
              </w:rPr>
              <w:t xml:space="preserve">ncarce </w:t>
            </w:r>
            <w:r w:rsidRPr="00915E3F">
              <w:rPr>
                <w:rFonts w:ascii="Trebuchet MS" w:hAnsi="Trebuchet MS"/>
                <w:noProof/>
                <w:sz w:val="20"/>
                <w:lang w:val="ro-RO"/>
              </w:rPr>
              <w:t>î</w:t>
            </w:r>
            <w:r w:rsidR="00746FA5" w:rsidRPr="00915E3F">
              <w:rPr>
                <w:rFonts w:ascii="Trebuchet MS" w:hAnsi="Trebuchet MS"/>
                <w:noProof/>
                <w:sz w:val="20"/>
                <w:lang w:val="ro-RO"/>
              </w:rPr>
              <w:t>n SEAP o Ofert</w:t>
            </w:r>
            <w:r w:rsidRPr="00915E3F">
              <w:rPr>
                <w:rFonts w:ascii="Trebuchet MS" w:hAnsi="Trebuchet MS"/>
                <w:noProof/>
                <w:sz w:val="20"/>
                <w:lang w:val="ro-RO"/>
              </w:rPr>
              <w:t>ă</w:t>
            </w:r>
            <w:r w:rsidR="00746FA5" w:rsidRPr="00915E3F">
              <w:rPr>
                <w:rFonts w:ascii="Trebuchet MS" w:hAnsi="Trebuchet MS"/>
                <w:noProof/>
                <w:sz w:val="20"/>
                <w:lang w:val="ro-RO"/>
              </w:rPr>
              <w:t xml:space="preserve"> dup</w:t>
            </w:r>
            <w:r w:rsidR="006C606C" w:rsidRPr="00915E3F">
              <w:rPr>
                <w:rFonts w:ascii="Trebuchet MS" w:hAnsi="Trebuchet MS"/>
                <w:noProof/>
                <w:sz w:val="20"/>
                <w:lang w:val="ro-RO"/>
              </w:rPr>
              <w:t>ă</w:t>
            </w:r>
            <w:r w:rsidR="00746FA5" w:rsidRPr="00915E3F">
              <w:rPr>
                <w:rFonts w:ascii="Trebuchet MS" w:hAnsi="Trebuchet MS"/>
                <w:noProof/>
                <w:sz w:val="20"/>
                <w:lang w:val="ro-RO"/>
              </w:rPr>
              <w:t xml:space="preserve"> data </w:t>
            </w:r>
            <w:r w:rsidRPr="00915E3F">
              <w:rPr>
                <w:rFonts w:ascii="Trebuchet MS" w:hAnsi="Trebuchet MS"/>
                <w:noProof/>
                <w:sz w:val="20"/>
                <w:lang w:val="ro-RO"/>
              </w:rPr>
              <w:t>ș</w:t>
            </w:r>
            <w:r w:rsidR="00746FA5" w:rsidRPr="00915E3F">
              <w:rPr>
                <w:rFonts w:ascii="Trebuchet MS" w:hAnsi="Trebuchet MS"/>
                <w:noProof/>
                <w:sz w:val="20"/>
                <w:lang w:val="ro-RO"/>
              </w:rPr>
              <w:t>i ora limit</w:t>
            </w:r>
            <w:r w:rsidRPr="00915E3F">
              <w:rPr>
                <w:rFonts w:ascii="Trebuchet MS" w:hAnsi="Trebuchet MS"/>
                <w:noProof/>
                <w:sz w:val="20"/>
                <w:lang w:val="ro-RO"/>
              </w:rPr>
              <w:t>ă pentru primirea Ofertelor</w:t>
            </w:r>
            <w:r w:rsidR="00FA229C" w:rsidRPr="00915E3F">
              <w:rPr>
                <w:rFonts w:ascii="Trebuchet MS" w:hAnsi="Trebuchet MS"/>
                <w:i/>
                <w:noProof/>
                <w:sz w:val="20"/>
                <w:lang w:val="ro-RO"/>
              </w:rPr>
              <w:t xml:space="preserve">, </w:t>
            </w:r>
            <w:r w:rsidR="00FA229C" w:rsidRPr="00915E3F">
              <w:rPr>
                <w:rFonts w:ascii="Trebuchet MS" w:hAnsi="Trebuchet MS"/>
                <w:noProof/>
                <w:sz w:val="20"/>
                <w:lang w:val="ro-RO"/>
              </w:rPr>
              <w:t>întrucât zona de încărcare a documentelor în SEAP este inactivă.</w:t>
            </w:r>
          </w:p>
          <w:p w14:paraId="38933245" w14:textId="14B3D69D" w:rsidR="00A8400B" w:rsidRPr="00915E3F" w:rsidRDefault="00A8400B" w:rsidP="00027091">
            <w:pPr>
              <w:pStyle w:val="StyleHeader1-ClausesAfter0pt"/>
              <w:widowControl w:val="0"/>
              <w:tabs>
                <w:tab w:val="left" w:pos="1080"/>
              </w:tabs>
              <w:spacing w:line="276" w:lineRule="auto"/>
              <w:ind w:left="0"/>
              <w:rPr>
                <w:rFonts w:ascii="Trebuchet MS" w:hAnsi="Trebuchet MS"/>
                <w:noProof/>
                <w:sz w:val="20"/>
                <w:lang w:val="ro-RO"/>
              </w:rPr>
            </w:pPr>
            <w:r w:rsidRPr="00915E3F">
              <w:rPr>
                <w:rFonts w:ascii="Trebuchet MS" w:hAnsi="Trebuchet MS"/>
                <w:b/>
                <w:noProof/>
                <w:sz w:val="20"/>
                <w:lang w:val="ro-RO"/>
              </w:rPr>
              <w:t xml:space="preserve">Prin </w:t>
            </w:r>
            <w:r w:rsidR="00A847BE" w:rsidRPr="00915E3F">
              <w:rPr>
                <w:rFonts w:ascii="Trebuchet MS" w:hAnsi="Trebuchet MS"/>
                <w:b/>
                <w:noProof/>
                <w:sz w:val="20"/>
                <w:lang w:val="ro-RO"/>
              </w:rPr>
              <w:t>excepție</w:t>
            </w:r>
            <w:r w:rsidRPr="00915E3F">
              <w:rPr>
                <w:rFonts w:ascii="Trebuchet MS" w:hAnsi="Trebuchet MS"/>
                <w:noProof/>
                <w:sz w:val="20"/>
                <w:lang w:val="ro-RO"/>
              </w:rPr>
              <w:t xml:space="preserve"> și numai în cazul în care Autoritatea Contractantă </w:t>
            </w:r>
            <w:r w:rsidR="00273A38" w:rsidRPr="00915E3F">
              <w:rPr>
                <w:rFonts w:ascii="Trebuchet MS" w:hAnsi="Trebuchet MS"/>
                <w:noProof/>
                <w:sz w:val="20"/>
                <w:lang w:val="ro-RO"/>
              </w:rPr>
              <w:t>nu va</w:t>
            </w:r>
            <w:r w:rsidRPr="00915E3F">
              <w:rPr>
                <w:rFonts w:ascii="Trebuchet MS" w:hAnsi="Trebuchet MS"/>
                <w:noProof/>
                <w:sz w:val="20"/>
                <w:lang w:val="ro-RO"/>
              </w:rPr>
              <w:t xml:space="preserve"> recurg</w:t>
            </w:r>
            <w:r w:rsidR="00273A38" w:rsidRPr="00915E3F">
              <w:rPr>
                <w:rFonts w:ascii="Trebuchet MS" w:hAnsi="Trebuchet MS"/>
                <w:noProof/>
                <w:sz w:val="20"/>
                <w:lang w:val="ro-RO"/>
              </w:rPr>
              <w:t>e</w:t>
            </w:r>
            <w:r w:rsidRPr="00915E3F">
              <w:rPr>
                <w:rFonts w:ascii="Trebuchet MS" w:hAnsi="Trebuchet MS"/>
                <w:noProof/>
                <w:sz w:val="20"/>
                <w:lang w:val="ro-RO"/>
              </w:rPr>
              <w:t xml:space="preserve"> la </w:t>
            </w:r>
            <w:r w:rsidR="00273A38" w:rsidRPr="00915E3F">
              <w:rPr>
                <w:rFonts w:ascii="Trebuchet MS" w:hAnsi="Trebuchet MS"/>
                <w:noProof/>
                <w:sz w:val="20"/>
                <w:lang w:val="ro-RO"/>
              </w:rPr>
              <w:t xml:space="preserve">utilizarea </w:t>
            </w:r>
            <w:r w:rsidRPr="00915E3F">
              <w:rPr>
                <w:rFonts w:ascii="Trebuchet MS" w:hAnsi="Trebuchet MS"/>
                <w:noProof/>
                <w:sz w:val="20"/>
                <w:lang w:val="ro-RO"/>
              </w:rPr>
              <w:t>SEAP pentru derularea acestei proceduri</w:t>
            </w:r>
            <w:r w:rsidR="00273A38" w:rsidRPr="00915E3F">
              <w:rPr>
                <w:rFonts w:ascii="Trebuchet MS" w:hAnsi="Trebuchet MS"/>
                <w:noProof/>
                <w:sz w:val="20"/>
                <w:lang w:val="ro-RO"/>
              </w:rPr>
              <w:t xml:space="preserve"> </w:t>
            </w:r>
            <w:r w:rsidRPr="00915E3F">
              <w:rPr>
                <w:rFonts w:ascii="Trebuchet MS" w:hAnsi="Trebuchet MS"/>
                <w:noProof/>
                <w:sz w:val="20"/>
                <w:lang w:val="ro-RO"/>
              </w:rPr>
              <w:t>din cauza unor motive tehnice care pot fi atribuite operatorului SEAP, Autoritatea Contractant</w:t>
            </w:r>
            <w:r w:rsidR="00273A38" w:rsidRPr="00915E3F">
              <w:rPr>
                <w:rFonts w:ascii="Trebuchet MS" w:hAnsi="Trebuchet MS"/>
                <w:noProof/>
                <w:sz w:val="20"/>
                <w:lang w:val="ro-RO"/>
              </w:rPr>
              <w:t>ă</w:t>
            </w:r>
            <w:r w:rsidRPr="00915E3F">
              <w:rPr>
                <w:rFonts w:ascii="Trebuchet MS" w:hAnsi="Trebuchet MS"/>
                <w:noProof/>
                <w:sz w:val="20"/>
                <w:lang w:val="ro-RO"/>
              </w:rPr>
              <w:t xml:space="preserve"> nu va lua </w:t>
            </w:r>
            <w:r w:rsidR="00273A38" w:rsidRPr="00915E3F">
              <w:rPr>
                <w:rFonts w:ascii="Trebuchet MS" w:hAnsi="Trebuchet MS"/>
                <w:noProof/>
                <w:sz w:val="20"/>
                <w:lang w:val="ro-RO"/>
              </w:rPr>
              <w:t>î</w:t>
            </w:r>
            <w:r w:rsidRPr="00915E3F">
              <w:rPr>
                <w:rFonts w:ascii="Trebuchet MS" w:hAnsi="Trebuchet MS"/>
                <w:noProof/>
                <w:sz w:val="20"/>
                <w:lang w:val="ro-RO"/>
              </w:rPr>
              <w:t xml:space="preserve">n </w:t>
            </w:r>
            <w:r w:rsidR="00A847BE" w:rsidRPr="00915E3F">
              <w:rPr>
                <w:rFonts w:ascii="Trebuchet MS" w:hAnsi="Trebuchet MS"/>
                <w:noProof/>
                <w:sz w:val="20"/>
                <w:lang w:val="ro-RO"/>
              </w:rPr>
              <w:t>considerare</w:t>
            </w:r>
            <w:r w:rsidRPr="00915E3F">
              <w:rPr>
                <w:rFonts w:ascii="Trebuchet MS" w:hAnsi="Trebuchet MS"/>
                <w:noProof/>
                <w:sz w:val="20"/>
                <w:lang w:val="ro-RO"/>
              </w:rPr>
              <w:t xml:space="preserve"> nici o Ofert</w:t>
            </w:r>
            <w:r w:rsidR="00273A38" w:rsidRPr="00915E3F">
              <w:rPr>
                <w:rFonts w:ascii="Trebuchet MS" w:hAnsi="Trebuchet MS"/>
                <w:noProof/>
                <w:sz w:val="20"/>
                <w:lang w:val="ro-RO"/>
              </w:rPr>
              <w:t>ă</w:t>
            </w:r>
            <w:r w:rsidRPr="00915E3F">
              <w:rPr>
                <w:rFonts w:ascii="Trebuchet MS" w:hAnsi="Trebuchet MS"/>
                <w:noProof/>
                <w:sz w:val="20"/>
                <w:lang w:val="ro-RO"/>
              </w:rPr>
              <w:t xml:space="preserve"> sosit</w:t>
            </w:r>
            <w:r w:rsidR="00273A38" w:rsidRPr="00915E3F">
              <w:rPr>
                <w:rFonts w:ascii="Trebuchet MS" w:hAnsi="Trebuchet MS"/>
                <w:noProof/>
                <w:sz w:val="20"/>
                <w:lang w:val="ro-RO"/>
              </w:rPr>
              <w:t>ă</w:t>
            </w:r>
            <w:r w:rsidRPr="00915E3F">
              <w:rPr>
                <w:rFonts w:ascii="Trebuchet MS" w:hAnsi="Trebuchet MS"/>
                <w:noProof/>
                <w:sz w:val="20"/>
                <w:lang w:val="ro-RO"/>
              </w:rPr>
              <w:t xml:space="preserve"> dup</w:t>
            </w:r>
            <w:r w:rsidR="00273A38" w:rsidRPr="00915E3F">
              <w:rPr>
                <w:rFonts w:ascii="Trebuchet MS" w:hAnsi="Trebuchet MS"/>
                <w:noProof/>
                <w:sz w:val="20"/>
                <w:lang w:val="ro-RO"/>
              </w:rPr>
              <w:t>ă</w:t>
            </w:r>
            <w:r w:rsidRPr="00915E3F">
              <w:rPr>
                <w:rFonts w:ascii="Trebuchet MS" w:hAnsi="Trebuchet MS"/>
                <w:noProof/>
                <w:sz w:val="20"/>
                <w:lang w:val="ro-RO"/>
              </w:rPr>
              <w:t xml:space="preserve"> termenul limit</w:t>
            </w:r>
            <w:r w:rsidR="00273A38" w:rsidRPr="00915E3F">
              <w:rPr>
                <w:rFonts w:ascii="Trebuchet MS" w:hAnsi="Trebuchet MS"/>
                <w:noProof/>
                <w:sz w:val="20"/>
                <w:lang w:val="ro-RO"/>
              </w:rPr>
              <w:t>ă</w:t>
            </w:r>
            <w:r w:rsidRPr="00915E3F">
              <w:rPr>
                <w:rFonts w:ascii="Trebuchet MS" w:hAnsi="Trebuchet MS"/>
                <w:noProof/>
                <w:sz w:val="20"/>
                <w:lang w:val="ro-RO"/>
              </w:rPr>
              <w:t xml:space="preserve"> de depunere a Ofertelor, </w:t>
            </w:r>
            <w:r w:rsidR="00A847BE" w:rsidRPr="00915E3F">
              <w:rPr>
                <w:rFonts w:ascii="Trebuchet MS" w:hAnsi="Trebuchet MS"/>
                <w:noProof/>
                <w:sz w:val="20"/>
                <w:lang w:val="ro-RO"/>
              </w:rPr>
              <w:t>după</w:t>
            </w:r>
            <w:r w:rsidRPr="00915E3F">
              <w:rPr>
                <w:rFonts w:ascii="Trebuchet MS" w:hAnsi="Trebuchet MS"/>
                <w:noProof/>
                <w:sz w:val="20"/>
                <w:lang w:val="ro-RO"/>
              </w:rPr>
              <w:t xml:space="preserve"> cum este acesta specificat </w:t>
            </w:r>
            <w:r w:rsidR="00273A38" w:rsidRPr="00915E3F">
              <w:rPr>
                <w:rFonts w:ascii="Trebuchet MS" w:hAnsi="Trebuchet MS"/>
                <w:noProof/>
                <w:spacing w:val="-2"/>
                <w:sz w:val="20"/>
                <w:lang w:val="ro-RO"/>
              </w:rPr>
              <w:t xml:space="preserve">în Anunțul de participare </w:t>
            </w:r>
            <w:r w:rsidR="00273A38" w:rsidRPr="00915E3F">
              <w:rPr>
                <w:rFonts w:ascii="Trebuchet MS" w:hAnsi="Trebuchet MS"/>
                <w:noProof/>
                <w:sz w:val="20"/>
                <w:lang w:val="ro-RO"/>
              </w:rPr>
              <w:t xml:space="preserve">corespunzător acestei proceduri - Secțiunea </w:t>
            </w:r>
            <w:r w:rsidR="00FD09E7" w:rsidRPr="00915E3F">
              <w:rPr>
                <w:rFonts w:ascii="Trebuchet MS" w:hAnsi="Trebuchet MS"/>
                <w:i/>
                <w:noProof/>
                <w:sz w:val="20"/>
                <w:lang w:val="ro-RO"/>
              </w:rPr>
              <w:t>IV.2.2. Termen limita pentru primirea ofertelor sau a cererilor de participare</w:t>
            </w:r>
            <w:r w:rsidRPr="00915E3F">
              <w:rPr>
                <w:rFonts w:ascii="Trebuchet MS" w:hAnsi="Trebuchet MS"/>
                <w:noProof/>
                <w:sz w:val="20"/>
                <w:lang w:val="ro-RO"/>
              </w:rPr>
              <w:t>.</w:t>
            </w:r>
          </w:p>
          <w:p w14:paraId="17EBB2AD" w14:textId="72811E87" w:rsidR="00097968" w:rsidRPr="00915E3F" w:rsidRDefault="00273A38" w:rsidP="00027091">
            <w:pPr>
              <w:pStyle w:val="StyleHeader1-ClausesAfter0pt"/>
              <w:widowControl w:val="0"/>
              <w:tabs>
                <w:tab w:val="left" w:pos="1080"/>
              </w:tabs>
              <w:spacing w:line="276" w:lineRule="auto"/>
              <w:ind w:left="0"/>
              <w:rPr>
                <w:rFonts w:ascii="Trebuchet MS" w:hAnsi="Trebuchet MS"/>
                <w:noProof/>
                <w:sz w:val="20"/>
                <w:lang w:val="ro-RO"/>
              </w:rPr>
            </w:pPr>
            <w:r w:rsidRPr="00915E3F">
              <w:rPr>
                <w:rFonts w:ascii="Trebuchet MS" w:hAnsi="Trebuchet MS"/>
                <w:noProof/>
                <w:sz w:val="20"/>
                <w:lang w:val="ro-RO"/>
              </w:rPr>
              <w:t xml:space="preserve">Tot în această situație </w:t>
            </w:r>
            <w:r w:rsidR="00A8400B" w:rsidRPr="00915E3F">
              <w:rPr>
                <w:rFonts w:ascii="Trebuchet MS" w:hAnsi="Trebuchet MS"/>
                <w:noProof/>
                <w:sz w:val="20"/>
                <w:lang w:val="ro-RO"/>
              </w:rPr>
              <w:t>Ofertele depuse la o alta adres</w:t>
            </w:r>
            <w:r w:rsidRPr="00915E3F">
              <w:rPr>
                <w:rFonts w:ascii="Trebuchet MS" w:hAnsi="Trebuchet MS"/>
                <w:noProof/>
                <w:sz w:val="20"/>
                <w:lang w:val="ro-RO"/>
              </w:rPr>
              <w:t>ă</w:t>
            </w:r>
            <w:r w:rsidR="00A8400B" w:rsidRPr="00915E3F">
              <w:rPr>
                <w:rFonts w:ascii="Trebuchet MS" w:hAnsi="Trebuchet MS"/>
                <w:noProof/>
                <w:sz w:val="20"/>
                <w:lang w:val="ro-RO"/>
              </w:rPr>
              <w:t xml:space="preserve"> </w:t>
            </w:r>
            <w:r w:rsidR="00A847BE" w:rsidRPr="00915E3F">
              <w:rPr>
                <w:rFonts w:ascii="Trebuchet MS" w:hAnsi="Trebuchet MS"/>
                <w:noProof/>
                <w:sz w:val="20"/>
                <w:lang w:val="ro-RO"/>
              </w:rPr>
              <w:t>decât</w:t>
            </w:r>
            <w:r w:rsidR="00A8400B" w:rsidRPr="00915E3F">
              <w:rPr>
                <w:rFonts w:ascii="Trebuchet MS" w:hAnsi="Trebuchet MS"/>
                <w:noProof/>
                <w:sz w:val="20"/>
                <w:lang w:val="ro-RO"/>
              </w:rPr>
              <w:t xml:space="preserve"> cea specificat</w:t>
            </w:r>
            <w:r w:rsidRPr="00915E3F">
              <w:rPr>
                <w:rFonts w:ascii="Trebuchet MS" w:hAnsi="Trebuchet MS"/>
                <w:noProof/>
                <w:sz w:val="20"/>
                <w:lang w:val="ro-RO"/>
              </w:rPr>
              <w:t>ă</w:t>
            </w:r>
            <w:r w:rsidR="00A8400B" w:rsidRPr="00915E3F">
              <w:rPr>
                <w:rFonts w:ascii="Trebuchet MS" w:hAnsi="Trebuchet MS"/>
                <w:noProof/>
                <w:sz w:val="20"/>
                <w:lang w:val="ro-RO"/>
              </w:rPr>
              <w:t xml:space="preserve"> nu vor fi luate </w:t>
            </w:r>
            <w:r w:rsidRPr="00915E3F">
              <w:rPr>
                <w:rFonts w:ascii="Trebuchet MS" w:hAnsi="Trebuchet MS"/>
                <w:noProof/>
                <w:sz w:val="20"/>
                <w:lang w:val="ro-RO"/>
              </w:rPr>
              <w:t>î</w:t>
            </w:r>
            <w:r w:rsidR="00A8400B" w:rsidRPr="00915E3F">
              <w:rPr>
                <w:rFonts w:ascii="Trebuchet MS" w:hAnsi="Trebuchet MS"/>
                <w:noProof/>
                <w:sz w:val="20"/>
                <w:lang w:val="ro-RO"/>
              </w:rPr>
              <w:t xml:space="preserve">n considerare </w:t>
            </w:r>
            <w:r w:rsidRPr="00915E3F">
              <w:rPr>
                <w:rFonts w:ascii="Trebuchet MS" w:hAnsi="Trebuchet MS"/>
                <w:noProof/>
                <w:sz w:val="20"/>
                <w:lang w:val="ro-RO"/>
              </w:rPr>
              <w:t>ș</w:t>
            </w:r>
            <w:r w:rsidR="00A8400B" w:rsidRPr="00915E3F">
              <w:rPr>
                <w:rFonts w:ascii="Trebuchet MS" w:hAnsi="Trebuchet MS"/>
                <w:noProof/>
                <w:sz w:val="20"/>
                <w:lang w:val="ro-RO"/>
              </w:rPr>
              <w:t>i vor fi returnate nedeschise.</w:t>
            </w:r>
          </w:p>
        </w:tc>
      </w:tr>
      <w:tr w:rsidR="006624D3" w:rsidRPr="00915E3F" w14:paraId="39E6C790" w14:textId="77777777" w:rsidTr="009F479E">
        <w:trPr>
          <w:trHeight w:val="760"/>
        </w:trPr>
        <w:tc>
          <w:tcPr>
            <w:tcW w:w="2122" w:type="dxa"/>
            <w:vMerge w:val="restart"/>
            <w:shd w:val="clear" w:color="auto" w:fill="D9D9D9" w:themeFill="background1" w:themeFillShade="D9"/>
          </w:tcPr>
          <w:p w14:paraId="3B42F0D9" w14:textId="26A9C3DF" w:rsidR="006624D3" w:rsidRPr="00915E3F" w:rsidRDefault="006624D3" w:rsidP="00671AAE">
            <w:pPr>
              <w:widowControl w:val="0"/>
              <w:spacing w:line="276" w:lineRule="auto"/>
              <w:rPr>
                <w:rFonts w:ascii="Trebuchet MS" w:hAnsi="Trebuchet MS"/>
                <w:b/>
                <w:noProof/>
              </w:rPr>
            </w:pPr>
            <w:r w:rsidRPr="00915E3F">
              <w:rPr>
                <w:rFonts w:ascii="Trebuchet MS" w:hAnsi="Trebuchet MS"/>
                <w:b/>
                <w:noProof/>
              </w:rPr>
              <w:t>Retragerea, înlocuirea și modificarea Ofertelor</w:t>
            </w:r>
          </w:p>
        </w:tc>
        <w:tc>
          <w:tcPr>
            <w:tcW w:w="7512" w:type="dxa"/>
            <w:shd w:val="clear" w:color="auto" w:fill="D9D9D9" w:themeFill="background1" w:themeFillShade="D9"/>
          </w:tcPr>
          <w:p w14:paraId="640AD97F" w14:textId="4BB1B669"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Platforma SEAP oferă Operatorilor Economici posibilitatea de a-și retrage, înlocui și modifica Oferta înainte de termenul limită pentru primirea Ofertelor stabilit în Anunțul de participare.</w:t>
            </w:r>
          </w:p>
          <w:p w14:paraId="121E927F" w14:textId="718E5688"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De asemenea, "Oferta de preț" poate fi redepusă în SEAP până la termenul-limită pentru depunerea Ofertei.</w:t>
            </w:r>
          </w:p>
        </w:tc>
      </w:tr>
      <w:tr w:rsidR="006624D3" w:rsidRPr="00915E3F" w14:paraId="3DECC6DB" w14:textId="77777777" w:rsidTr="009F479E">
        <w:trPr>
          <w:trHeight w:val="760"/>
        </w:trPr>
        <w:tc>
          <w:tcPr>
            <w:tcW w:w="2122" w:type="dxa"/>
            <w:vMerge/>
            <w:shd w:val="clear" w:color="auto" w:fill="D9D9D9" w:themeFill="background1" w:themeFillShade="D9"/>
          </w:tcPr>
          <w:p w14:paraId="5DAC4D35" w14:textId="77777777" w:rsidR="006624D3" w:rsidRPr="00915E3F" w:rsidRDefault="006624D3" w:rsidP="00027091">
            <w:pPr>
              <w:widowControl w:val="0"/>
              <w:spacing w:line="276" w:lineRule="auto"/>
              <w:jc w:val="both"/>
              <w:rPr>
                <w:rFonts w:ascii="Trebuchet MS" w:hAnsi="Trebuchet MS"/>
                <w:b/>
                <w:noProof/>
              </w:rPr>
            </w:pPr>
          </w:p>
        </w:tc>
        <w:tc>
          <w:tcPr>
            <w:tcW w:w="7512" w:type="dxa"/>
            <w:shd w:val="clear" w:color="auto" w:fill="D9D9D9" w:themeFill="background1" w:themeFillShade="D9"/>
          </w:tcPr>
          <w:p w14:paraId="167E79CE" w14:textId="771BEC94"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b/>
                <w:noProof/>
              </w:rPr>
              <w:t>Prin excepție</w:t>
            </w:r>
            <w:r w:rsidRPr="00915E3F">
              <w:rPr>
                <w:rFonts w:ascii="Trebuchet MS" w:hAnsi="Trebuchet MS"/>
                <w:noProof/>
              </w:rPr>
              <w:t>, în cazul în care nu este posibil din motive tehnice atribuite operatorului SEAP și Autoritatea Contractantă se va află în imposibilitatea de a utiliza mijloacele electronice pentru derularea acestei proceduri, Ofertanții își pot modifica, retrage sau înlocui Oferta înainte de termenul-limită pentru primirea Ofertelor, stabilit în Anunțul de participare.</w:t>
            </w:r>
          </w:p>
          <w:p w14:paraId="0D1392B4" w14:textId="77777777"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În această situație, un Ofertant își poate retrage, înlocui sau modifica Oferta înainte de termenul-limită prin trimiterea unei notificări scrise, semnate corespunzător de către un reprezentant autorizat al Ofertantului (dacă este cazul, Ofertantul va include o copie a împuternicirii pentru reprezentant). Notificarea scrisă va fi însoțită de Oferta care înlocuiește sau modifică Oferta depusă.</w:t>
            </w:r>
          </w:p>
          <w:p w14:paraId="42EFC614" w14:textId="77777777"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Toate notificările de retragere, înlocuire sau modificare trebuie să fie:</w:t>
            </w:r>
          </w:p>
          <w:p w14:paraId="038EBA12" w14:textId="6D3098DE" w:rsidR="006624D3" w:rsidRPr="00915E3F" w:rsidRDefault="006624D3" w:rsidP="004C72C4">
            <w:pPr>
              <w:pStyle w:val="ListParagraph"/>
              <w:widowControl w:val="0"/>
              <w:numPr>
                <w:ilvl w:val="0"/>
                <w:numId w:val="40"/>
              </w:numPr>
              <w:shd w:val="clear" w:color="auto" w:fill="FFFFFF"/>
              <w:spacing w:line="276" w:lineRule="auto"/>
              <w:jc w:val="both"/>
              <w:rPr>
                <w:rFonts w:ascii="Trebuchet MS" w:hAnsi="Trebuchet MS"/>
                <w:noProof/>
                <w:lang w:val="ro-RO"/>
              </w:rPr>
            </w:pPr>
            <w:r w:rsidRPr="00915E3F">
              <w:rPr>
                <w:rFonts w:ascii="Trebuchet MS" w:hAnsi="Trebuchet MS"/>
                <w:noProof/>
                <w:lang w:val="ro-RO"/>
              </w:rPr>
              <w:t xml:space="preserve">întocmite și depuse în conformitate cu punctul 4.3. </w:t>
            </w:r>
            <w:r w:rsidRPr="00915E3F">
              <w:rPr>
                <w:rFonts w:ascii="Trebuchet MS" w:hAnsi="Trebuchet MS"/>
                <w:noProof/>
                <w:lang w:val="ro-RO"/>
              </w:rPr>
              <w:fldChar w:fldCharType="begin"/>
            </w:r>
            <w:r w:rsidRPr="00915E3F">
              <w:rPr>
                <w:rFonts w:ascii="Trebuchet MS" w:hAnsi="Trebuchet MS"/>
                <w:noProof/>
                <w:lang w:val="ro-RO"/>
              </w:rPr>
              <w:instrText xml:space="preserve"> REF _Ref493787733 \h  \* MERGEFORMAT </w:instrText>
            </w:r>
            <w:r w:rsidRPr="00915E3F">
              <w:rPr>
                <w:rFonts w:ascii="Trebuchet MS" w:hAnsi="Trebuchet MS"/>
                <w:noProof/>
                <w:lang w:val="ro-RO"/>
              </w:rPr>
            </w:r>
            <w:r w:rsidRPr="00915E3F">
              <w:rPr>
                <w:rFonts w:ascii="Trebuchet MS" w:hAnsi="Trebuchet MS"/>
                <w:noProof/>
                <w:lang w:val="ro-RO"/>
              </w:rPr>
              <w:fldChar w:fldCharType="separate"/>
            </w:r>
            <w:r w:rsidR="00AF7C18">
              <w:rPr>
                <w:rFonts w:ascii="Trebuchet MS" w:hAnsi="Trebuchet MS"/>
                <w:b/>
                <w:bCs/>
                <w:noProof/>
              </w:rPr>
              <w:t>Error! Reference source not found.</w:t>
            </w:r>
            <w:r w:rsidRPr="00915E3F">
              <w:rPr>
                <w:rFonts w:ascii="Trebuchet MS" w:hAnsi="Trebuchet MS"/>
                <w:noProof/>
                <w:lang w:val="ro-RO"/>
              </w:rPr>
              <w:fldChar w:fldCharType="end"/>
            </w:r>
            <w:r w:rsidRPr="00915E3F">
              <w:rPr>
                <w:rFonts w:ascii="Trebuchet MS" w:hAnsi="Trebuchet MS"/>
                <w:noProof/>
                <w:lang w:val="ro-RO"/>
              </w:rPr>
              <w:t xml:space="preserve"> și, în plus, plicurile respective trebuie să fie marcate în mod clar "RETRAGERE", "ÎNLOCUIRE", "MODIFICARE" și</w:t>
            </w:r>
          </w:p>
          <w:p w14:paraId="1584FEFC" w14:textId="77777777" w:rsidR="006624D3" w:rsidRPr="00915E3F" w:rsidRDefault="006624D3" w:rsidP="004C72C4">
            <w:pPr>
              <w:pStyle w:val="ListParagraph"/>
              <w:widowControl w:val="0"/>
              <w:numPr>
                <w:ilvl w:val="0"/>
                <w:numId w:val="40"/>
              </w:numPr>
              <w:shd w:val="clear" w:color="auto" w:fill="FFFFFF"/>
              <w:spacing w:line="276" w:lineRule="auto"/>
              <w:jc w:val="both"/>
              <w:rPr>
                <w:rFonts w:ascii="Trebuchet MS" w:hAnsi="Trebuchet MS"/>
                <w:noProof/>
                <w:lang w:val="ro-RO"/>
              </w:rPr>
            </w:pPr>
            <w:r w:rsidRPr="00915E3F">
              <w:rPr>
                <w:rFonts w:ascii="Trebuchet MS" w:hAnsi="Trebuchet MS"/>
                <w:noProof/>
                <w:lang w:val="ro-RO"/>
              </w:rPr>
              <w:t>primite de către Autoritatea Contractantă înainte de termenul-limită stabilit pentru primirea Ofertelor, așa cum este indicat în Anunțul de participare.</w:t>
            </w:r>
          </w:p>
          <w:p w14:paraId="2A36D719" w14:textId="77777777"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Oferta solicitată a fi retrasă va fi returnată nedeschisă Ofertanților.</w:t>
            </w:r>
          </w:p>
          <w:p w14:paraId="361AD1BB" w14:textId="14E6B3D9" w:rsidR="006624D3" w:rsidRPr="00915E3F" w:rsidRDefault="006624D3" w:rsidP="00027091">
            <w:pPr>
              <w:widowControl w:val="0"/>
              <w:shd w:val="clear" w:color="auto" w:fill="FFFFFF"/>
              <w:spacing w:line="276" w:lineRule="auto"/>
              <w:jc w:val="both"/>
              <w:rPr>
                <w:rFonts w:ascii="Trebuchet MS" w:hAnsi="Trebuchet MS"/>
                <w:noProof/>
              </w:rPr>
            </w:pPr>
            <w:r w:rsidRPr="00915E3F">
              <w:rPr>
                <w:rFonts w:ascii="Trebuchet MS" w:hAnsi="Trebuchet MS"/>
                <w:noProof/>
              </w:rPr>
              <w:t>Nicio Ofertă nu poate fi înlocuită sau modificată după termenul-limită pentru primirea Ofertelor.</w:t>
            </w:r>
          </w:p>
        </w:tc>
      </w:tr>
      <w:tr w:rsidR="007A0F98" w:rsidRPr="00915E3F" w14:paraId="73ED7BE3" w14:textId="77777777" w:rsidTr="009F479E">
        <w:trPr>
          <w:trHeight w:val="760"/>
        </w:trPr>
        <w:tc>
          <w:tcPr>
            <w:tcW w:w="2122" w:type="dxa"/>
            <w:vMerge w:val="restart"/>
            <w:shd w:val="clear" w:color="auto" w:fill="D9D9D9" w:themeFill="background1" w:themeFillShade="D9"/>
          </w:tcPr>
          <w:p w14:paraId="7EA5AB22" w14:textId="72C4F3A3" w:rsidR="007A0F98" w:rsidRPr="00915E3F" w:rsidRDefault="007A0F98" w:rsidP="00027091">
            <w:pPr>
              <w:widowControl w:val="0"/>
              <w:spacing w:line="276" w:lineRule="auto"/>
              <w:jc w:val="both"/>
              <w:rPr>
                <w:rFonts w:ascii="Trebuchet MS" w:hAnsi="Trebuchet MS"/>
                <w:b/>
                <w:noProof/>
              </w:rPr>
            </w:pPr>
            <w:r w:rsidRPr="00915E3F">
              <w:rPr>
                <w:rFonts w:ascii="Trebuchet MS" w:hAnsi="Trebuchet MS"/>
                <w:b/>
                <w:noProof/>
              </w:rPr>
              <w:lastRenderedPageBreak/>
              <w:t>Accesarea/ deschiderea Ofertelor</w:t>
            </w:r>
          </w:p>
        </w:tc>
        <w:tc>
          <w:tcPr>
            <w:tcW w:w="7512" w:type="dxa"/>
            <w:shd w:val="clear" w:color="auto" w:fill="D9D9D9" w:themeFill="background1" w:themeFillShade="D9"/>
          </w:tcPr>
          <w:p w14:paraId="34A33322" w14:textId="0097ED8F" w:rsidR="007A0F98" w:rsidRPr="00915E3F" w:rsidRDefault="007A0F98" w:rsidP="00027091">
            <w:pPr>
              <w:spacing w:line="276" w:lineRule="auto"/>
              <w:jc w:val="both"/>
              <w:rPr>
                <w:rFonts w:ascii="Trebuchet MS" w:hAnsi="Trebuchet MS"/>
                <w:noProof/>
              </w:rPr>
            </w:pPr>
            <w:r w:rsidRPr="00915E3F">
              <w:rPr>
                <w:rFonts w:ascii="Trebuchet MS" w:hAnsi="Trebuchet MS"/>
                <w:b/>
                <w:noProof/>
              </w:rPr>
              <w:t>Ca regulă generală</w:t>
            </w:r>
            <w:r w:rsidRPr="00915E3F">
              <w:rPr>
                <w:rFonts w:ascii="Trebuchet MS" w:hAnsi="Trebuchet MS"/>
                <w:noProof/>
              </w:rPr>
              <w:t>, deoarece procedura se desfășoară online în SEAP, după termenul-limită de primire a Ofertelor, Autoritatea Contractantă va putea accesa în SEAP Ofertele depuse de Ofertanți.</w:t>
            </w:r>
          </w:p>
        </w:tc>
      </w:tr>
      <w:tr w:rsidR="007A0F98" w:rsidRPr="00915E3F" w14:paraId="2CAF429B" w14:textId="77777777" w:rsidTr="009F479E">
        <w:tc>
          <w:tcPr>
            <w:tcW w:w="2122" w:type="dxa"/>
            <w:vMerge/>
            <w:shd w:val="clear" w:color="auto" w:fill="D9D9D9" w:themeFill="background1" w:themeFillShade="D9"/>
          </w:tcPr>
          <w:p w14:paraId="43578AAC" w14:textId="46A2E8AC" w:rsidR="007A0F98" w:rsidRPr="00915E3F" w:rsidRDefault="007A0F98" w:rsidP="00027091">
            <w:pPr>
              <w:widowControl w:val="0"/>
              <w:spacing w:line="276" w:lineRule="auto"/>
              <w:jc w:val="both"/>
              <w:rPr>
                <w:rFonts w:ascii="Trebuchet MS" w:hAnsi="Trebuchet MS"/>
                <w:b/>
                <w:noProof/>
                <w:color w:val="FF0000"/>
              </w:rPr>
            </w:pPr>
          </w:p>
        </w:tc>
        <w:tc>
          <w:tcPr>
            <w:tcW w:w="7512" w:type="dxa"/>
            <w:shd w:val="clear" w:color="auto" w:fill="D9D9D9" w:themeFill="background1" w:themeFillShade="D9"/>
          </w:tcPr>
          <w:p w14:paraId="106FD0F0" w14:textId="7EBC2C0F" w:rsidR="007A0F98" w:rsidRPr="00915E3F" w:rsidRDefault="007A0F98" w:rsidP="00027091">
            <w:pPr>
              <w:widowControl w:val="0"/>
              <w:spacing w:line="276" w:lineRule="auto"/>
              <w:jc w:val="both"/>
              <w:rPr>
                <w:rFonts w:ascii="Trebuchet MS" w:hAnsi="Trebuchet MS"/>
                <w:noProof/>
              </w:rPr>
            </w:pPr>
            <w:r w:rsidRPr="00915E3F">
              <w:rPr>
                <w:rFonts w:ascii="Trebuchet MS" w:hAnsi="Trebuchet MS"/>
                <w:b/>
                <w:noProof/>
              </w:rPr>
              <w:t>Prin excepție</w:t>
            </w:r>
            <w:r w:rsidRPr="00915E3F">
              <w:rPr>
                <w:rFonts w:ascii="Trebuchet MS" w:hAnsi="Trebuchet MS"/>
                <w:noProof/>
              </w:rPr>
              <w:t xml:space="preserve">, în cazul în care nu este posibil din motive tehnice atribuite operatorului SEAP și Autoritatea Contractantă se va află în imposibilitatea de a utiliza mijloacele electronice pentru derularea acestei proceduri, Autoritatea Contractantă va deschide ofertele la data, ora </w:t>
            </w:r>
            <w:r w:rsidR="00A847BE" w:rsidRPr="00915E3F">
              <w:rPr>
                <w:rFonts w:ascii="Trebuchet MS" w:hAnsi="Trebuchet MS"/>
                <w:noProof/>
              </w:rPr>
              <w:t>și</w:t>
            </w:r>
            <w:r w:rsidRPr="00915E3F">
              <w:rPr>
                <w:rFonts w:ascii="Trebuchet MS" w:hAnsi="Trebuchet MS"/>
                <w:noProof/>
              </w:rPr>
              <w:t xml:space="preserve"> adresa indicate în </w:t>
            </w:r>
            <w:r w:rsidR="00A847BE" w:rsidRPr="00915E3F">
              <w:rPr>
                <w:rFonts w:ascii="Trebuchet MS" w:hAnsi="Trebuchet MS"/>
                <w:noProof/>
              </w:rPr>
              <w:t>Anunțul</w:t>
            </w:r>
            <w:r w:rsidRPr="00915E3F">
              <w:rPr>
                <w:rFonts w:ascii="Trebuchet MS" w:hAnsi="Trebuchet MS"/>
                <w:noProof/>
              </w:rPr>
              <w:t xml:space="preserve"> de participare, organizând o </w:t>
            </w:r>
            <w:r w:rsidR="00A847BE" w:rsidRPr="00915E3F">
              <w:rPr>
                <w:rFonts w:ascii="Trebuchet MS" w:hAnsi="Trebuchet MS"/>
                <w:noProof/>
              </w:rPr>
              <w:t>ședință</w:t>
            </w:r>
            <w:r w:rsidRPr="00915E3F">
              <w:rPr>
                <w:rFonts w:ascii="Trebuchet MS" w:hAnsi="Trebuchet MS"/>
                <w:noProof/>
              </w:rPr>
              <w:t xml:space="preserve"> de deschidere a Ofertelor la care orice Ofertant are dreptul de a participa.</w:t>
            </w:r>
          </w:p>
        </w:tc>
      </w:tr>
      <w:tr w:rsidR="007A0F98" w:rsidRPr="00915E3F" w14:paraId="09CD602E" w14:textId="77777777" w:rsidTr="009F479E">
        <w:tc>
          <w:tcPr>
            <w:tcW w:w="2122" w:type="dxa"/>
            <w:vMerge/>
            <w:shd w:val="clear" w:color="auto" w:fill="D9D9D9" w:themeFill="background1" w:themeFillShade="D9"/>
          </w:tcPr>
          <w:p w14:paraId="6D8EE924" w14:textId="77777777" w:rsidR="007A0F98" w:rsidRPr="00915E3F" w:rsidRDefault="007A0F98" w:rsidP="00027091">
            <w:pPr>
              <w:widowControl w:val="0"/>
              <w:spacing w:line="276" w:lineRule="auto"/>
              <w:jc w:val="both"/>
              <w:rPr>
                <w:rFonts w:ascii="Trebuchet MS" w:hAnsi="Trebuchet MS"/>
                <w:noProof/>
                <w:color w:val="FF0000"/>
              </w:rPr>
            </w:pPr>
          </w:p>
        </w:tc>
        <w:tc>
          <w:tcPr>
            <w:tcW w:w="7512" w:type="dxa"/>
            <w:shd w:val="clear" w:color="auto" w:fill="D9D9D9" w:themeFill="background1" w:themeFillShade="D9"/>
          </w:tcPr>
          <w:p w14:paraId="1E930902" w14:textId="3E8CA61B" w:rsidR="007A0F98" w:rsidRPr="00915E3F" w:rsidRDefault="007A0F98" w:rsidP="00027091">
            <w:pPr>
              <w:widowControl w:val="0"/>
              <w:spacing w:line="276" w:lineRule="auto"/>
              <w:jc w:val="both"/>
              <w:rPr>
                <w:rFonts w:ascii="Trebuchet MS" w:eastAsia="Times New Roman" w:hAnsi="Trebuchet MS"/>
                <w:noProof/>
              </w:rPr>
            </w:pPr>
            <w:r w:rsidRPr="00915E3F">
              <w:rPr>
                <w:rFonts w:ascii="Trebuchet MS" w:eastAsia="Times New Roman" w:hAnsi="Trebuchet MS"/>
                <w:noProof/>
              </w:rPr>
              <w:t xml:space="preserve">Autoritatea Contractantă va transmite un exemplar al procesului-verbal de deschidere tuturor operatorilor economici </w:t>
            </w:r>
            <w:r w:rsidR="00A847BE" w:rsidRPr="00915E3F">
              <w:rPr>
                <w:rFonts w:ascii="Trebuchet MS" w:eastAsia="Times New Roman" w:hAnsi="Trebuchet MS"/>
                <w:noProof/>
              </w:rPr>
              <w:t>participanți</w:t>
            </w:r>
            <w:r w:rsidRPr="00915E3F">
              <w:rPr>
                <w:rFonts w:ascii="Trebuchet MS" w:eastAsia="Times New Roman" w:hAnsi="Trebuchet MS"/>
                <w:noProof/>
              </w:rPr>
              <w:t xml:space="preserve"> la procedura de atribuire (indiferent dacă aceștia au fost sau nu prezenți la ședința de deschidere) </w:t>
            </w:r>
            <w:r w:rsidR="00A847BE" w:rsidRPr="00915E3F">
              <w:rPr>
                <w:rFonts w:ascii="Trebuchet MS" w:eastAsia="Times New Roman" w:hAnsi="Trebuchet MS"/>
                <w:noProof/>
              </w:rPr>
              <w:t>și</w:t>
            </w:r>
            <w:r w:rsidRPr="00915E3F">
              <w:rPr>
                <w:rFonts w:ascii="Trebuchet MS" w:eastAsia="Times New Roman" w:hAnsi="Trebuchet MS"/>
                <w:noProof/>
              </w:rPr>
              <w:t xml:space="preserve"> îl va încărca în SEAP în cel mult o zi lucrătoare de la deschidere.</w:t>
            </w:r>
          </w:p>
        </w:tc>
      </w:tr>
    </w:tbl>
    <w:p w14:paraId="26EF7F02" w14:textId="77777777" w:rsidR="00E22034" w:rsidRPr="00915E3F" w:rsidRDefault="00E22034" w:rsidP="00027091">
      <w:pPr>
        <w:pStyle w:val="ListParagraph"/>
        <w:widowControl w:val="0"/>
        <w:spacing w:after="0"/>
        <w:ind w:left="0"/>
        <w:jc w:val="both"/>
        <w:rPr>
          <w:rFonts w:ascii="Trebuchet MS" w:hAnsi="Trebuchet MS"/>
          <w:noProof/>
          <w:sz w:val="20"/>
          <w:szCs w:val="20"/>
          <w:lang w:val="ro-RO"/>
        </w:rPr>
      </w:pPr>
    </w:p>
    <w:p w14:paraId="4CE82F57" w14:textId="5FB0DC48" w:rsidR="00E22034" w:rsidRPr="00915E3F" w:rsidRDefault="00047B8C" w:rsidP="00027091">
      <w:pPr>
        <w:pStyle w:val="Heading2"/>
        <w:rPr>
          <w:rFonts w:cs="Times New Roman"/>
          <w:noProof/>
        </w:rPr>
      </w:pPr>
      <w:bookmarkStart w:id="116" w:name="_Toc519095116"/>
      <w:bookmarkStart w:id="117" w:name="_Toc127967432"/>
      <w:r w:rsidRPr="00915E3F">
        <w:rPr>
          <w:rFonts w:cs="Times New Roman"/>
          <w:noProof/>
        </w:rPr>
        <w:t xml:space="preserve">IV.5) </w:t>
      </w:r>
      <w:r w:rsidR="00E22034" w:rsidRPr="00915E3F">
        <w:rPr>
          <w:rFonts w:cs="Times New Roman"/>
          <w:noProof/>
        </w:rPr>
        <w:t>EVALUA</w:t>
      </w:r>
      <w:bookmarkEnd w:id="116"/>
      <w:r w:rsidR="007A0F98" w:rsidRPr="00915E3F">
        <w:rPr>
          <w:rFonts w:cs="Times New Roman"/>
          <w:noProof/>
        </w:rPr>
        <w:t>REA OFERTELOR</w:t>
      </w:r>
      <w:bookmarkEnd w:id="117"/>
    </w:p>
    <w:tbl>
      <w:tblPr>
        <w:tblStyle w:val="TableGrid"/>
        <w:tblW w:w="9634"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266"/>
        <w:gridCol w:w="7368"/>
      </w:tblGrid>
      <w:tr w:rsidR="00E22034" w:rsidRPr="00915E3F" w14:paraId="624B58EE" w14:textId="77777777" w:rsidTr="009F479E">
        <w:trPr>
          <w:trHeight w:val="906"/>
        </w:trPr>
        <w:tc>
          <w:tcPr>
            <w:tcW w:w="2266" w:type="dxa"/>
            <w:vMerge w:val="restart"/>
            <w:shd w:val="clear" w:color="auto" w:fill="D9D9D9" w:themeFill="background1" w:themeFillShade="D9"/>
          </w:tcPr>
          <w:p w14:paraId="2A7096FE" w14:textId="35699A3B" w:rsidR="00E22034" w:rsidRPr="00915E3F" w:rsidRDefault="00E22034" w:rsidP="00027091">
            <w:pPr>
              <w:widowControl w:val="0"/>
              <w:spacing w:line="276" w:lineRule="auto"/>
              <w:jc w:val="both"/>
              <w:rPr>
                <w:rFonts w:ascii="Trebuchet MS" w:hAnsi="Trebuchet MS"/>
                <w:b/>
                <w:noProof/>
              </w:rPr>
            </w:pPr>
            <w:r w:rsidRPr="00915E3F">
              <w:rPr>
                <w:rFonts w:ascii="Trebuchet MS" w:hAnsi="Trebuchet MS"/>
                <w:b/>
                <w:noProof/>
              </w:rPr>
              <w:t>Evalua</w:t>
            </w:r>
            <w:r w:rsidR="007A0F98" w:rsidRPr="00915E3F">
              <w:rPr>
                <w:rFonts w:ascii="Trebuchet MS" w:hAnsi="Trebuchet MS"/>
                <w:b/>
                <w:noProof/>
              </w:rPr>
              <w:t>rea</w:t>
            </w:r>
            <w:r w:rsidRPr="00915E3F">
              <w:rPr>
                <w:rFonts w:ascii="Trebuchet MS" w:hAnsi="Trebuchet MS"/>
                <w:b/>
                <w:noProof/>
              </w:rPr>
              <w:t xml:space="preserve"> </w:t>
            </w:r>
            <w:r w:rsidR="007A0F98" w:rsidRPr="00915E3F">
              <w:rPr>
                <w:rFonts w:ascii="Trebuchet MS" w:hAnsi="Trebuchet MS"/>
                <w:b/>
                <w:noProof/>
              </w:rPr>
              <w:t>îndeplinirii cerințelor minime de calificare</w:t>
            </w:r>
            <w:r w:rsidRPr="00915E3F">
              <w:rPr>
                <w:rFonts w:ascii="Trebuchet MS" w:hAnsi="Trebuchet MS"/>
                <w:b/>
                <w:noProof/>
              </w:rPr>
              <w:t xml:space="preserve"> </w:t>
            </w:r>
          </w:p>
        </w:tc>
        <w:tc>
          <w:tcPr>
            <w:tcW w:w="7368" w:type="dxa"/>
            <w:shd w:val="clear" w:color="auto" w:fill="D9D9D9" w:themeFill="background1" w:themeFillShade="D9"/>
          </w:tcPr>
          <w:p w14:paraId="3C5D4C78" w14:textId="21CBECC8" w:rsidR="00E22034" w:rsidRPr="00915E3F" w:rsidRDefault="007A0F98" w:rsidP="00027091">
            <w:pPr>
              <w:widowControl w:val="0"/>
              <w:spacing w:line="276" w:lineRule="auto"/>
              <w:jc w:val="both"/>
              <w:rPr>
                <w:rFonts w:ascii="Trebuchet MS" w:hAnsi="Trebuchet MS"/>
                <w:strike/>
                <w:noProof/>
              </w:rPr>
            </w:pPr>
            <w:r w:rsidRPr="00915E3F">
              <w:rPr>
                <w:rFonts w:ascii="Trebuchet MS" w:hAnsi="Trebuchet MS"/>
                <w:noProof/>
              </w:rPr>
              <w:t>Evaluarea fiecărei Oferte se va face în conformitate cu cerințele specifice prevăzute la alin. 3.1 CONDIȚII DE PARTICIPARE a acestor Instrucțiuni către Candidați și Secțiunea III.1) Condiții de participare a Anunțului de participare asociat acestei proceduri.</w:t>
            </w:r>
          </w:p>
        </w:tc>
      </w:tr>
      <w:tr w:rsidR="00E22034" w:rsidRPr="00915E3F" w14:paraId="39ECC128" w14:textId="77777777" w:rsidTr="009F479E">
        <w:tc>
          <w:tcPr>
            <w:tcW w:w="2266" w:type="dxa"/>
            <w:vMerge/>
            <w:shd w:val="clear" w:color="auto" w:fill="D9D9D9" w:themeFill="background1" w:themeFillShade="D9"/>
          </w:tcPr>
          <w:p w14:paraId="7F9F8B48" w14:textId="77777777" w:rsidR="00E22034" w:rsidRPr="00915E3F" w:rsidRDefault="00E22034" w:rsidP="00027091">
            <w:pPr>
              <w:spacing w:line="276" w:lineRule="auto"/>
              <w:rPr>
                <w:rFonts w:ascii="Trebuchet MS" w:hAnsi="Trebuchet MS"/>
                <w:noProof/>
                <w:color w:val="FF0000"/>
              </w:rPr>
            </w:pPr>
          </w:p>
        </w:tc>
        <w:tc>
          <w:tcPr>
            <w:tcW w:w="7368" w:type="dxa"/>
            <w:shd w:val="clear" w:color="auto" w:fill="D9D9D9" w:themeFill="background1" w:themeFillShade="D9"/>
          </w:tcPr>
          <w:p w14:paraId="26AF4DC8" w14:textId="2CF2E928" w:rsidR="00E22034" w:rsidRPr="00915E3F" w:rsidRDefault="007A0F98" w:rsidP="00027091">
            <w:pPr>
              <w:widowControl w:val="0"/>
              <w:spacing w:line="276" w:lineRule="auto"/>
              <w:jc w:val="both"/>
              <w:rPr>
                <w:rFonts w:ascii="Trebuchet MS" w:hAnsi="Trebuchet MS"/>
                <w:noProof/>
              </w:rPr>
            </w:pPr>
            <w:r w:rsidRPr="00915E3F">
              <w:rPr>
                <w:rFonts w:ascii="Trebuchet MS" w:hAnsi="Trebuchet MS"/>
                <w:noProof/>
              </w:rPr>
              <w:t>Cerințele minime de calificare referitoare la</w:t>
            </w:r>
            <w:r w:rsidR="00E22034" w:rsidRPr="00915E3F">
              <w:rPr>
                <w:rFonts w:ascii="Trebuchet MS" w:hAnsi="Trebuchet MS"/>
                <w:noProof/>
              </w:rPr>
              <w:t>:</w:t>
            </w:r>
          </w:p>
          <w:p w14:paraId="2E47B89D" w14:textId="3959F024" w:rsidR="00E22034" w:rsidRPr="00915E3F" w:rsidRDefault="007A0F98" w:rsidP="004C72C4">
            <w:pPr>
              <w:pStyle w:val="ListParagraph"/>
              <w:widowControl w:val="0"/>
              <w:numPr>
                <w:ilvl w:val="0"/>
                <w:numId w:val="44"/>
              </w:numPr>
              <w:spacing w:line="276" w:lineRule="auto"/>
              <w:jc w:val="both"/>
              <w:rPr>
                <w:rFonts w:ascii="Trebuchet MS" w:hAnsi="Trebuchet MS"/>
                <w:noProof/>
                <w:lang w:val="ro-RO"/>
              </w:rPr>
            </w:pPr>
            <w:r w:rsidRPr="00915E3F">
              <w:rPr>
                <w:rFonts w:ascii="Trebuchet MS" w:hAnsi="Trebuchet MS"/>
                <w:b/>
                <w:noProof/>
                <w:lang w:val="ro-RO"/>
              </w:rPr>
              <w:t>Motivele de excludere</w:t>
            </w:r>
            <w:r w:rsidR="00E22034" w:rsidRPr="00915E3F">
              <w:rPr>
                <w:rFonts w:ascii="Trebuchet MS" w:hAnsi="Trebuchet MS"/>
                <w:b/>
                <w:noProof/>
                <w:lang w:val="ro-RO"/>
              </w:rPr>
              <w:t>,</w:t>
            </w:r>
          </w:p>
          <w:p w14:paraId="10823967" w14:textId="4699270F" w:rsidR="00E22034" w:rsidRPr="00915E3F" w:rsidRDefault="007A0F98" w:rsidP="004C72C4">
            <w:pPr>
              <w:pStyle w:val="ListParagraph"/>
              <w:widowControl w:val="0"/>
              <w:numPr>
                <w:ilvl w:val="0"/>
                <w:numId w:val="44"/>
              </w:numPr>
              <w:spacing w:line="276" w:lineRule="auto"/>
              <w:jc w:val="both"/>
              <w:rPr>
                <w:rFonts w:ascii="Trebuchet MS" w:hAnsi="Trebuchet MS"/>
                <w:noProof/>
                <w:lang w:val="ro-RO"/>
              </w:rPr>
            </w:pPr>
            <w:r w:rsidRPr="00915E3F">
              <w:rPr>
                <w:rFonts w:ascii="Trebuchet MS" w:eastAsia="Times New Roman" w:hAnsi="Trebuchet MS"/>
                <w:b/>
                <w:noProof/>
                <w:lang w:val="ro-RO"/>
              </w:rPr>
              <w:t>Capacitatea de exercitare a activității profesional</w:t>
            </w:r>
            <w:r w:rsidR="008942C5" w:rsidRPr="00915E3F">
              <w:rPr>
                <w:rFonts w:ascii="Trebuchet MS" w:eastAsia="Times New Roman" w:hAnsi="Trebuchet MS"/>
                <w:b/>
                <w:noProof/>
                <w:lang w:val="ro-RO"/>
              </w:rPr>
              <w:t>e</w:t>
            </w:r>
          </w:p>
          <w:p w14:paraId="7C7C46FB" w14:textId="1B1D7A39" w:rsidR="009F479E" w:rsidRPr="00915E3F" w:rsidRDefault="009F479E" w:rsidP="004C72C4">
            <w:pPr>
              <w:pStyle w:val="ListParagraph"/>
              <w:widowControl w:val="0"/>
              <w:numPr>
                <w:ilvl w:val="0"/>
                <w:numId w:val="44"/>
              </w:numPr>
              <w:spacing w:line="276" w:lineRule="auto"/>
              <w:jc w:val="both"/>
              <w:rPr>
                <w:rFonts w:ascii="Trebuchet MS" w:hAnsi="Trebuchet MS"/>
                <w:noProof/>
                <w:lang w:val="ro-RO"/>
              </w:rPr>
            </w:pPr>
            <w:r w:rsidRPr="00915E3F">
              <w:rPr>
                <w:rFonts w:ascii="Trebuchet MS" w:hAnsi="Trebuchet MS"/>
                <w:b/>
                <w:noProof/>
                <w:lang w:val="ro-RO"/>
              </w:rPr>
              <w:t>Capacitatea tehnică și/sau profesională</w:t>
            </w:r>
          </w:p>
          <w:p w14:paraId="6EE0DA24" w14:textId="63211AC1" w:rsidR="00E22034" w:rsidRPr="00915E3F" w:rsidRDefault="008942C5" w:rsidP="00027091">
            <w:pPr>
              <w:widowControl w:val="0"/>
              <w:spacing w:line="276" w:lineRule="auto"/>
              <w:jc w:val="both"/>
              <w:rPr>
                <w:rFonts w:ascii="Trebuchet MS" w:hAnsi="Trebuchet MS"/>
                <w:noProof/>
              </w:rPr>
            </w:pPr>
            <w:r w:rsidRPr="00915E3F">
              <w:rPr>
                <w:rFonts w:ascii="Trebuchet MS" w:hAnsi="Trebuchet MS"/>
                <w:noProof/>
              </w:rPr>
              <w:t>vor fi verificate</w:t>
            </w:r>
            <w:r w:rsidR="00E22034" w:rsidRPr="00915E3F">
              <w:rPr>
                <w:rFonts w:ascii="Trebuchet MS" w:hAnsi="Trebuchet MS"/>
                <w:noProof/>
              </w:rPr>
              <w:t>:</w:t>
            </w:r>
          </w:p>
          <w:p w14:paraId="59C864C7" w14:textId="36DABA49" w:rsidR="008942C5" w:rsidRPr="00915E3F" w:rsidRDefault="008942C5" w:rsidP="004C72C4">
            <w:pPr>
              <w:pStyle w:val="ListParagraph"/>
              <w:widowControl w:val="0"/>
              <w:numPr>
                <w:ilvl w:val="0"/>
                <w:numId w:val="43"/>
              </w:numPr>
              <w:spacing w:line="276" w:lineRule="auto"/>
              <w:jc w:val="both"/>
              <w:rPr>
                <w:rFonts w:ascii="Trebuchet MS" w:hAnsi="Trebuchet MS"/>
                <w:noProof/>
                <w:lang w:val="ro-RO"/>
              </w:rPr>
            </w:pPr>
            <w:r w:rsidRPr="00915E3F">
              <w:rPr>
                <w:rFonts w:ascii="Trebuchet MS" w:hAnsi="Trebuchet MS"/>
                <w:noProof/>
                <w:lang w:val="ro-RO"/>
              </w:rPr>
              <w:t>pentru fiecare operator economic implicat în fiecare Ofertă primită, indiferent de rolul operatorului economic (Ofertant individual, membru al unei Asocieri, Subcontractant, Terț susținător);</w:t>
            </w:r>
          </w:p>
          <w:p w14:paraId="5CDD8965" w14:textId="76883E74" w:rsidR="00E22034" w:rsidRPr="00915E3F" w:rsidRDefault="008942C5" w:rsidP="004C72C4">
            <w:pPr>
              <w:pStyle w:val="ListParagraph"/>
              <w:widowControl w:val="0"/>
              <w:numPr>
                <w:ilvl w:val="0"/>
                <w:numId w:val="43"/>
              </w:numPr>
              <w:spacing w:line="276" w:lineRule="auto"/>
              <w:jc w:val="both"/>
              <w:rPr>
                <w:rFonts w:ascii="Trebuchet MS" w:hAnsi="Trebuchet MS"/>
                <w:noProof/>
                <w:lang w:val="ro-RO"/>
              </w:rPr>
            </w:pPr>
            <w:r w:rsidRPr="00915E3F">
              <w:rPr>
                <w:rFonts w:ascii="Trebuchet MS" w:hAnsi="Trebuchet MS"/>
                <w:noProof/>
                <w:lang w:val="ro-RO"/>
              </w:rPr>
              <w:t>pe baza dovezilor preliminare prezentate de operatorii economici în cadrul DUAE (răspuns).</w:t>
            </w:r>
          </w:p>
        </w:tc>
      </w:tr>
      <w:tr w:rsidR="00220A3D" w:rsidRPr="00915E3F" w14:paraId="786C6028" w14:textId="77777777" w:rsidTr="009F479E">
        <w:tc>
          <w:tcPr>
            <w:tcW w:w="2266" w:type="dxa"/>
            <w:vMerge w:val="restart"/>
            <w:shd w:val="clear" w:color="auto" w:fill="D9D9D9" w:themeFill="background1" w:themeFillShade="D9"/>
          </w:tcPr>
          <w:p w14:paraId="22111E11" w14:textId="39936377" w:rsidR="00220A3D" w:rsidRPr="00915E3F" w:rsidRDefault="00220A3D" w:rsidP="00027091">
            <w:pPr>
              <w:spacing w:line="276" w:lineRule="auto"/>
              <w:rPr>
                <w:rFonts w:ascii="Trebuchet MS" w:hAnsi="Trebuchet MS"/>
                <w:b/>
                <w:noProof/>
              </w:rPr>
            </w:pPr>
            <w:r w:rsidRPr="00915E3F">
              <w:rPr>
                <w:rFonts w:ascii="Trebuchet MS" w:hAnsi="Trebuchet MS"/>
                <w:b/>
                <w:noProof/>
              </w:rPr>
              <w:t>Evaluarea Propunerilor Tehnice</w:t>
            </w:r>
          </w:p>
        </w:tc>
        <w:tc>
          <w:tcPr>
            <w:tcW w:w="7368" w:type="dxa"/>
            <w:shd w:val="clear" w:color="auto" w:fill="D9D9D9" w:themeFill="background1" w:themeFillShade="D9"/>
          </w:tcPr>
          <w:p w14:paraId="1A3FD003" w14:textId="568D4FE4" w:rsidR="00220A3D" w:rsidRPr="00915E3F" w:rsidRDefault="00220A3D" w:rsidP="00027091">
            <w:pPr>
              <w:spacing w:line="276" w:lineRule="auto"/>
              <w:jc w:val="both"/>
              <w:rPr>
                <w:rFonts w:ascii="Trebuchet MS" w:hAnsi="Trebuchet MS"/>
                <w:noProof/>
              </w:rPr>
            </w:pPr>
            <w:r w:rsidRPr="00915E3F">
              <w:rPr>
                <w:rFonts w:ascii="Trebuchet MS" w:hAnsi="Trebuchet MS"/>
                <w:noProof/>
              </w:rPr>
              <w:t xml:space="preserve">Pe parcursul </w:t>
            </w:r>
            <w:r w:rsidR="00A847BE" w:rsidRPr="00915E3F">
              <w:rPr>
                <w:rFonts w:ascii="Trebuchet MS" w:hAnsi="Trebuchet MS"/>
                <w:noProof/>
              </w:rPr>
              <w:t>evaluării</w:t>
            </w:r>
            <w:r w:rsidRPr="00915E3F">
              <w:rPr>
                <w:rFonts w:ascii="Trebuchet MS" w:hAnsi="Trebuchet MS"/>
                <w:noProof/>
              </w:rPr>
              <w:t>, Comisia de evaluare va verifica dacă Propunerea Tehnică:</w:t>
            </w:r>
          </w:p>
          <w:p w14:paraId="4197A814" w14:textId="07DE86E1" w:rsidR="00220A3D" w:rsidRPr="00915E3F" w:rsidRDefault="00220A3D" w:rsidP="004C72C4">
            <w:pPr>
              <w:pStyle w:val="ListParagraph"/>
              <w:numPr>
                <w:ilvl w:val="0"/>
                <w:numId w:val="46"/>
              </w:numPr>
              <w:spacing w:line="276" w:lineRule="auto"/>
              <w:jc w:val="both"/>
              <w:rPr>
                <w:rFonts w:ascii="Trebuchet MS" w:hAnsi="Trebuchet MS"/>
                <w:noProof/>
                <w:lang w:val="ro-RO"/>
              </w:rPr>
            </w:pPr>
            <w:r w:rsidRPr="00915E3F">
              <w:rPr>
                <w:rFonts w:ascii="Trebuchet MS" w:hAnsi="Trebuchet MS"/>
                <w:noProof/>
                <w:lang w:val="ro-RO"/>
              </w:rPr>
              <w:t xml:space="preserve">este depusă în conformitate cu </w:t>
            </w:r>
            <w:r w:rsidR="00A847BE" w:rsidRPr="00915E3F">
              <w:rPr>
                <w:rFonts w:ascii="Trebuchet MS" w:hAnsi="Trebuchet MS"/>
                <w:noProof/>
                <w:lang w:val="ro-RO"/>
              </w:rPr>
              <w:t>formularul</w:t>
            </w:r>
            <w:r w:rsidRPr="00915E3F">
              <w:rPr>
                <w:rFonts w:ascii="Trebuchet MS" w:hAnsi="Trebuchet MS"/>
                <w:noProof/>
                <w:lang w:val="ro-RO"/>
              </w:rPr>
              <w:t xml:space="preserve"> inclus în Secțiunea </w:t>
            </w:r>
            <w:r w:rsidR="00E7195D" w:rsidRPr="00915E3F">
              <w:rPr>
                <w:rFonts w:ascii="Trebuchet MS" w:hAnsi="Trebuchet MS"/>
                <w:noProof/>
                <w:lang w:val="ro-RO"/>
              </w:rPr>
              <w:t>D</w:t>
            </w:r>
            <w:r w:rsidRPr="00915E3F">
              <w:rPr>
                <w:rFonts w:ascii="Trebuchet MS" w:hAnsi="Trebuchet MS"/>
                <w:noProof/>
                <w:lang w:val="ro-RO"/>
              </w:rPr>
              <w:t>- Formulare</w:t>
            </w:r>
            <w:r w:rsidR="00E7195D" w:rsidRPr="00915E3F">
              <w:rPr>
                <w:rFonts w:ascii="Trebuchet MS" w:hAnsi="Trebuchet MS"/>
                <w:noProof/>
                <w:lang w:val="ro-RO"/>
              </w:rPr>
              <w:t xml:space="preserve"> pentru depunerea Ofertei</w:t>
            </w:r>
            <w:r w:rsidRPr="00915E3F">
              <w:rPr>
                <w:rFonts w:ascii="Trebuchet MS" w:hAnsi="Trebuchet MS"/>
                <w:noProof/>
                <w:lang w:val="ro-RO"/>
              </w:rPr>
              <w:t xml:space="preserve"> a Documentației de atribuire.</w:t>
            </w:r>
          </w:p>
          <w:p w14:paraId="367AA179" w14:textId="78E2FC62" w:rsidR="00220A3D" w:rsidRPr="00915E3F" w:rsidRDefault="00220A3D" w:rsidP="004C72C4">
            <w:pPr>
              <w:pStyle w:val="ListParagraph"/>
              <w:numPr>
                <w:ilvl w:val="0"/>
                <w:numId w:val="46"/>
              </w:numPr>
              <w:spacing w:line="276" w:lineRule="auto"/>
              <w:jc w:val="both"/>
              <w:rPr>
                <w:rFonts w:ascii="Trebuchet MS" w:hAnsi="Trebuchet MS"/>
                <w:noProof/>
                <w:lang w:val="ro-RO"/>
              </w:rPr>
            </w:pPr>
            <w:r w:rsidRPr="00915E3F">
              <w:rPr>
                <w:rFonts w:ascii="Trebuchet MS" w:hAnsi="Trebuchet MS"/>
                <w:noProof/>
                <w:lang w:val="ro-RO"/>
              </w:rPr>
              <w:t>se referă la întregul obiect al Contractului/Acordului-cadru. Nu se accepta Propuneri Tehnice care se referă numai la o parte din obiectul Contractului/Acordului-cadru.</w:t>
            </w:r>
          </w:p>
          <w:p w14:paraId="05BB2AFA" w14:textId="3A3D2949" w:rsidR="00220A3D" w:rsidRPr="00915E3F" w:rsidRDefault="00220A3D" w:rsidP="004C72C4">
            <w:pPr>
              <w:pStyle w:val="ListParagraph"/>
              <w:numPr>
                <w:ilvl w:val="0"/>
                <w:numId w:val="46"/>
              </w:numPr>
              <w:spacing w:line="276" w:lineRule="auto"/>
              <w:jc w:val="both"/>
              <w:rPr>
                <w:rFonts w:ascii="Trebuchet MS" w:hAnsi="Trebuchet MS"/>
                <w:noProof/>
                <w:lang w:val="ro-RO"/>
              </w:rPr>
            </w:pPr>
            <w:r w:rsidRPr="00915E3F">
              <w:rPr>
                <w:rFonts w:ascii="Trebuchet MS" w:hAnsi="Trebuchet MS"/>
                <w:noProof/>
                <w:lang w:val="ro-RO"/>
              </w:rPr>
              <w:t>Demonstrează îndeplinirea tuturor cerințelor minime din Caietul de sarcini.</w:t>
            </w:r>
          </w:p>
        </w:tc>
      </w:tr>
      <w:tr w:rsidR="00220A3D" w:rsidRPr="00915E3F" w14:paraId="38A77C11" w14:textId="77777777" w:rsidTr="009F479E">
        <w:tc>
          <w:tcPr>
            <w:tcW w:w="2266" w:type="dxa"/>
            <w:vMerge/>
            <w:shd w:val="clear" w:color="auto" w:fill="D9D9D9" w:themeFill="background1" w:themeFillShade="D9"/>
          </w:tcPr>
          <w:p w14:paraId="3EC9FAC6" w14:textId="77777777" w:rsidR="00220A3D" w:rsidRPr="00915E3F" w:rsidRDefault="00220A3D" w:rsidP="00027091">
            <w:pPr>
              <w:spacing w:line="276" w:lineRule="auto"/>
              <w:rPr>
                <w:rFonts w:ascii="Trebuchet MS" w:hAnsi="Trebuchet MS"/>
                <w:b/>
                <w:noProof/>
              </w:rPr>
            </w:pPr>
          </w:p>
        </w:tc>
        <w:tc>
          <w:tcPr>
            <w:tcW w:w="7368" w:type="dxa"/>
            <w:shd w:val="clear" w:color="auto" w:fill="D9D9D9" w:themeFill="background1" w:themeFillShade="D9"/>
          </w:tcPr>
          <w:p w14:paraId="0C4F77DD" w14:textId="77777777" w:rsidR="00220A3D" w:rsidRPr="00915E3F" w:rsidRDefault="00220A3D" w:rsidP="00027091">
            <w:pPr>
              <w:spacing w:line="276" w:lineRule="auto"/>
              <w:jc w:val="both"/>
              <w:rPr>
                <w:rFonts w:ascii="Trebuchet MS" w:hAnsi="Trebuchet MS"/>
                <w:noProof/>
              </w:rPr>
            </w:pPr>
            <w:r w:rsidRPr="00915E3F">
              <w:rPr>
                <w:rFonts w:ascii="Trebuchet MS" w:hAnsi="Trebuchet MS"/>
                <w:noProof/>
              </w:rPr>
              <w:t>Dacă este cazul, Autoritatea Contractantă transmite Ofertanților prin intermediul SEAP  clarificări cu privire la Propunerile Tehnice în vederea finalizării evaluării acestora.</w:t>
            </w:r>
          </w:p>
          <w:p w14:paraId="65A65212" w14:textId="5AF38062" w:rsidR="00220A3D" w:rsidRPr="00915E3F" w:rsidRDefault="00220A3D" w:rsidP="00027091">
            <w:pPr>
              <w:spacing w:line="276" w:lineRule="auto"/>
              <w:jc w:val="both"/>
              <w:rPr>
                <w:rFonts w:ascii="Trebuchet MS" w:hAnsi="Trebuchet MS"/>
                <w:i/>
                <w:noProof/>
              </w:rPr>
            </w:pPr>
            <w:r w:rsidRPr="00915E3F">
              <w:rPr>
                <w:rFonts w:ascii="Trebuchet MS" w:hAnsi="Trebuchet MS"/>
                <w:noProof/>
              </w:rPr>
              <w:t xml:space="preserve">Ofertanții transmit răspunsul prin intermediul SEAP, după cum este descris mai jos la secțiunea </w:t>
            </w:r>
            <w:r w:rsidRPr="00915E3F">
              <w:rPr>
                <w:rFonts w:ascii="Trebuchet MS" w:hAnsi="Trebuchet MS"/>
                <w:i/>
                <w:noProof/>
              </w:rPr>
              <w:t>Clarificări solicitate de Autoritatea Contractantă Ofertanților.</w:t>
            </w:r>
          </w:p>
        </w:tc>
      </w:tr>
      <w:tr w:rsidR="00220A3D" w:rsidRPr="00915E3F" w14:paraId="0A410DA4" w14:textId="77777777" w:rsidTr="009F479E">
        <w:tc>
          <w:tcPr>
            <w:tcW w:w="2266" w:type="dxa"/>
            <w:vMerge/>
            <w:shd w:val="clear" w:color="auto" w:fill="D9D9D9" w:themeFill="background1" w:themeFillShade="D9"/>
          </w:tcPr>
          <w:p w14:paraId="122D0E37" w14:textId="77777777" w:rsidR="00220A3D" w:rsidRPr="00915E3F" w:rsidRDefault="00220A3D" w:rsidP="00027091">
            <w:pPr>
              <w:spacing w:line="276" w:lineRule="auto"/>
              <w:rPr>
                <w:rFonts w:ascii="Trebuchet MS" w:hAnsi="Trebuchet MS"/>
                <w:b/>
                <w:noProof/>
              </w:rPr>
            </w:pPr>
          </w:p>
        </w:tc>
        <w:tc>
          <w:tcPr>
            <w:tcW w:w="7368" w:type="dxa"/>
            <w:shd w:val="clear" w:color="auto" w:fill="D9D9D9" w:themeFill="background1" w:themeFillShade="D9"/>
          </w:tcPr>
          <w:p w14:paraId="5F96A0AD" w14:textId="7A7DAA02" w:rsidR="00220A3D" w:rsidRPr="00915E3F" w:rsidRDefault="00220A3D" w:rsidP="00027091">
            <w:pPr>
              <w:spacing w:line="276" w:lineRule="auto"/>
              <w:jc w:val="both"/>
              <w:rPr>
                <w:rFonts w:ascii="Trebuchet MS" w:hAnsi="Trebuchet MS"/>
                <w:noProof/>
              </w:rPr>
            </w:pPr>
            <w:r w:rsidRPr="00915E3F">
              <w:rPr>
                <w:rFonts w:ascii="Trebuchet MS" w:hAnsi="Trebuchet MS"/>
                <w:noProof/>
              </w:rPr>
              <w:t xml:space="preserve">La finalul evaluării Propunerilor Tehnice Autoritatea Contractantă introduce în SEAP numele </w:t>
            </w:r>
            <w:r w:rsidR="00A847BE" w:rsidRPr="00915E3F">
              <w:rPr>
                <w:rFonts w:ascii="Trebuchet MS" w:hAnsi="Trebuchet MS"/>
                <w:noProof/>
              </w:rPr>
              <w:t>Ofertanților</w:t>
            </w:r>
            <w:r w:rsidRPr="00915E3F">
              <w:rPr>
                <w:rFonts w:ascii="Trebuchet MS" w:hAnsi="Trebuchet MS"/>
                <w:noProof/>
              </w:rPr>
              <w:t xml:space="preserve"> ale căror oferte sunt admisibile precum </w:t>
            </w:r>
            <w:r w:rsidR="00A847BE" w:rsidRPr="00915E3F">
              <w:rPr>
                <w:rFonts w:ascii="Trebuchet MS" w:hAnsi="Trebuchet MS"/>
                <w:noProof/>
              </w:rPr>
              <w:t>și</w:t>
            </w:r>
            <w:r w:rsidRPr="00915E3F">
              <w:rPr>
                <w:rFonts w:ascii="Trebuchet MS" w:hAnsi="Trebuchet MS"/>
                <w:noProof/>
              </w:rPr>
              <w:t xml:space="preserve"> ale </w:t>
            </w:r>
            <w:r w:rsidR="00A847BE" w:rsidRPr="00915E3F">
              <w:rPr>
                <w:rFonts w:ascii="Trebuchet MS" w:hAnsi="Trebuchet MS"/>
                <w:noProof/>
              </w:rPr>
              <w:t>Ofertanților</w:t>
            </w:r>
            <w:r w:rsidRPr="00915E3F">
              <w:rPr>
                <w:rFonts w:ascii="Trebuchet MS" w:hAnsi="Trebuchet MS"/>
                <w:noProof/>
              </w:rPr>
              <w:t xml:space="preserve"> ale căror oferte au fost declarate inacceptabile sau neconforme.</w:t>
            </w:r>
          </w:p>
          <w:p w14:paraId="65871517" w14:textId="45E6AA35" w:rsidR="00220A3D" w:rsidRPr="00915E3F" w:rsidRDefault="00220A3D" w:rsidP="00027091">
            <w:pPr>
              <w:spacing w:line="276" w:lineRule="auto"/>
              <w:jc w:val="both"/>
              <w:rPr>
                <w:rFonts w:ascii="Trebuchet MS" w:hAnsi="Trebuchet MS"/>
                <w:noProof/>
              </w:rPr>
            </w:pPr>
            <w:r w:rsidRPr="00915E3F">
              <w:rPr>
                <w:rFonts w:ascii="Trebuchet MS" w:hAnsi="Trebuchet MS"/>
                <w:noProof/>
              </w:rPr>
              <w:t>Ofertanții vor primi notificări transmise automat de SEAP cu privire la rezultatul evaluării Propunerilor Tehnice.</w:t>
            </w:r>
          </w:p>
        </w:tc>
      </w:tr>
      <w:tr w:rsidR="00BB2235" w:rsidRPr="00915E3F" w14:paraId="514322C6" w14:textId="77777777" w:rsidTr="009F479E">
        <w:tc>
          <w:tcPr>
            <w:tcW w:w="2266" w:type="dxa"/>
            <w:vMerge w:val="restart"/>
            <w:shd w:val="clear" w:color="auto" w:fill="D9D9D9" w:themeFill="background1" w:themeFillShade="D9"/>
          </w:tcPr>
          <w:p w14:paraId="2E5F178F" w14:textId="51DFC155" w:rsidR="00BB2235" w:rsidRPr="00915E3F" w:rsidRDefault="00BB2235" w:rsidP="00027091">
            <w:pPr>
              <w:spacing w:line="276" w:lineRule="auto"/>
              <w:rPr>
                <w:rFonts w:ascii="Trebuchet MS" w:hAnsi="Trebuchet MS"/>
                <w:b/>
                <w:noProof/>
              </w:rPr>
            </w:pPr>
            <w:r w:rsidRPr="00915E3F">
              <w:rPr>
                <w:rFonts w:ascii="Trebuchet MS" w:hAnsi="Trebuchet MS"/>
                <w:b/>
                <w:noProof/>
              </w:rPr>
              <w:t>Evaluarea Propunerilor Financiare</w:t>
            </w:r>
          </w:p>
        </w:tc>
        <w:tc>
          <w:tcPr>
            <w:tcW w:w="7368" w:type="dxa"/>
            <w:shd w:val="clear" w:color="auto" w:fill="D9D9D9" w:themeFill="background1" w:themeFillShade="D9"/>
          </w:tcPr>
          <w:p w14:paraId="4AC2E2B1" w14:textId="0EEA37BD" w:rsidR="00BB2235" w:rsidRPr="00915E3F" w:rsidRDefault="00BB2235" w:rsidP="00027091">
            <w:pPr>
              <w:spacing w:line="276" w:lineRule="auto"/>
              <w:jc w:val="both"/>
              <w:rPr>
                <w:rFonts w:ascii="Trebuchet MS" w:hAnsi="Trebuchet MS"/>
                <w:noProof/>
              </w:rPr>
            </w:pPr>
            <w:r w:rsidRPr="00915E3F">
              <w:rPr>
                <w:rFonts w:ascii="Trebuchet MS" w:hAnsi="Trebuchet MS"/>
                <w:noProof/>
              </w:rPr>
              <w:t>După notificarea rezultatului evaluării Propunerilor Tehnice, valorile Propunerilor Financiare se decriptează și sunt vizibile Autorității Contractante împreună cu documentele de fundamentare a valorii în SEAP.</w:t>
            </w:r>
          </w:p>
          <w:p w14:paraId="7AA789F0" w14:textId="4506B1AE" w:rsidR="00BB2235" w:rsidRPr="00915E3F" w:rsidRDefault="00BB2235" w:rsidP="00027091">
            <w:pPr>
              <w:spacing w:line="276" w:lineRule="auto"/>
              <w:jc w:val="both"/>
              <w:rPr>
                <w:rFonts w:ascii="Trebuchet MS" w:hAnsi="Trebuchet MS"/>
                <w:noProof/>
              </w:rPr>
            </w:pPr>
            <w:r w:rsidRPr="00915E3F">
              <w:rPr>
                <w:rFonts w:ascii="Trebuchet MS" w:hAnsi="Trebuchet MS"/>
                <w:noProof/>
              </w:rPr>
              <w:t xml:space="preserve">Pe parcursul </w:t>
            </w:r>
            <w:r w:rsidR="00A847BE" w:rsidRPr="00915E3F">
              <w:rPr>
                <w:rFonts w:ascii="Trebuchet MS" w:hAnsi="Trebuchet MS"/>
                <w:noProof/>
              </w:rPr>
              <w:t>evaluării</w:t>
            </w:r>
            <w:r w:rsidRPr="00915E3F">
              <w:rPr>
                <w:rFonts w:ascii="Trebuchet MS" w:hAnsi="Trebuchet MS"/>
                <w:noProof/>
              </w:rPr>
              <w:t>, Comisia de evaluare va verifica dacă Propunerea Financiară:</w:t>
            </w:r>
          </w:p>
          <w:p w14:paraId="2FEC838D" w14:textId="19627367" w:rsidR="00BB2235" w:rsidRPr="00915E3F" w:rsidRDefault="00BB2235" w:rsidP="004C72C4">
            <w:pPr>
              <w:pStyle w:val="ListParagraph"/>
              <w:numPr>
                <w:ilvl w:val="0"/>
                <w:numId w:val="47"/>
              </w:numPr>
              <w:spacing w:line="276" w:lineRule="auto"/>
              <w:jc w:val="both"/>
              <w:rPr>
                <w:rFonts w:ascii="Trebuchet MS" w:hAnsi="Trebuchet MS"/>
                <w:noProof/>
                <w:lang w:val="ro-RO"/>
              </w:rPr>
            </w:pPr>
            <w:r w:rsidRPr="00915E3F">
              <w:rPr>
                <w:rFonts w:ascii="Trebuchet MS" w:hAnsi="Trebuchet MS"/>
                <w:noProof/>
                <w:lang w:val="ro-RO"/>
              </w:rPr>
              <w:lastRenderedPageBreak/>
              <w:t>se referă la întregul obiect al Contractului/Acordului-cadru. Nu se acceptă Propuneri Financiare care se referă numai la o parte din obiectul Contractului/Acordului-cadru.</w:t>
            </w:r>
          </w:p>
          <w:p w14:paraId="11179887" w14:textId="416C0B42" w:rsidR="00BB2235" w:rsidRPr="00915E3F" w:rsidRDefault="00BB2235" w:rsidP="004C72C4">
            <w:pPr>
              <w:pStyle w:val="ListParagraph"/>
              <w:numPr>
                <w:ilvl w:val="0"/>
                <w:numId w:val="47"/>
              </w:numPr>
              <w:spacing w:line="276" w:lineRule="auto"/>
              <w:jc w:val="both"/>
              <w:rPr>
                <w:rFonts w:ascii="Trebuchet MS" w:hAnsi="Trebuchet MS"/>
                <w:noProof/>
                <w:lang w:val="ro-RO"/>
              </w:rPr>
            </w:pPr>
            <w:r w:rsidRPr="00915E3F">
              <w:rPr>
                <w:rFonts w:ascii="Trebuchet MS" w:hAnsi="Trebuchet MS"/>
                <w:noProof/>
                <w:lang w:val="ro-RO"/>
              </w:rPr>
              <w:t>Este corelată cu informațiile incluse în Propunerea Tehnică. Toate serviciile descrise în Propunerea Tehnică trebuie acoperite prin prețuri în Propunerea Financiară.</w:t>
            </w:r>
          </w:p>
        </w:tc>
      </w:tr>
      <w:tr w:rsidR="00BB2235" w:rsidRPr="00915E3F" w14:paraId="69391DE4" w14:textId="77777777" w:rsidTr="009F479E">
        <w:tc>
          <w:tcPr>
            <w:tcW w:w="2266" w:type="dxa"/>
            <w:vMerge/>
            <w:shd w:val="clear" w:color="auto" w:fill="D9D9D9" w:themeFill="background1" w:themeFillShade="D9"/>
          </w:tcPr>
          <w:p w14:paraId="3FAD582A" w14:textId="77777777" w:rsidR="00BB2235" w:rsidRPr="00915E3F" w:rsidRDefault="00BB2235" w:rsidP="00027091">
            <w:pPr>
              <w:spacing w:line="276" w:lineRule="auto"/>
              <w:rPr>
                <w:rFonts w:ascii="Trebuchet MS" w:hAnsi="Trebuchet MS"/>
                <w:b/>
                <w:noProof/>
              </w:rPr>
            </w:pPr>
          </w:p>
        </w:tc>
        <w:tc>
          <w:tcPr>
            <w:tcW w:w="7368" w:type="dxa"/>
            <w:shd w:val="clear" w:color="auto" w:fill="D9D9D9" w:themeFill="background1" w:themeFillShade="D9"/>
          </w:tcPr>
          <w:p w14:paraId="4F3C9E27" w14:textId="18A20B73" w:rsidR="00BB2235" w:rsidRPr="00915E3F" w:rsidRDefault="00A847BE" w:rsidP="00027091">
            <w:pPr>
              <w:spacing w:line="276" w:lineRule="auto"/>
              <w:jc w:val="both"/>
              <w:rPr>
                <w:rFonts w:ascii="Trebuchet MS" w:hAnsi="Trebuchet MS"/>
                <w:noProof/>
              </w:rPr>
            </w:pPr>
            <w:r w:rsidRPr="00915E3F">
              <w:rPr>
                <w:rFonts w:ascii="Trebuchet MS" w:hAnsi="Trebuchet MS"/>
                <w:noProof/>
              </w:rPr>
              <w:t>Activitățile</w:t>
            </w:r>
            <w:r w:rsidR="00BB2235" w:rsidRPr="00915E3F">
              <w:rPr>
                <w:rFonts w:ascii="Trebuchet MS" w:hAnsi="Trebuchet MS"/>
                <w:noProof/>
              </w:rPr>
              <w:t xml:space="preserve"> descrise în Propunerea Tehnică, dar pentru care nu sunt incluse preturi, vor fi considerate ca fiind incluse </w:t>
            </w:r>
            <w:r w:rsidRPr="00915E3F">
              <w:rPr>
                <w:rFonts w:ascii="Trebuchet MS" w:hAnsi="Trebuchet MS"/>
                <w:noProof/>
              </w:rPr>
              <w:t>î</w:t>
            </w:r>
            <w:r w:rsidR="00BB2235" w:rsidRPr="00915E3F">
              <w:rPr>
                <w:rFonts w:ascii="Trebuchet MS" w:hAnsi="Trebuchet MS"/>
                <w:noProof/>
              </w:rPr>
              <w:t xml:space="preserve">n </w:t>
            </w:r>
            <w:r w:rsidRPr="00915E3F">
              <w:rPr>
                <w:rFonts w:ascii="Trebuchet MS" w:hAnsi="Trebuchet MS"/>
                <w:noProof/>
              </w:rPr>
              <w:t>prețul</w:t>
            </w:r>
            <w:r w:rsidR="00BB2235" w:rsidRPr="00915E3F">
              <w:rPr>
                <w:rFonts w:ascii="Trebuchet MS" w:hAnsi="Trebuchet MS"/>
                <w:noProof/>
              </w:rPr>
              <w:t xml:space="preserve"> serviciilor prezentate de </w:t>
            </w:r>
            <w:r w:rsidRPr="00915E3F">
              <w:rPr>
                <w:rFonts w:ascii="Trebuchet MS" w:hAnsi="Trebuchet MS"/>
                <w:noProof/>
              </w:rPr>
              <w:t>către</w:t>
            </w:r>
            <w:r w:rsidR="00BB2235" w:rsidRPr="00915E3F">
              <w:rPr>
                <w:rFonts w:ascii="Trebuchet MS" w:hAnsi="Trebuchet MS"/>
                <w:noProof/>
              </w:rPr>
              <w:t xml:space="preserve"> Ofertant în Propunerea Tehnic</w:t>
            </w:r>
            <w:r w:rsidRPr="00915E3F">
              <w:rPr>
                <w:rFonts w:ascii="Trebuchet MS" w:hAnsi="Trebuchet MS"/>
                <w:noProof/>
              </w:rPr>
              <w:t>ă</w:t>
            </w:r>
            <w:r w:rsidR="00BB2235" w:rsidRPr="00915E3F">
              <w:rPr>
                <w:rFonts w:ascii="Trebuchet MS" w:hAnsi="Trebuchet MS"/>
                <w:noProof/>
              </w:rPr>
              <w:t xml:space="preserve">. </w:t>
            </w:r>
          </w:p>
          <w:p w14:paraId="781C1AB2" w14:textId="191413E3" w:rsidR="00BB2235" w:rsidRPr="00915E3F" w:rsidRDefault="00BB2235" w:rsidP="00027091">
            <w:pPr>
              <w:spacing w:line="276" w:lineRule="auto"/>
              <w:jc w:val="both"/>
              <w:rPr>
                <w:rFonts w:ascii="Trebuchet MS" w:hAnsi="Trebuchet MS"/>
                <w:noProof/>
              </w:rPr>
            </w:pPr>
            <w:r w:rsidRPr="00915E3F">
              <w:rPr>
                <w:rFonts w:ascii="Trebuchet MS" w:hAnsi="Trebuchet MS"/>
                <w:noProof/>
              </w:rPr>
              <w:t xml:space="preserve">Pentru aceste servicii Autoritatea Contractanta va </w:t>
            </w:r>
            <w:r w:rsidR="00A847BE" w:rsidRPr="00915E3F">
              <w:rPr>
                <w:rFonts w:ascii="Trebuchet MS" w:hAnsi="Trebuchet MS"/>
                <w:noProof/>
              </w:rPr>
              <w:t>plăti</w:t>
            </w:r>
            <w:r w:rsidRPr="00915E3F">
              <w:rPr>
                <w:rFonts w:ascii="Trebuchet MS" w:hAnsi="Trebuchet MS"/>
                <w:noProof/>
              </w:rPr>
              <w:t xml:space="preserve"> doar prețul stabilit în Propunerea Financiară și nimic în plus, chiar dacă acestea sunt realizate în timpul </w:t>
            </w:r>
            <w:r w:rsidR="00A847BE" w:rsidRPr="00915E3F">
              <w:rPr>
                <w:rFonts w:ascii="Trebuchet MS" w:hAnsi="Trebuchet MS"/>
                <w:noProof/>
              </w:rPr>
              <w:t>executării</w:t>
            </w:r>
            <w:r w:rsidRPr="00915E3F">
              <w:rPr>
                <w:rFonts w:ascii="Trebuchet MS" w:hAnsi="Trebuchet MS"/>
                <w:noProof/>
              </w:rPr>
              <w:t xml:space="preserve"> Contractului/Acordului-cadru.</w:t>
            </w:r>
          </w:p>
        </w:tc>
      </w:tr>
      <w:tr w:rsidR="00BB2235" w:rsidRPr="00915E3F" w14:paraId="5FBFD8A8" w14:textId="77777777" w:rsidTr="009F479E">
        <w:tc>
          <w:tcPr>
            <w:tcW w:w="2266" w:type="dxa"/>
            <w:vMerge/>
            <w:shd w:val="clear" w:color="auto" w:fill="D9D9D9" w:themeFill="background1" w:themeFillShade="D9"/>
          </w:tcPr>
          <w:p w14:paraId="4C1B7936" w14:textId="77777777" w:rsidR="00BB2235" w:rsidRPr="00915E3F" w:rsidRDefault="00BB2235" w:rsidP="00027091">
            <w:pPr>
              <w:spacing w:line="276" w:lineRule="auto"/>
              <w:rPr>
                <w:rFonts w:ascii="Trebuchet MS" w:hAnsi="Trebuchet MS"/>
                <w:b/>
                <w:noProof/>
              </w:rPr>
            </w:pPr>
          </w:p>
        </w:tc>
        <w:tc>
          <w:tcPr>
            <w:tcW w:w="7368" w:type="dxa"/>
            <w:shd w:val="clear" w:color="auto" w:fill="D9D9D9" w:themeFill="background1" w:themeFillShade="D9"/>
          </w:tcPr>
          <w:p w14:paraId="7704B57A" w14:textId="328EB496" w:rsidR="00BB2235" w:rsidRPr="00915E3F" w:rsidRDefault="00BB2235" w:rsidP="00027091">
            <w:pPr>
              <w:spacing w:line="276" w:lineRule="auto"/>
              <w:jc w:val="both"/>
              <w:rPr>
                <w:rFonts w:ascii="Trebuchet MS" w:hAnsi="Trebuchet MS"/>
                <w:noProof/>
              </w:rPr>
            </w:pPr>
            <w:r w:rsidRPr="00915E3F">
              <w:rPr>
                <w:rFonts w:ascii="Trebuchet MS" w:hAnsi="Trebuchet MS"/>
                <w:noProof/>
              </w:rPr>
              <w:t>Autoritatea Contractantă poate solicita clarificări/completări ale informațiilor prezentate de Ofertanți cu privire la Propunerile Financiare.</w:t>
            </w:r>
          </w:p>
          <w:p w14:paraId="0AB30388" w14:textId="39971A60" w:rsidR="00BB2235" w:rsidRPr="00915E3F" w:rsidRDefault="00BB2235" w:rsidP="00027091">
            <w:pPr>
              <w:spacing w:line="276" w:lineRule="auto"/>
              <w:jc w:val="both"/>
              <w:rPr>
                <w:rFonts w:ascii="Trebuchet MS" w:hAnsi="Trebuchet MS"/>
                <w:noProof/>
              </w:rPr>
            </w:pPr>
            <w:r w:rsidRPr="00915E3F">
              <w:rPr>
                <w:rFonts w:ascii="Trebuchet MS" w:hAnsi="Trebuchet MS"/>
                <w:noProof/>
              </w:rPr>
              <w:t>Solicitarea de clarificări se realizează prin intermediul SEAP.</w:t>
            </w:r>
          </w:p>
          <w:p w14:paraId="5505EF72" w14:textId="5DD879CA" w:rsidR="00BB2235" w:rsidRPr="00915E3F" w:rsidRDefault="00BB2235" w:rsidP="00027091">
            <w:pPr>
              <w:spacing w:line="276" w:lineRule="auto"/>
              <w:jc w:val="both"/>
              <w:rPr>
                <w:rFonts w:ascii="Trebuchet MS" w:hAnsi="Trebuchet MS"/>
                <w:noProof/>
              </w:rPr>
            </w:pPr>
            <w:r w:rsidRPr="00915E3F">
              <w:rPr>
                <w:rFonts w:ascii="Trebuchet MS" w:hAnsi="Trebuchet MS"/>
                <w:noProof/>
              </w:rPr>
              <w:t xml:space="preserve">Ofertanții transmit răspunsul prin intermediul SEAP, după cum este descris mai jos la secțiunea </w:t>
            </w:r>
            <w:r w:rsidRPr="00915E3F">
              <w:rPr>
                <w:rFonts w:ascii="Trebuchet MS" w:hAnsi="Trebuchet MS"/>
                <w:i/>
                <w:noProof/>
              </w:rPr>
              <w:t>Clarificări solicitate de Autoritatea Contractantă Ofertanților.</w:t>
            </w:r>
          </w:p>
        </w:tc>
      </w:tr>
      <w:tr w:rsidR="00393BF8" w:rsidRPr="00915E3F" w14:paraId="1CF2B535" w14:textId="77777777" w:rsidTr="009F479E">
        <w:tc>
          <w:tcPr>
            <w:tcW w:w="2266" w:type="dxa"/>
            <w:shd w:val="clear" w:color="auto" w:fill="D9D9D9" w:themeFill="background1" w:themeFillShade="D9"/>
          </w:tcPr>
          <w:p w14:paraId="0E83BF32" w14:textId="6D68237C" w:rsidR="00393BF8" w:rsidRPr="00915E3F" w:rsidRDefault="00393BF8" w:rsidP="00027091">
            <w:pPr>
              <w:spacing w:line="276" w:lineRule="auto"/>
              <w:rPr>
                <w:rFonts w:ascii="Trebuchet MS" w:hAnsi="Trebuchet MS"/>
                <w:b/>
                <w:noProof/>
              </w:rPr>
            </w:pPr>
            <w:r w:rsidRPr="00915E3F">
              <w:rPr>
                <w:rFonts w:ascii="Trebuchet MS" w:hAnsi="Trebuchet MS"/>
                <w:b/>
                <w:noProof/>
              </w:rPr>
              <w:t>Aplicarea criteriului de atribuire/deliberare</w:t>
            </w:r>
          </w:p>
        </w:tc>
        <w:tc>
          <w:tcPr>
            <w:tcW w:w="7368" w:type="dxa"/>
            <w:shd w:val="clear" w:color="auto" w:fill="D9D9D9" w:themeFill="background1" w:themeFillShade="D9"/>
          </w:tcPr>
          <w:p w14:paraId="6F4AA040" w14:textId="512D2646" w:rsidR="00393BF8" w:rsidRPr="00915E3F" w:rsidRDefault="00393BF8" w:rsidP="00027091">
            <w:pPr>
              <w:spacing w:line="276" w:lineRule="auto"/>
              <w:jc w:val="both"/>
              <w:rPr>
                <w:rFonts w:ascii="Trebuchet MS" w:hAnsi="Trebuchet MS"/>
                <w:noProof/>
              </w:rPr>
            </w:pPr>
            <w:r w:rsidRPr="00915E3F">
              <w:rPr>
                <w:rFonts w:ascii="Trebuchet MS" w:hAnsi="Trebuchet MS"/>
                <w:noProof/>
              </w:rPr>
              <w:t>În etapa de deliberare, Autoritatea Contractantă selecteaz</w:t>
            </w:r>
            <w:r w:rsidR="00BB2235" w:rsidRPr="00915E3F">
              <w:rPr>
                <w:rFonts w:ascii="Trebuchet MS" w:hAnsi="Trebuchet MS"/>
                <w:noProof/>
              </w:rPr>
              <w:t>ă</w:t>
            </w:r>
            <w:r w:rsidRPr="00915E3F">
              <w:rPr>
                <w:rFonts w:ascii="Trebuchet MS" w:hAnsi="Trebuchet MS"/>
                <w:noProof/>
              </w:rPr>
              <w:t xml:space="preserve"> câștigătorul din clasamentul rezultat ca urmare a aplicării </w:t>
            </w:r>
            <w:r w:rsidR="005B009F" w:rsidRPr="00915E3F">
              <w:rPr>
                <w:rFonts w:ascii="Trebuchet MS" w:hAnsi="Trebuchet MS"/>
                <w:noProof/>
              </w:rPr>
              <w:t>criteriului de atribuire</w:t>
            </w:r>
            <w:r w:rsidRPr="00915E3F">
              <w:rPr>
                <w:rFonts w:ascii="Trebuchet MS" w:hAnsi="Trebuchet MS"/>
                <w:noProof/>
              </w:rPr>
              <w:t>.</w:t>
            </w:r>
          </w:p>
        </w:tc>
      </w:tr>
      <w:tr w:rsidR="00393BF8" w:rsidRPr="00915E3F" w14:paraId="3C8BC202" w14:textId="77777777" w:rsidTr="009F479E">
        <w:tc>
          <w:tcPr>
            <w:tcW w:w="2266" w:type="dxa"/>
            <w:vMerge w:val="restart"/>
            <w:shd w:val="clear" w:color="auto" w:fill="D9D9D9" w:themeFill="background1" w:themeFillShade="D9"/>
          </w:tcPr>
          <w:p w14:paraId="52238EA5" w14:textId="18A0CE20" w:rsidR="00393BF8" w:rsidRPr="00915E3F" w:rsidRDefault="00393BF8" w:rsidP="00027091">
            <w:pPr>
              <w:widowControl w:val="0"/>
              <w:spacing w:line="276" w:lineRule="auto"/>
              <w:jc w:val="both"/>
              <w:rPr>
                <w:rFonts w:ascii="Trebuchet MS" w:hAnsi="Trebuchet MS"/>
                <w:b/>
                <w:noProof/>
              </w:rPr>
            </w:pPr>
            <w:r w:rsidRPr="00915E3F">
              <w:rPr>
                <w:rFonts w:ascii="Trebuchet MS" w:hAnsi="Trebuchet MS"/>
                <w:b/>
                <w:noProof/>
              </w:rPr>
              <w:t>Clarificări solicitate de Autoritatea Contractantă Ofertanților</w:t>
            </w:r>
          </w:p>
        </w:tc>
        <w:tc>
          <w:tcPr>
            <w:tcW w:w="7368" w:type="dxa"/>
            <w:shd w:val="clear" w:color="auto" w:fill="D9D9D9" w:themeFill="background1" w:themeFillShade="D9"/>
          </w:tcPr>
          <w:p w14:paraId="1DA41A64" w14:textId="1BE9B591" w:rsidR="00393BF8" w:rsidRPr="00915E3F" w:rsidRDefault="00393BF8" w:rsidP="00027091">
            <w:pPr>
              <w:widowControl w:val="0"/>
              <w:spacing w:line="276" w:lineRule="auto"/>
              <w:jc w:val="both"/>
              <w:rPr>
                <w:rFonts w:ascii="Trebuchet MS" w:hAnsi="Trebuchet MS"/>
                <w:noProof/>
              </w:rPr>
            </w:pPr>
            <w:r w:rsidRPr="00915E3F">
              <w:rPr>
                <w:rFonts w:ascii="Trebuchet MS" w:hAnsi="Trebuchet MS"/>
                <w:b/>
                <w:noProof/>
              </w:rPr>
              <w:t>Ca regulă generală</w:t>
            </w:r>
            <w:r w:rsidRPr="00915E3F">
              <w:rPr>
                <w:rFonts w:ascii="Trebuchet MS" w:hAnsi="Trebuchet MS"/>
                <w:noProof/>
              </w:rPr>
              <w:t xml:space="preserve">, pe parcursul evaluării Autoritatea Contractantă poate transmite Ofertanților solicitări de clarificări utilizând funcționalitățile platformei SEAP. </w:t>
            </w:r>
          </w:p>
          <w:p w14:paraId="39243180" w14:textId="26499C3D" w:rsidR="00393BF8" w:rsidRPr="00915E3F" w:rsidRDefault="00A847BE" w:rsidP="00027091">
            <w:pPr>
              <w:widowControl w:val="0"/>
              <w:spacing w:line="276" w:lineRule="auto"/>
              <w:jc w:val="both"/>
              <w:rPr>
                <w:rFonts w:ascii="Trebuchet MS" w:hAnsi="Trebuchet MS"/>
                <w:noProof/>
              </w:rPr>
            </w:pPr>
            <w:r w:rsidRPr="00915E3F">
              <w:rPr>
                <w:rFonts w:ascii="Trebuchet MS" w:hAnsi="Trebuchet MS"/>
                <w:noProof/>
              </w:rPr>
              <w:t>Răspunsul</w:t>
            </w:r>
            <w:r w:rsidR="00393BF8" w:rsidRPr="00915E3F">
              <w:rPr>
                <w:rFonts w:ascii="Trebuchet MS" w:hAnsi="Trebuchet MS"/>
                <w:noProof/>
              </w:rPr>
              <w:t xml:space="preserve"> Ofertantului trebuie sa fie </w:t>
            </w:r>
            <w:r w:rsidRPr="00915E3F">
              <w:rPr>
                <w:rFonts w:ascii="Trebuchet MS" w:hAnsi="Trebuchet MS"/>
                <w:noProof/>
              </w:rPr>
              <w:t>încărcat</w:t>
            </w:r>
            <w:r w:rsidR="00393BF8" w:rsidRPr="00915E3F">
              <w:rPr>
                <w:rFonts w:ascii="Trebuchet MS" w:hAnsi="Trebuchet MS"/>
                <w:noProof/>
              </w:rPr>
              <w:t xml:space="preserve"> în SEAP în format electronic în </w:t>
            </w:r>
            <w:r w:rsidRPr="00915E3F">
              <w:rPr>
                <w:rFonts w:ascii="Trebuchet MS" w:hAnsi="Trebuchet MS"/>
                <w:noProof/>
              </w:rPr>
              <w:t>aceeași</w:t>
            </w:r>
            <w:r w:rsidR="00393BF8" w:rsidRPr="00915E3F">
              <w:rPr>
                <w:rFonts w:ascii="Trebuchet MS" w:hAnsi="Trebuchet MS"/>
                <w:noProof/>
              </w:rPr>
              <w:t xml:space="preserve"> secțiune, înainte de termenul-limită stabilit de Autoritatea Contractantă, semnat cu </w:t>
            </w:r>
            <w:r w:rsidRPr="00915E3F">
              <w:rPr>
                <w:rFonts w:ascii="Trebuchet MS" w:hAnsi="Trebuchet MS"/>
                <w:noProof/>
              </w:rPr>
              <w:t>semnătură</w:t>
            </w:r>
            <w:r w:rsidR="00393BF8" w:rsidRPr="00915E3F">
              <w:rPr>
                <w:rFonts w:ascii="Trebuchet MS" w:hAnsi="Trebuchet MS"/>
                <w:noProof/>
              </w:rPr>
              <w:t xml:space="preserve"> electronica extinsa, bazată pe un certificat calificat, emis de un furnizor acreditat de servicii de certificare pentru o persoana autorizata in mod </w:t>
            </w:r>
            <w:r w:rsidRPr="00915E3F">
              <w:rPr>
                <w:rFonts w:ascii="Trebuchet MS" w:hAnsi="Trebuchet MS"/>
                <w:noProof/>
              </w:rPr>
              <w:t>corespunzător</w:t>
            </w:r>
            <w:r w:rsidR="00393BF8" w:rsidRPr="00915E3F">
              <w:rPr>
                <w:rFonts w:ascii="Trebuchet MS" w:hAnsi="Trebuchet MS"/>
                <w:noProof/>
              </w:rPr>
              <w:t xml:space="preserve"> sa semneze in numele Ofertantului.</w:t>
            </w:r>
          </w:p>
        </w:tc>
      </w:tr>
      <w:tr w:rsidR="00393BF8" w:rsidRPr="00915E3F" w14:paraId="54C9BBC7" w14:textId="77777777" w:rsidTr="009F479E">
        <w:tc>
          <w:tcPr>
            <w:tcW w:w="2266" w:type="dxa"/>
            <w:vMerge/>
            <w:shd w:val="clear" w:color="auto" w:fill="D9D9D9" w:themeFill="background1" w:themeFillShade="D9"/>
          </w:tcPr>
          <w:p w14:paraId="66CDD727" w14:textId="77777777" w:rsidR="00393BF8" w:rsidRPr="00915E3F" w:rsidRDefault="00393BF8" w:rsidP="00027091">
            <w:pPr>
              <w:widowControl w:val="0"/>
              <w:spacing w:line="276" w:lineRule="auto"/>
              <w:jc w:val="both"/>
              <w:rPr>
                <w:rFonts w:ascii="Trebuchet MS" w:hAnsi="Trebuchet MS"/>
                <w:b/>
                <w:noProof/>
                <w:color w:val="FF0000"/>
              </w:rPr>
            </w:pPr>
          </w:p>
        </w:tc>
        <w:tc>
          <w:tcPr>
            <w:tcW w:w="7368" w:type="dxa"/>
            <w:shd w:val="clear" w:color="auto" w:fill="D9D9D9" w:themeFill="background1" w:themeFillShade="D9"/>
          </w:tcPr>
          <w:p w14:paraId="01C3EF8E" w14:textId="076BB25C" w:rsidR="00393BF8" w:rsidRPr="00915E3F" w:rsidRDefault="00393BF8" w:rsidP="00027091">
            <w:pPr>
              <w:widowControl w:val="0"/>
              <w:spacing w:line="276" w:lineRule="auto"/>
              <w:jc w:val="both"/>
              <w:rPr>
                <w:rFonts w:ascii="Trebuchet MS" w:hAnsi="Trebuchet MS"/>
                <w:noProof/>
              </w:rPr>
            </w:pPr>
            <w:r w:rsidRPr="00915E3F">
              <w:rPr>
                <w:rFonts w:ascii="Trebuchet MS" w:hAnsi="Trebuchet MS"/>
                <w:b/>
                <w:noProof/>
              </w:rPr>
              <w:t>Prin excepție</w:t>
            </w:r>
            <w:r w:rsidRPr="00915E3F">
              <w:rPr>
                <w:rFonts w:ascii="Trebuchet MS" w:hAnsi="Trebuchet MS"/>
                <w:noProof/>
              </w:rPr>
              <w:t xml:space="preserve"> și numai în cazul în care Autoritatea Contractantă decide să nu </w:t>
            </w:r>
            <w:r w:rsidR="00A847BE" w:rsidRPr="00915E3F">
              <w:rPr>
                <w:rFonts w:ascii="Trebuchet MS" w:hAnsi="Trebuchet MS"/>
                <w:noProof/>
              </w:rPr>
              <w:t>recurgă</w:t>
            </w:r>
            <w:r w:rsidRPr="00915E3F">
              <w:rPr>
                <w:rFonts w:ascii="Trebuchet MS" w:hAnsi="Trebuchet MS"/>
                <w:noProof/>
              </w:rPr>
              <w:t xml:space="preserve"> la SEAP pentru derularea acestei proceduri, din cauza unor motive tehnice care pot fi atribuite operatorului SEAP, Autoritatea Contractantă va transmite solicitarea de </w:t>
            </w:r>
            <w:r w:rsidR="00A847BE" w:rsidRPr="00915E3F">
              <w:rPr>
                <w:rFonts w:ascii="Trebuchet MS" w:hAnsi="Trebuchet MS"/>
                <w:noProof/>
              </w:rPr>
              <w:t>clarificări</w:t>
            </w:r>
            <w:r w:rsidRPr="00915E3F">
              <w:rPr>
                <w:rFonts w:ascii="Trebuchet MS" w:hAnsi="Trebuchet MS"/>
                <w:noProof/>
              </w:rPr>
              <w:t xml:space="preserve"> prin posta/fax/email către persoana de contact indicata de Ofertant.</w:t>
            </w:r>
          </w:p>
        </w:tc>
      </w:tr>
      <w:tr w:rsidR="00393BF8" w:rsidRPr="00915E3F" w14:paraId="4E9A27CA" w14:textId="77777777" w:rsidTr="009F479E">
        <w:tc>
          <w:tcPr>
            <w:tcW w:w="2266" w:type="dxa"/>
            <w:vMerge/>
            <w:shd w:val="clear" w:color="auto" w:fill="D9D9D9" w:themeFill="background1" w:themeFillShade="D9"/>
          </w:tcPr>
          <w:p w14:paraId="5C961EB4" w14:textId="77777777" w:rsidR="00393BF8" w:rsidRPr="00915E3F" w:rsidRDefault="00393BF8" w:rsidP="00027091">
            <w:pPr>
              <w:widowControl w:val="0"/>
              <w:spacing w:line="276" w:lineRule="auto"/>
              <w:jc w:val="both"/>
              <w:rPr>
                <w:rFonts w:ascii="Trebuchet MS" w:hAnsi="Trebuchet MS"/>
                <w:b/>
                <w:noProof/>
                <w:color w:val="FF0000"/>
              </w:rPr>
            </w:pPr>
          </w:p>
        </w:tc>
        <w:tc>
          <w:tcPr>
            <w:tcW w:w="7368" w:type="dxa"/>
            <w:shd w:val="clear" w:color="auto" w:fill="D9D9D9" w:themeFill="background1" w:themeFillShade="D9"/>
          </w:tcPr>
          <w:p w14:paraId="0624D8B4" w14:textId="1EC6EAB0" w:rsidR="00393BF8" w:rsidRPr="00915E3F" w:rsidRDefault="00393BF8" w:rsidP="00027091">
            <w:pPr>
              <w:widowControl w:val="0"/>
              <w:spacing w:line="276" w:lineRule="auto"/>
              <w:jc w:val="both"/>
              <w:rPr>
                <w:rFonts w:ascii="Trebuchet MS" w:hAnsi="Trebuchet MS"/>
                <w:noProof/>
              </w:rPr>
            </w:pPr>
            <w:r w:rsidRPr="00915E3F">
              <w:rPr>
                <w:rFonts w:ascii="Trebuchet MS" w:hAnsi="Trebuchet MS"/>
                <w:noProof/>
              </w:rPr>
              <w:t xml:space="preserve">În oricare din aceste cazuri, solicitarea de </w:t>
            </w:r>
            <w:r w:rsidR="00A847BE" w:rsidRPr="00915E3F">
              <w:rPr>
                <w:rFonts w:ascii="Trebuchet MS" w:hAnsi="Trebuchet MS"/>
                <w:noProof/>
              </w:rPr>
              <w:t>clarificări</w:t>
            </w:r>
            <w:r w:rsidRPr="00915E3F">
              <w:rPr>
                <w:rFonts w:ascii="Trebuchet MS" w:hAnsi="Trebuchet MS"/>
                <w:noProof/>
              </w:rPr>
              <w:t xml:space="preserve"> a </w:t>
            </w:r>
            <w:r w:rsidR="00A847BE" w:rsidRPr="00915E3F">
              <w:rPr>
                <w:rFonts w:ascii="Trebuchet MS" w:hAnsi="Trebuchet MS"/>
                <w:noProof/>
              </w:rPr>
              <w:t>Autorității</w:t>
            </w:r>
            <w:r w:rsidRPr="00915E3F">
              <w:rPr>
                <w:rFonts w:ascii="Trebuchet MS" w:hAnsi="Trebuchet MS"/>
                <w:noProof/>
              </w:rPr>
              <w:t xml:space="preserve"> Contractante si răspunsul Ofertantului vor fi </w:t>
            </w:r>
            <w:r w:rsidRPr="00915E3F">
              <w:rPr>
                <w:rFonts w:ascii="Trebuchet MS" w:hAnsi="Trebuchet MS"/>
                <w:b/>
                <w:noProof/>
              </w:rPr>
              <w:t>realizate în scris.</w:t>
            </w:r>
            <w:r w:rsidRPr="00915E3F">
              <w:rPr>
                <w:rFonts w:ascii="Trebuchet MS" w:hAnsi="Trebuchet MS"/>
                <w:noProof/>
              </w:rPr>
              <w:t xml:space="preserve"> Nu vor fi permise, vizate, sau oferite, modificări substanțiale ale Ofertei. Determinarea </w:t>
            </w:r>
            <w:r w:rsidR="00A847BE" w:rsidRPr="00915E3F">
              <w:rPr>
                <w:rFonts w:ascii="Trebuchet MS" w:hAnsi="Trebuchet MS"/>
                <w:noProof/>
              </w:rPr>
              <w:t>admisibilității</w:t>
            </w:r>
            <w:r w:rsidRPr="00915E3F">
              <w:rPr>
                <w:rFonts w:ascii="Trebuchet MS" w:hAnsi="Trebuchet MS"/>
                <w:noProof/>
              </w:rPr>
              <w:t xml:space="preserve"> unei Oferte de </w:t>
            </w:r>
            <w:r w:rsidR="00A847BE" w:rsidRPr="00915E3F">
              <w:rPr>
                <w:rFonts w:ascii="Trebuchet MS" w:hAnsi="Trebuchet MS"/>
                <w:noProof/>
              </w:rPr>
              <w:t>către</w:t>
            </w:r>
            <w:r w:rsidRPr="00915E3F">
              <w:rPr>
                <w:rFonts w:ascii="Trebuchet MS" w:hAnsi="Trebuchet MS"/>
                <w:noProof/>
              </w:rPr>
              <w:t xml:space="preserve"> Autoritatea Contractantă va ține cont numai de conținutul propriu-zis al Ofertei.</w:t>
            </w:r>
          </w:p>
        </w:tc>
      </w:tr>
      <w:tr w:rsidR="00393BF8" w:rsidRPr="00915E3F" w14:paraId="5B6089FC" w14:textId="77777777" w:rsidTr="009F479E">
        <w:tc>
          <w:tcPr>
            <w:tcW w:w="2266" w:type="dxa"/>
            <w:vMerge/>
            <w:shd w:val="clear" w:color="auto" w:fill="D9D9D9" w:themeFill="background1" w:themeFillShade="D9"/>
          </w:tcPr>
          <w:p w14:paraId="589E9DA4" w14:textId="77777777" w:rsidR="00393BF8" w:rsidRPr="00915E3F" w:rsidRDefault="00393BF8" w:rsidP="00027091">
            <w:pPr>
              <w:spacing w:line="276" w:lineRule="auto"/>
              <w:rPr>
                <w:rFonts w:ascii="Trebuchet MS" w:hAnsi="Trebuchet MS"/>
                <w:noProof/>
                <w:color w:val="FF0000"/>
              </w:rPr>
            </w:pPr>
          </w:p>
        </w:tc>
        <w:tc>
          <w:tcPr>
            <w:tcW w:w="7368" w:type="dxa"/>
            <w:shd w:val="clear" w:color="auto" w:fill="D9D9D9" w:themeFill="background1" w:themeFillShade="D9"/>
          </w:tcPr>
          <w:p w14:paraId="58129164" w14:textId="62D9351B" w:rsidR="00393BF8" w:rsidRPr="00915E3F" w:rsidRDefault="00393BF8" w:rsidP="00027091">
            <w:pPr>
              <w:pStyle w:val="StyleHeader1-ClausesAfter0pt"/>
              <w:widowControl w:val="0"/>
              <w:tabs>
                <w:tab w:val="left" w:pos="2538"/>
              </w:tabs>
              <w:spacing w:line="276" w:lineRule="auto"/>
              <w:rPr>
                <w:rFonts w:ascii="Trebuchet MS" w:hAnsi="Trebuchet MS"/>
                <w:noProof/>
                <w:sz w:val="20"/>
                <w:lang w:val="ro-RO"/>
              </w:rPr>
            </w:pPr>
            <w:r w:rsidRPr="00915E3F">
              <w:rPr>
                <w:rFonts w:ascii="Trebuchet MS" w:hAnsi="Trebuchet MS"/>
                <w:noProof/>
                <w:sz w:val="20"/>
                <w:lang w:val="ro-RO"/>
              </w:rPr>
              <w:t xml:space="preserve">În cazul în care Autoritatea Contractantă solicită unui Ofertant clarificări </w:t>
            </w:r>
            <w:r w:rsidR="00A847BE" w:rsidRPr="00915E3F">
              <w:rPr>
                <w:rFonts w:ascii="Trebuchet MS" w:hAnsi="Trebuchet MS"/>
                <w:noProof/>
                <w:sz w:val="20"/>
                <w:lang w:val="ro-RO"/>
              </w:rPr>
              <w:t>și</w:t>
            </w:r>
            <w:r w:rsidRPr="00915E3F">
              <w:rPr>
                <w:rFonts w:ascii="Trebuchet MS" w:hAnsi="Trebuchet MS"/>
                <w:noProof/>
                <w:sz w:val="20"/>
                <w:lang w:val="ro-RO"/>
              </w:rPr>
              <w:t>,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tc>
      </w:tr>
      <w:tr w:rsidR="00393BF8" w:rsidRPr="00915E3F" w14:paraId="16555F4F" w14:textId="77777777" w:rsidTr="009F479E">
        <w:tc>
          <w:tcPr>
            <w:tcW w:w="2266" w:type="dxa"/>
            <w:shd w:val="clear" w:color="auto" w:fill="D9D9D9" w:themeFill="background1" w:themeFillShade="D9"/>
          </w:tcPr>
          <w:p w14:paraId="02701957" w14:textId="7D0EC25F" w:rsidR="00393BF8" w:rsidRPr="00915E3F" w:rsidRDefault="00393BF8" w:rsidP="00027091">
            <w:pPr>
              <w:spacing w:line="276" w:lineRule="auto"/>
              <w:rPr>
                <w:rFonts w:ascii="Trebuchet MS" w:hAnsi="Trebuchet MS"/>
                <w:noProof/>
              </w:rPr>
            </w:pPr>
            <w:r w:rsidRPr="00915E3F">
              <w:rPr>
                <w:rFonts w:ascii="Trebuchet MS" w:hAnsi="Trebuchet MS"/>
                <w:b/>
                <w:noProof/>
              </w:rPr>
              <w:t xml:space="preserve">Oferta </w:t>
            </w:r>
            <w:r w:rsidRPr="00915E3F">
              <w:rPr>
                <w:rFonts w:ascii="Trebuchet MS" w:hAnsi="Trebuchet MS"/>
                <w:b/>
                <w:noProof/>
                <w:u w:val="single"/>
              </w:rPr>
              <w:t>admisibilă</w:t>
            </w:r>
          </w:p>
        </w:tc>
        <w:tc>
          <w:tcPr>
            <w:tcW w:w="7368" w:type="dxa"/>
            <w:shd w:val="clear" w:color="auto" w:fill="D9D9D9" w:themeFill="background1" w:themeFillShade="D9"/>
          </w:tcPr>
          <w:p w14:paraId="2188C0B3" w14:textId="1D013655" w:rsidR="00393BF8" w:rsidRPr="00915E3F" w:rsidRDefault="00393BF8" w:rsidP="00027091">
            <w:pPr>
              <w:pStyle w:val="StyleHeader1-ClausesAfter0pt"/>
              <w:widowControl w:val="0"/>
              <w:tabs>
                <w:tab w:val="left" w:pos="2538"/>
              </w:tabs>
              <w:spacing w:line="276" w:lineRule="auto"/>
              <w:rPr>
                <w:rFonts w:ascii="Trebuchet MS" w:hAnsi="Trebuchet MS"/>
                <w:noProof/>
                <w:sz w:val="20"/>
                <w:lang w:val="ro-RO"/>
              </w:rPr>
            </w:pPr>
            <w:r w:rsidRPr="00915E3F">
              <w:rPr>
                <w:rFonts w:ascii="Trebuchet MS" w:hAnsi="Trebuchet MS"/>
                <w:noProof/>
                <w:sz w:val="20"/>
                <w:lang w:val="ro-RO"/>
              </w:rPr>
              <w:t>Oferta admisibilă este oferta care nu este inacceptabilă, neconformă sau neadecvată</w:t>
            </w:r>
            <w:r w:rsidR="00457AB4" w:rsidRPr="00915E3F">
              <w:rPr>
                <w:rFonts w:ascii="Trebuchet MS" w:hAnsi="Trebuchet MS"/>
                <w:noProof/>
                <w:sz w:val="20"/>
                <w:lang w:val="ro-RO"/>
              </w:rPr>
              <w:t>.</w:t>
            </w:r>
          </w:p>
        </w:tc>
      </w:tr>
      <w:tr w:rsidR="00393BF8" w:rsidRPr="00915E3F" w14:paraId="5B1DD8A2" w14:textId="77777777" w:rsidTr="009F479E">
        <w:tc>
          <w:tcPr>
            <w:tcW w:w="2266" w:type="dxa"/>
            <w:shd w:val="clear" w:color="auto" w:fill="D9D9D9" w:themeFill="background1" w:themeFillShade="D9"/>
          </w:tcPr>
          <w:p w14:paraId="7C216F87" w14:textId="6E629EB4" w:rsidR="00393BF8" w:rsidRPr="00915E3F" w:rsidRDefault="00393BF8" w:rsidP="00027091">
            <w:pPr>
              <w:widowControl w:val="0"/>
              <w:spacing w:line="276" w:lineRule="auto"/>
              <w:jc w:val="both"/>
              <w:rPr>
                <w:rFonts w:ascii="Trebuchet MS" w:hAnsi="Trebuchet MS"/>
                <w:b/>
                <w:noProof/>
              </w:rPr>
            </w:pPr>
            <w:bookmarkStart w:id="118" w:name="_Toc493782176"/>
            <w:bookmarkStart w:id="119" w:name="_Toc493789217"/>
            <w:r w:rsidRPr="00915E3F">
              <w:rPr>
                <w:rFonts w:ascii="Trebuchet MS" w:hAnsi="Trebuchet MS"/>
                <w:b/>
                <w:noProof/>
              </w:rPr>
              <w:t xml:space="preserve">Situații ce determină respingerea </w:t>
            </w:r>
            <w:bookmarkEnd w:id="118"/>
            <w:bookmarkEnd w:id="119"/>
            <w:r w:rsidRPr="00915E3F">
              <w:rPr>
                <w:rFonts w:ascii="Trebuchet MS" w:hAnsi="Trebuchet MS"/>
                <w:b/>
                <w:noProof/>
              </w:rPr>
              <w:t>Ofertei</w:t>
            </w:r>
          </w:p>
        </w:tc>
        <w:tc>
          <w:tcPr>
            <w:tcW w:w="7368" w:type="dxa"/>
            <w:shd w:val="clear" w:color="auto" w:fill="D9D9D9" w:themeFill="background1" w:themeFillShade="D9"/>
          </w:tcPr>
          <w:p w14:paraId="29C08E3F" w14:textId="2C7CDF65" w:rsidR="00393BF8" w:rsidRPr="00915E3F" w:rsidRDefault="00393BF8" w:rsidP="00027091">
            <w:pPr>
              <w:spacing w:line="276" w:lineRule="auto"/>
              <w:jc w:val="both"/>
              <w:rPr>
                <w:rFonts w:ascii="Trebuchet MS" w:hAnsi="Trebuchet MS"/>
                <w:noProof/>
              </w:rPr>
            </w:pPr>
            <w:r w:rsidRPr="00915E3F">
              <w:rPr>
                <w:rFonts w:ascii="Trebuchet MS" w:hAnsi="Trebuchet MS"/>
                <w:noProof/>
              </w:rPr>
              <w:t>Oferta poate fi respinsă ca inacceptabilă, neconformă sau neadecvată în situațiile descrise mai jos.</w:t>
            </w:r>
          </w:p>
        </w:tc>
      </w:tr>
      <w:tr w:rsidR="00393BF8" w:rsidRPr="00915E3F" w14:paraId="519E1AC0" w14:textId="77777777" w:rsidTr="009F479E">
        <w:tc>
          <w:tcPr>
            <w:tcW w:w="2266" w:type="dxa"/>
            <w:shd w:val="clear" w:color="auto" w:fill="D9D9D9" w:themeFill="background1" w:themeFillShade="D9"/>
          </w:tcPr>
          <w:p w14:paraId="0700B1CB" w14:textId="5EC800F9" w:rsidR="00393BF8" w:rsidRPr="00915E3F" w:rsidRDefault="00393BF8" w:rsidP="00027091">
            <w:pPr>
              <w:widowControl w:val="0"/>
              <w:spacing w:line="276" w:lineRule="auto"/>
              <w:jc w:val="both"/>
              <w:rPr>
                <w:rFonts w:ascii="Trebuchet MS" w:hAnsi="Trebuchet MS"/>
                <w:b/>
                <w:noProof/>
              </w:rPr>
            </w:pPr>
            <w:r w:rsidRPr="00915E3F">
              <w:rPr>
                <w:rFonts w:ascii="Trebuchet MS" w:hAnsi="Trebuchet MS"/>
                <w:b/>
                <w:noProof/>
              </w:rPr>
              <w:t xml:space="preserve">Oferta </w:t>
            </w:r>
            <w:r w:rsidRPr="00915E3F">
              <w:rPr>
                <w:rFonts w:ascii="Trebuchet MS" w:hAnsi="Trebuchet MS"/>
                <w:b/>
                <w:noProof/>
                <w:u w:val="single"/>
              </w:rPr>
              <w:t>inacceptabilă</w:t>
            </w:r>
          </w:p>
        </w:tc>
        <w:tc>
          <w:tcPr>
            <w:tcW w:w="7368" w:type="dxa"/>
            <w:shd w:val="clear" w:color="auto" w:fill="D9D9D9" w:themeFill="background1" w:themeFillShade="D9"/>
          </w:tcPr>
          <w:p w14:paraId="40B15CF0" w14:textId="2B174DA1" w:rsidR="00393BF8" w:rsidRPr="00915E3F" w:rsidRDefault="00393BF8" w:rsidP="00027091">
            <w:pPr>
              <w:widowControl w:val="0"/>
              <w:spacing w:line="276" w:lineRule="auto"/>
              <w:jc w:val="both"/>
              <w:rPr>
                <w:rFonts w:ascii="Trebuchet MS" w:hAnsi="Trebuchet MS"/>
                <w:b/>
                <w:bCs/>
                <w:noProof/>
              </w:rPr>
            </w:pPr>
            <w:r w:rsidRPr="00915E3F">
              <w:rPr>
                <w:rFonts w:ascii="Trebuchet MS" w:hAnsi="Trebuchet MS"/>
                <w:noProof/>
              </w:rPr>
              <w:t>Oferta poate fi considerată inacceptabilă în următoarele situații:</w:t>
            </w:r>
          </w:p>
          <w:p w14:paraId="35BDF4B4" w14:textId="23747103"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Oferta </w:t>
            </w:r>
            <w:r w:rsidR="00A847BE" w:rsidRPr="00915E3F">
              <w:rPr>
                <w:rFonts w:ascii="Trebuchet MS" w:hAnsi="Trebuchet MS"/>
                <w:noProof/>
                <w:lang w:val="ro-RO"/>
              </w:rPr>
              <w:t>și</w:t>
            </w:r>
            <w:r w:rsidRPr="00915E3F">
              <w:rPr>
                <w:rFonts w:ascii="Trebuchet MS" w:hAnsi="Trebuchet MS"/>
                <w:noProof/>
                <w:lang w:val="ro-RO"/>
              </w:rPr>
              <w:t xml:space="preserve"> documentele care o </w:t>
            </w:r>
            <w:r w:rsidR="00A847BE" w:rsidRPr="00915E3F">
              <w:rPr>
                <w:rFonts w:ascii="Trebuchet MS" w:hAnsi="Trebuchet MS"/>
                <w:noProof/>
                <w:lang w:val="ro-RO"/>
              </w:rPr>
              <w:t>însoțesc</w:t>
            </w:r>
            <w:r w:rsidRPr="00915E3F">
              <w:rPr>
                <w:rFonts w:ascii="Trebuchet MS" w:hAnsi="Trebuchet MS"/>
                <w:noProof/>
                <w:lang w:val="ro-RO"/>
              </w:rPr>
              <w:t xml:space="preserve"> nu sunt semnate cu semnătură electronică extinsă, bazată pe un certificat calificat, eliberat de un furnizor de servicii de certificare acreditat;</w:t>
            </w:r>
          </w:p>
          <w:p w14:paraId="00B550F5" w14:textId="2B6379DE"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Ofertantul nu </w:t>
            </w:r>
            <w:r w:rsidR="00A847BE" w:rsidRPr="00915E3F">
              <w:rPr>
                <w:rFonts w:ascii="Trebuchet MS" w:hAnsi="Trebuchet MS"/>
                <w:noProof/>
                <w:lang w:val="ro-RO"/>
              </w:rPr>
              <w:t>îndeplinește</w:t>
            </w:r>
            <w:r w:rsidRPr="00915E3F">
              <w:rPr>
                <w:rFonts w:ascii="Trebuchet MS" w:hAnsi="Trebuchet MS"/>
                <w:noProof/>
                <w:lang w:val="ro-RO"/>
              </w:rPr>
              <w:t xml:space="preserve"> unul sau mai multe dintre criteriile de calificare stabilite în </w:t>
            </w:r>
            <w:r w:rsidR="00A847BE" w:rsidRPr="00915E3F">
              <w:rPr>
                <w:rFonts w:ascii="Trebuchet MS" w:hAnsi="Trebuchet MS"/>
                <w:noProof/>
                <w:lang w:val="ro-RO"/>
              </w:rPr>
              <w:t>Documentația</w:t>
            </w:r>
            <w:r w:rsidRPr="00915E3F">
              <w:rPr>
                <w:rFonts w:ascii="Trebuchet MS" w:hAnsi="Trebuchet MS"/>
                <w:noProof/>
                <w:lang w:val="ro-RO"/>
              </w:rPr>
              <w:t xml:space="preserve"> de atribuire sau nu a completat DUAE în conformitate cu </w:t>
            </w:r>
            <w:r w:rsidR="00A847BE" w:rsidRPr="00915E3F">
              <w:rPr>
                <w:rFonts w:ascii="Trebuchet MS" w:hAnsi="Trebuchet MS"/>
                <w:noProof/>
                <w:lang w:val="ro-RO"/>
              </w:rPr>
              <w:t>cerințele</w:t>
            </w:r>
            <w:r w:rsidRPr="00915E3F">
              <w:rPr>
                <w:rFonts w:ascii="Trebuchet MS" w:hAnsi="Trebuchet MS"/>
                <w:noProof/>
                <w:lang w:val="ro-RO"/>
              </w:rPr>
              <w:t xml:space="preserve"> stabilite de Autoritatea </w:t>
            </w:r>
            <w:r w:rsidRPr="00915E3F">
              <w:rPr>
                <w:rFonts w:ascii="Trebuchet MS" w:hAnsi="Trebuchet MS"/>
                <w:noProof/>
                <w:lang w:val="ro-RO"/>
              </w:rPr>
              <w:lastRenderedPageBreak/>
              <w:t>Contractantă;</w:t>
            </w:r>
          </w:p>
          <w:p w14:paraId="7A1E4435" w14:textId="390FD401"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în orice moment in timpul perioadei de evaluare, Ofertantul refuză sa extindă perioada de valabilitate a Ofertei și a </w:t>
            </w:r>
            <w:r w:rsidR="00A847BE" w:rsidRPr="00915E3F">
              <w:rPr>
                <w:rFonts w:ascii="Trebuchet MS" w:hAnsi="Trebuchet MS"/>
                <w:noProof/>
                <w:lang w:val="ro-RO"/>
              </w:rPr>
              <w:t>garanției</w:t>
            </w:r>
            <w:r w:rsidRPr="00915E3F">
              <w:rPr>
                <w:rFonts w:ascii="Trebuchet MS" w:hAnsi="Trebuchet MS"/>
                <w:noProof/>
                <w:lang w:val="ro-RO"/>
              </w:rPr>
              <w:t xml:space="preserve"> de participare;</w:t>
            </w:r>
          </w:p>
          <w:p w14:paraId="73876A01" w14:textId="2B2A6712"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nu remediază în termenul acordat eventualele </w:t>
            </w:r>
            <w:r w:rsidR="00A847BE" w:rsidRPr="00915E3F">
              <w:rPr>
                <w:rFonts w:ascii="Trebuchet MS" w:hAnsi="Trebuchet MS"/>
                <w:noProof/>
                <w:lang w:val="ro-RO"/>
              </w:rPr>
              <w:t>neconcordanțele</w:t>
            </w:r>
            <w:r w:rsidRPr="00915E3F">
              <w:rPr>
                <w:rFonts w:ascii="Trebuchet MS" w:hAnsi="Trebuchet MS"/>
                <w:noProof/>
                <w:lang w:val="ro-RO"/>
              </w:rPr>
              <w:t xml:space="preserve"> referitoare la îndeplinirea </w:t>
            </w:r>
            <w:r w:rsidR="00A847BE" w:rsidRPr="00915E3F">
              <w:rPr>
                <w:rFonts w:ascii="Trebuchet MS" w:hAnsi="Trebuchet MS"/>
                <w:noProof/>
                <w:lang w:val="ro-RO"/>
              </w:rPr>
              <w:t>condițiilor</w:t>
            </w:r>
            <w:r w:rsidRPr="00915E3F">
              <w:rPr>
                <w:rFonts w:ascii="Trebuchet MS" w:hAnsi="Trebuchet MS"/>
                <w:noProof/>
                <w:lang w:val="ro-RO"/>
              </w:rPr>
              <w:t xml:space="preserve"> de formă ale </w:t>
            </w:r>
            <w:r w:rsidR="00A847BE" w:rsidRPr="00915E3F">
              <w:rPr>
                <w:rFonts w:ascii="Trebuchet MS" w:hAnsi="Trebuchet MS"/>
                <w:noProof/>
                <w:lang w:val="ro-RO"/>
              </w:rPr>
              <w:t>garanției</w:t>
            </w:r>
            <w:r w:rsidRPr="00915E3F">
              <w:rPr>
                <w:rFonts w:ascii="Trebuchet MS" w:hAnsi="Trebuchet MS"/>
                <w:noProof/>
                <w:lang w:val="ro-RO"/>
              </w:rPr>
              <w:t xml:space="preserve"> de participare, precum </w:t>
            </w:r>
            <w:r w:rsidR="00A847BE" w:rsidRPr="00915E3F">
              <w:rPr>
                <w:rFonts w:ascii="Trebuchet MS" w:hAnsi="Trebuchet MS"/>
                <w:noProof/>
                <w:lang w:val="ro-RO"/>
              </w:rPr>
              <w:t>și</w:t>
            </w:r>
            <w:r w:rsidRPr="00915E3F">
              <w:rPr>
                <w:rFonts w:ascii="Trebuchet MS" w:hAnsi="Trebuchet MS"/>
                <w:noProof/>
                <w:lang w:val="ro-RO"/>
              </w:rPr>
              <w:t xml:space="preserve"> la cuantumul sau valabilitatea acesteia;</w:t>
            </w:r>
          </w:p>
          <w:p w14:paraId="1E4BA315" w14:textId="7A085F29"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Ofertantul nu transmite în termenul precizat de comisia de evaluare clarificările/completările solicitate sau clarificările/completările transmise nu sunt concludente;</w:t>
            </w:r>
          </w:p>
          <w:p w14:paraId="136F372B" w14:textId="46559EA6"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Ofertantul modifică prin răspunsurile pe care le prezintă comisiei de evaluare </w:t>
            </w:r>
            <w:r w:rsidR="00A847BE" w:rsidRPr="00915E3F">
              <w:rPr>
                <w:rFonts w:ascii="Trebuchet MS" w:hAnsi="Trebuchet MS"/>
                <w:noProof/>
                <w:lang w:val="ro-RO"/>
              </w:rPr>
              <w:t>conținutul</w:t>
            </w:r>
            <w:r w:rsidRPr="00915E3F">
              <w:rPr>
                <w:rFonts w:ascii="Trebuchet MS" w:hAnsi="Trebuchet MS"/>
                <w:noProof/>
                <w:lang w:val="ro-RO"/>
              </w:rPr>
              <w:t xml:space="preserve"> propunerii tehnice sau propunerii financiare;</w:t>
            </w:r>
          </w:p>
          <w:p w14:paraId="75843C27" w14:textId="750D920D"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Ofertantul nu este de acord cu îndreptarea erorilor aritmetice din Oferta sa;</w:t>
            </w:r>
          </w:p>
          <w:p w14:paraId="66E3AB8F" w14:textId="0B779449"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Ofertantul nu este de acord cu îndreptarea viciilor de formă cu privire la Oferta acestuia;</w:t>
            </w:r>
          </w:p>
          <w:p w14:paraId="18172740" w14:textId="421D4AA8"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constituie o alternativă la prevederile Caietului de sarcini, alternativa care nu poate fi luată în considerare deoarece în </w:t>
            </w:r>
            <w:r w:rsidR="00A847BE" w:rsidRPr="00915E3F">
              <w:rPr>
                <w:rFonts w:ascii="Trebuchet MS" w:hAnsi="Trebuchet MS"/>
                <w:noProof/>
                <w:lang w:val="ro-RO"/>
              </w:rPr>
              <w:t>Anunțul</w:t>
            </w:r>
            <w:r w:rsidRPr="00915E3F">
              <w:rPr>
                <w:rFonts w:ascii="Trebuchet MS" w:hAnsi="Trebuchet MS"/>
                <w:noProof/>
                <w:lang w:val="ro-RO"/>
              </w:rPr>
              <w:t xml:space="preserve"> de participare nu este precizată în mod explicit posibilitatea depunerii unor oferte alternative;</w:t>
            </w:r>
          </w:p>
          <w:p w14:paraId="08ABDDF2" w14:textId="4C380763" w:rsidR="00393BF8" w:rsidRPr="00915E3F" w:rsidRDefault="00393BF8"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 xml:space="preserve">nu asigură respectarea reglementărilor obligatorii referitoare la </w:t>
            </w:r>
            <w:r w:rsidR="00A847BE" w:rsidRPr="00915E3F">
              <w:rPr>
                <w:rFonts w:ascii="Trebuchet MS" w:hAnsi="Trebuchet MS"/>
                <w:noProof/>
                <w:lang w:val="ro-RO"/>
              </w:rPr>
              <w:t>condițiile</w:t>
            </w:r>
            <w:r w:rsidRPr="00915E3F">
              <w:rPr>
                <w:rFonts w:ascii="Trebuchet MS" w:hAnsi="Trebuchet MS"/>
                <w:noProof/>
                <w:lang w:val="ro-RO"/>
              </w:rPr>
              <w:t xml:space="preserve"> specifice de muncă </w:t>
            </w:r>
            <w:r w:rsidR="00A847BE" w:rsidRPr="00915E3F">
              <w:rPr>
                <w:rFonts w:ascii="Trebuchet MS" w:hAnsi="Trebuchet MS"/>
                <w:noProof/>
                <w:lang w:val="ro-RO"/>
              </w:rPr>
              <w:t>și</w:t>
            </w:r>
            <w:r w:rsidRPr="00915E3F">
              <w:rPr>
                <w:rFonts w:ascii="Trebuchet MS" w:hAnsi="Trebuchet MS"/>
                <w:noProof/>
                <w:lang w:val="ro-RO"/>
              </w:rPr>
              <w:t xml:space="preserve"> de </w:t>
            </w:r>
            <w:r w:rsidR="00A847BE" w:rsidRPr="00915E3F">
              <w:rPr>
                <w:rFonts w:ascii="Trebuchet MS" w:hAnsi="Trebuchet MS"/>
                <w:noProof/>
                <w:lang w:val="ro-RO"/>
              </w:rPr>
              <w:t>protecție</w:t>
            </w:r>
            <w:r w:rsidRPr="00915E3F">
              <w:rPr>
                <w:rFonts w:ascii="Trebuchet MS" w:hAnsi="Trebuchet MS"/>
                <w:noProof/>
                <w:lang w:val="ro-RO"/>
              </w:rPr>
              <w:t xml:space="preserve"> a muncii, atunci când aceasta </w:t>
            </w:r>
            <w:r w:rsidR="00A847BE" w:rsidRPr="00915E3F">
              <w:rPr>
                <w:rFonts w:ascii="Trebuchet MS" w:hAnsi="Trebuchet MS"/>
                <w:noProof/>
                <w:lang w:val="ro-RO"/>
              </w:rPr>
              <w:t>cerința</w:t>
            </w:r>
            <w:r w:rsidRPr="00915E3F">
              <w:rPr>
                <w:rFonts w:ascii="Trebuchet MS" w:hAnsi="Trebuchet MS"/>
                <w:noProof/>
                <w:lang w:val="ro-RO"/>
              </w:rPr>
              <w:t xml:space="preserve"> este formulată în </w:t>
            </w:r>
            <w:r w:rsidR="00A847BE" w:rsidRPr="00915E3F">
              <w:rPr>
                <w:rFonts w:ascii="Trebuchet MS" w:hAnsi="Trebuchet MS"/>
                <w:noProof/>
                <w:lang w:val="ro-RO"/>
              </w:rPr>
              <w:t>condițiile</w:t>
            </w:r>
            <w:r w:rsidRPr="00915E3F">
              <w:rPr>
                <w:rFonts w:ascii="Trebuchet MS" w:hAnsi="Trebuchet MS"/>
                <w:noProof/>
                <w:lang w:val="ro-RO"/>
              </w:rPr>
              <w:t xml:space="preserve"> art. 51, alin. (2) din Legea 98/2016;</w:t>
            </w:r>
          </w:p>
          <w:p w14:paraId="0B636F2C" w14:textId="7E42334E" w:rsidR="00393BF8" w:rsidRPr="00915E3F" w:rsidRDefault="00A847BE"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prețul</w:t>
            </w:r>
            <w:r w:rsidR="00393BF8" w:rsidRPr="00915E3F">
              <w:rPr>
                <w:rFonts w:ascii="Trebuchet MS" w:hAnsi="Trebuchet MS"/>
                <w:noProof/>
                <w:lang w:val="ro-RO"/>
              </w:rPr>
              <w:t xml:space="preserve">, fără TVA, inclus în Propunerea Financiară </w:t>
            </w:r>
            <w:r w:rsidRPr="00915E3F">
              <w:rPr>
                <w:rFonts w:ascii="Trebuchet MS" w:hAnsi="Trebuchet MS"/>
                <w:noProof/>
                <w:lang w:val="ro-RO"/>
              </w:rPr>
              <w:t>depășește</w:t>
            </w:r>
            <w:r w:rsidR="00393BF8" w:rsidRPr="00915E3F">
              <w:rPr>
                <w:rFonts w:ascii="Trebuchet MS" w:hAnsi="Trebuchet MS"/>
                <w:noProof/>
                <w:lang w:val="ro-RO"/>
              </w:rPr>
              <w:t xml:space="preserve"> valoarea estimată comunicată prin </w:t>
            </w:r>
            <w:r w:rsidRPr="00915E3F">
              <w:rPr>
                <w:rFonts w:ascii="Trebuchet MS" w:hAnsi="Trebuchet MS"/>
                <w:noProof/>
                <w:lang w:val="ro-RO"/>
              </w:rPr>
              <w:t>Anunțul</w:t>
            </w:r>
            <w:r w:rsidR="00393BF8" w:rsidRPr="00915E3F">
              <w:rPr>
                <w:rFonts w:ascii="Trebuchet MS" w:hAnsi="Trebuchet MS"/>
                <w:noProof/>
                <w:lang w:val="ro-RO"/>
              </w:rPr>
              <w:t xml:space="preserve"> de participare </w:t>
            </w:r>
            <w:r w:rsidRPr="00915E3F">
              <w:rPr>
                <w:rFonts w:ascii="Trebuchet MS" w:hAnsi="Trebuchet MS"/>
                <w:noProof/>
                <w:lang w:val="ro-RO"/>
              </w:rPr>
              <w:t>și</w:t>
            </w:r>
            <w:r w:rsidR="00393BF8" w:rsidRPr="00915E3F">
              <w:rPr>
                <w:rFonts w:ascii="Trebuchet MS" w:hAnsi="Trebuchet MS"/>
                <w:noProof/>
                <w:lang w:val="ro-RO"/>
              </w:rPr>
              <w:t xml:space="preserve"> nu există posibilitatea disponibilizării de fonduri suplimentare pentru îndeplinirea contractului/acordului-cadru;</w:t>
            </w:r>
          </w:p>
          <w:p w14:paraId="072FD8D5" w14:textId="2BF11767" w:rsidR="00393BF8" w:rsidRPr="00915E3F" w:rsidRDefault="00A847BE" w:rsidP="004C72C4">
            <w:pPr>
              <w:pStyle w:val="ListParagraph"/>
              <w:widowControl w:val="0"/>
              <w:numPr>
                <w:ilvl w:val="0"/>
                <w:numId w:val="11"/>
              </w:numPr>
              <w:spacing w:line="276" w:lineRule="auto"/>
              <w:jc w:val="both"/>
              <w:rPr>
                <w:rFonts w:ascii="Trebuchet MS" w:hAnsi="Trebuchet MS"/>
                <w:noProof/>
                <w:lang w:val="ro-RO"/>
              </w:rPr>
            </w:pPr>
            <w:r w:rsidRPr="00915E3F">
              <w:rPr>
                <w:rFonts w:ascii="Trebuchet MS" w:hAnsi="Trebuchet MS"/>
                <w:noProof/>
                <w:lang w:val="ro-RO"/>
              </w:rPr>
              <w:t>prețul</w:t>
            </w:r>
            <w:r w:rsidR="00393BF8" w:rsidRPr="00915E3F">
              <w:rPr>
                <w:rFonts w:ascii="Trebuchet MS" w:hAnsi="Trebuchet MS"/>
                <w:noProof/>
                <w:lang w:val="ro-RO"/>
              </w:rPr>
              <w:t xml:space="preserve">, fără TVA, inclus în Propunerea Financiară </w:t>
            </w:r>
            <w:r w:rsidRPr="00915E3F">
              <w:rPr>
                <w:rFonts w:ascii="Trebuchet MS" w:hAnsi="Trebuchet MS"/>
                <w:noProof/>
                <w:lang w:val="ro-RO"/>
              </w:rPr>
              <w:t>depășește</w:t>
            </w:r>
            <w:r w:rsidR="00393BF8" w:rsidRPr="00915E3F">
              <w:rPr>
                <w:rFonts w:ascii="Trebuchet MS" w:hAnsi="Trebuchet MS"/>
                <w:noProof/>
                <w:lang w:val="ro-RO"/>
              </w:rPr>
              <w:t xml:space="preserve"> valoarea estimată comunicată prin </w:t>
            </w:r>
            <w:r w:rsidRPr="00915E3F">
              <w:rPr>
                <w:rFonts w:ascii="Trebuchet MS" w:hAnsi="Trebuchet MS"/>
                <w:noProof/>
                <w:lang w:val="ro-RO"/>
              </w:rPr>
              <w:t>Anunțul</w:t>
            </w:r>
            <w:r w:rsidR="00393BF8" w:rsidRPr="00915E3F">
              <w:rPr>
                <w:rFonts w:ascii="Trebuchet MS" w:hAnsi="Trebuchet MS"/>
                <w:noProof/>
                <w:lang w:val="ro-RO"/>
              </w:rPr>
              <w:t xml:space="preserve"> de participare </w:t>
            </w:r>
            <w:r w:rsidRPr="00915E3F">
              <w:rPr>
                <w:rFonts w:ascii="Trebuchet MS" w:hAnsi="Trebuchet MS"/>
                <w:noProof/>
                <w:lang w:val="ro-RO"/>
              </w:rPr>
              <w:t>și</w:t>
            </w:r>
            <w:r w:rsidR="00393BF8" w:rsidRPr="00915E3F">
              <w:rPr>
                <w:rFonts w:ascii="Trebuchet MS" w:hAnsi="Trebuchet MS"/>
                <w:noProof/>
                <w:lang w:val="ro-RO"/>
              </w:rPr>
              <w:t xml:space="preserve">, </w:t>
            </w:r>
            <w:r w:rsidRPr="00915E3F">
              <w:rPr>
                <w:rFonts w:ascii="Trebuchet MS" w:hAnsi="Trebuchet MS"/>
                <w:noProof/>
                <w:lang w:val="ro-RO"/>
              </w:rPr>
              <w:t>deși</w:t>
            </w:r>
            <w:r w:rsidR="00393BF8" w:rsidRPr="00915E3F">
              <w:rPr>
                <w:rFonts w:ascii="Trebuchet MS" w:hAnsi="Trebuchet MS"/>
                <w:noProof/>
                <w:lang w:val="ro-RO"/>
              </w:rPr>
              <w:t xml:space="preserve"> există posibilitatea disponibilizării de fonduri suplimentare pentru îndeplinirea contractului/acordului-cadru, se constată că acceptarea unei astfel de Oferte ar conduce la modificarea </w:t>
            </w:r>
            <w:r w:rsidRPr="00915E3F">
              <w:rPr>
                <w:rFonts w:ascii="Trebuchet MS" w:hAnsi="Trebuchet MS"/>
                <w:noProof/>
                <w:lang w:val="ro-RO"/>
              </w:rPr>
              <w:t>substanțială</w:t>
            </w:r>
            <w:r w:rsidR="00393BF8" w:rsidRPr="00915E3F">
              <w:rPr>
                <w:rFonts w:ascii="Trebuchet MS" w:hAnsi="Trebuchet MS"/>
                <w:noProof/>
                <w:lang w:val="ro-RO"/>
              </w:rPr>
              <w:t xml:space="preserve"> în sensul </w:t>
            </w:r>
            <w:r w:rsidRPr="00915E3F">
              <w:rPr>
                <w:rFonts w:ascii="Trebuchet MS" w:hAnsi="Trebuchet MS"/>
                <w:noProof/>
                <w:lang w:val="ro-RO"/>
              </w:rPr>
              <w:t>depășirii</w:t>
            </w:r>
            <w:r w:rsidR="00393BF8" w:rsidRPr="00915E3F">
              <w:rPr>
                <w:rFonts w:ascii="Trebuchet MS" w:hAnsi="Trebuchet MS"/>
                <w:noProof/>
                <w:lang w:val="ro-RO"/>
              </w:rPr>
              <w:t xml:space="preserve"> procentelor de la art. 221 alin. (1) lit. f) pct. ii) din Legea 98/2016.</w:t>
            </w:r>
          </w:p>
        </w:tc>
      </w:tr>
      <w:tr w:rsidR="00393BF8" w:rsidRPr="00915E3F" w14:paraId="5E1F88E2" w14:textId="77777777" w:rsidTr="009F479E">
        <w:tc>
          <w:tcPr>
            <w:tcW w:w="2266" w:type="dxa"/>
            <w:shd w:val="clear" w:color="auto" w:fill="D9D9D9" w:themeFill="background1" w:themeFillShade="D9"/>
          </w:tcPr>
          <w:p w14:paraId="39751A82" w14:textId="71720CCB" w:rsidR="00393BF8" w:rsidRPr="00915E3F" w:rsidRDefault="00393BF8" w:rsidP="00027091">
            <w:pPr>
              <w:widowControl w:val="0"/>
              <w:spacing w:line="276" w:lineRule="auto"/>
              <w:jc w:val="both"/>
              <w:rPr>
                <w:rFonts w:ascii="Trebuchet MS" w:hAnsi="Trebuchet MS"/>
                <w:b/>
                <w:noProof/>
                <w:color w:val="FF0000"/>
              </w:rPr>
            </w:pPr>
            <w:r w:rsidRPr="00915E3F">
              <w:rPr>
                <w:rFonts w:ascii="Trebuchet MS" w:hAnsi="Trebuchet MS"/>
                <w:b/>
                <w:noProof/>
              </w:rPr>
              <w:lastRenderedPageBreak/>
              <w:t xml:space="preserve">Oferta </w:t>
            </w:r>
            <w:r w:rsidRPr="00915E3F">
              <w:rPr>
                <w:rFonts w:ascii="Trebuchet MS" w:hAnsi="Trebuchet MS"/>
                <w:b/>
                <w:noProof/>
                <w:u w:val="single"/>
              </w:rPr>
              <w:t>neconformă</w:t>
            </w:r>
          </w:p>
        </w:tc>
        <w:tc>
          <w:tcPr>
            <w:tcW w:w="7368" w:type="dxa"/>
            <w:shd w:val="clear" w:color="auto" w:fill="D9D9D9" w:themeFill="background1" w:themeFillShade="D9"/>
          </w:tcPr>
          <w:p w14:paraId="2902B5F1" w14:textId="6C26D93E" w:rsidR="00393BF8" w:rsidRPr="00915E3F" w:rsidRDefault="00393BF8" w:rsidP="00027091">
            <w:pPr>
              <w:widowControl w:val="0"/>
              <w:spacing w:line="276" w:lineRule="auto"/>
              <w:jc w:val="both"/>
              <w:rPr>
                <w:rFonts w:ascii="Trebuchet MS" w:hAnsi="Trebuchet MS"/>
                <w:b/>
                <w:bCs/>
                <w:noProof/>
              </w:rPr>
            </w:pPr>
            <w:r w:rsidRPr="00915E3F">
              <w:rPr>
                <w:rFonts w:ascii="Trebuchet MS" w:hAnsi="Trebuchet MS"/>
                <w:noProof/>
              </w:rPr>
              <w:t xml:space="preserve">Oferta poate fi considerată </w:t>
            </w:r>
            <w:r w:rsidRPr="00915E3F">
              <w:rPr>
                <w:rFonts w:ascii="Trebuchet MS" w:hAnsi="Trebuchet MS"/>
                <w:b/>
                <w:noProof/>
                <w:u w:val="single"/>
              </w:rPr>
              <w:t>neconformă</w:t>
            </w:r>
            <w:r w:rsidRPr="00915E3F">
              <w:rPr>
                <w:rFonts w:ascii="Trebuchet MS" w:hAnsi="Trebuchet MS"/>
                <w:noProof/>
              </w:rPr>
              <w:t xml:space="preserve"> în următoarele situații:</w:t>
            </w:r>
          </w:p>
          <w:p w14:paraId="38C36EE9" w14:textId="644040D4"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nu respectă </w:t>
            </w:r>
            <w:r w:rsidR="00A847BE" w:rsidRPr="00915E3F">
              <w:rPr>
                <w:rFonts w:ascii="Trebuchet MS" w:hAnsi="Trebuchet MS"/>
                <w:noProof/>
                <w:lang w:val="ro-RO"/>
              </w:rPr>
              <w:t>cerințele</w:t>
            </w:r>
            <w:r w:rsidRPr="00915E3F">
              <w:rPr>
                <w:rFonts w:ascii="Trebuchet MS" w:hAnsi="Trebuchet MS"/>
                <w:noProof/>
                <w:lang w:val="ro-RO"/>
              </w:rPr>
              <w:t xml:space="preserve"> prezentate în documentele </w:t>
            </w:r>
            <w:r w:rsidR="00A847BE" w:rsidRPr="00915E3F">
              <w:rPr>
                <w:rFonts w:ascii="Trebuchet MS" w:hAnsi="Trebuchet MS"/>
                <w:noProof/>
                <w:lang w:val="ro-RO"/>
              </w:rPr>
              <w:t>achiziției</w:t>
            </w:r>
            <w:r w:rsidRPr="00915E3F">
              <w:rPr>
                <w:rFonts w:ascii="Trebuchet MS" w:hAnsi="Trebuchet MS"/>
                <w:noProof/>
                <w:lang w:val="ro-RO"/>
              </w:rPr>
              <w:t>;</w:t>
            </w:r>
          </w:p>
          <w:p w14:paraId="07A690D2" w14:textId="387ED026"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i/>
                <w:noProof/>
                <w:highlight w:val="lightGray"/>
                <w:lang w:val="ro-RO"/>
              </w:rPr>
              <w:t>[aplicabil doar în situația excepțională în care procedura nu se poate derula online prin intermediul SEAP:]</w:t>
            </w:r>
            <w:r w:rsidRPr="00915E3F">
              <w:rPr>
                <w:rFonts w:ascii="Trebuchet MS" w:hAnsi="Trebuchet MS"/>
                <w:i/>
                <w:noProof/>
                <w:lang w:val="ro-RO"/>
              </w:rPr>
              <w:t xml:space="preserve"> </w:t>
            </w:r>
            <w:r w:rsidRPr="00915E3F">
              <w:rPr>
                <w:rFonts w:ascii="Trebuchet MS" w:hAnsi="Trebuchet MS"/>
                <w:noProof/>
                <w:lang w:val="ro-RO"/>
              </w:rPr>
              <w:t>a fost primită cu întârziere;</w:t>
            </w:r>
          </w:p>
          <w:p w14:paraId="012084F0" w14:textId="72E7D596"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prezintă indicii de </w:t>
            </w:r>
            <w:r w:rsidR="00A847BE" w:rsidRPr="00915E3F">
              <w:rPr>
                <w:rFonts w:ascii="Trebuchet MS" w:hAnsi="Trebuchet MS"/>
                <w:noProof/>
                <w:lang w:val="ro-RO"/>
              </w:rPr>
              <w:t>înțelegeri</w:t>
            </w:r>
            <w:r w:rsidRPr="00915E3F">
              <w:rPr>
                <w:rFonts w:ascii="Trebuchet MS" w:hAnsi="Trebuchet MS"/>
                <w:noProof/>
                <w:lang w:val="ro-RO"/>
              </w:rPr>
              <w:t xml:space="preserve"> </w:t>
            </w:r>
            <w:r w:rsidR="00A847BE" w:rsidRPr="00915E3F">
              <w:rPr>
                <w:rFonts w:ascii="Trebuchet MS" w:hAnsi="Trebuchet MS"/>
                <w:noProof/>
                <w:lang w:val="ro-RO"/>
              </w:rPr>
              <w:t>anticoncurențiale</w:t>
            </w:r>
            <w:r w:rsidRPr="00915E3F">
              <w:rPr>
                <w:rFonts w:ascii="Trebuchet MS" w:hAnsi="Trebuchet MS"/>
                <w:noProof/>
                <w:lang w:val="ro-RO"/>
              </w:rPr>
              <w:t xml:space="preserve"> sau </w:t>
            </w:r>
            <w:r w:rsidR="00A847BE" w:rsidRPr="00915E3F">
              <w:rPr>
                <w:rFonts w:ascii="Trebuchet MS" w:hAnsi="Trebuchet MS"/>
                <w:noProof/>
                <w:lang w:val="ro-RO"/>
              </w:rPr>
              <w:t>corupție</w:t>
            </w:r>
            <w:r w:rsidRPr="00915E3F">
              <w:rPr>
                <w:rFonts w:ascii="Trebuchet MS" w:hAnsi="Trebuchet MS"/>
                <w:noProof/>
                <w:lang w:val="ro-RO"/>
              </w:rPr>
              <w:t>;</w:t>
            </w:r>
          </w:p>
          <w:p w14:paraId="3C5DD3BA" w14:textId="0207401C"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este considerată de Autoritatea Contractantă ca fiind </w:t>
            </w:r>
            <w:r w:rsidR="00A847BE" w:rsidRPr="00915E3F">
              <w:rPr>
                <w:rFonts w:ascii="Trebuchet MS" w:hAnsi="Trebuchet MS"/>
                <w:noProof/>
                <w:lang w:val="ro-RO"/>
              </w:rPr>
              <w:t>neobișnuit</w:t>
            </w:r>
            <w:r w:rsidRPr="00915E3F">
              <w:rPr>
                <w:rFonts w:ascii="Trebuchet MS" w:hAnsi="Trebuchet MS"/>
                <w:noProof/>
                <w:lang w:val="ro-RO"/>
              </w:rPr>
              <w:t xml:space="preserve"> de scăzută;</w:t>
            </w:r>
          </w:p>
          <w:p w14:paraId="70D51B08" w14:textId="007BBAB6"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în cazul în care Ofertantul nu prezintă comisiei de evaluare </w:t>
            </w:r>
            <w:r w:rsidR="00A847BE" w:rsidRPr="00915E3F">
              <w:rPr>
                <w:rFonts w:ascii="Trebuchet MS" w:hAnsi="Trebuchet MS"/>
                <w:noProof/>
                <w:lang w:val="ro-RO"/>
              </w:rPr>
              <w:t>informațiile</w:t>
            </w:r>
            <w:r w:rsidRPr="00915E3F">
              <w:rPr>
                <w:rFonts w:ascii="Trebuchet MS" w:hAnsi="Trebuchet MS"/>
                <w:noProof/>
                <w:lang w:val="ro-RO"/>
              </w:rPr>
              <w:t xml:space="preserve"> </w:t>
            </w:r>
            <w:r w:rsidR="00A847BE" w:rsidRPr="00915E3F">
              <w:rPr>
                <w:rFonts w:ascii="Trebuchet MS" w:hAnsi="Trebuchet MS"/>
                <w:noProof/>
                <w:lang w:val="ro-RO"/>
              </w:rPr>
              <w:t>și</w:t>
            </w:r>
            <w:r w:rsidRPr="00915E3F">
              <w:rPr>
                <w:rFonts w:ascii="Trebuchet MS" w:hAnsi="Trebuchet MS"/>
                <w:noProof/>
                <w:lang w:val="ro-RO"/>
              </w:rPr>
              <w:t xml:space="preserve">/sau documentele solicitate sau acestea nu justifică în mod corespunzător nivelul scăzut al </w:t>
            </w:r>
            <w:r w:rsidR="00A847BE" w:rsidRPr="00915E3F">
              <w:rPr>
                <w:rFonts w:ascii="Trebuchet MS" w:hAnsi="Trebuchet MS"/>
                <w:noProof/>
                <w:lang w:val="ro-RO"/>
              </w:rPr>
              <w:t>prețului</w:t>
            </w:r>
            <w:r w:rsidRPr="00915E3F">
              <w:rPr>
                <w:rFonts w:ascii="Trebuchet MS" w:hAnsi="Trebuchet MS"/>
                <w:noProof/>
                <w:lang w:val="ro-RO"/>
              </w:rPr>
              <w:t xml:space="preserve"> sau al costurilor propuse;</w:t>
            </w:r>
          </w:p>
          <w:p w14:paraId="3F95403E" w14:textId="4DD3458E"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nu satisface în mod corespunzător </w:t>
            </w:r>
            <w:r w:rsidR="00A847BE" w:rsidRPr="00915E3F">
              <w:rPr>
                <w:rFonts w:ascii="Trebuchet MS" w:hAnsi="Trebuchet MS"/>
                <w:noProof/>
                <w:lang w:val="ro-RO"/>
              </w:rPr>
              <w:t>cerințele</w:t>
            </w:r>
            <w:r w:rsidRPr="00915E3F">
              <w:rPr>
                <w:rFonts w:ascii="Trebuchet MS" w:hAnsi="Trebuchet MS"/>
                <w:noProof/>
                <w:lang w:val="ro-RO"/>
              </w:rPr>
              <w:t xml:space="preserve"> Caietului de sarcini;</w:t>
            </w:r>
          </w:p>
          <w:p w14:paraId="7D0F00F3" w14:textId="0546BCE5" w:rsidR="00393BF8" w:rsidRPr="00915E3F" w:rsidRDefault="00A847BE"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conține</w:t>
            </w:r>
            <w:r w:rsidR="00393BF8" w:rsidRPr="00915E3F">
              <w:rPr>
                <w:rFonts w:ascii="Trebuchet MS" w:hAnsi="Trebuchet MS"/>
                <w:noProof/>
                <w:lang w:val="ro-RO"/>
              </w:rPr>
              <w:t xml:space="preserve"> propuneri de modificare a clauzelor contractuale pe care le-a stabilit Autoritatea Contractantă, care sunt în mod evident dezavantajoase pentru aceasta din urmă, iar Ofertantul, </w:t>
            </w:r>
            <w:r w:rsidRPr="00915E3F">
              <w:rPr>
                <w:rFonts w:ascii="Trebuchet MS" w:hAnsi="Trebuchet MS"/>
                <w:noProof/>
                <w:lang w:val="ro-RO"/>
              </w:rPr>
              <w:t>deși</w:t>
            </w:r>
            <w:r w:rsidR="00393BF8" w:rsidRPr="00915E3F">
              <w:rPr>
                <w:rFonts w:ascii="Trebuchet MS" w:hAnsi="Trebuchet MS"/>
                <w:noProof/>
                <w:lang w:val="ro-RO"/>
              </w:rPr>
              <w:t xml:space="preserve"> a fost informat cu privire la respectiva </w:t>
            </w:r>
            <w:r w:rsidRPr="00915E3F">
              <w:rPr>
                <w:rFonts w:ascii="Trebuchet MS" w:hAnsi="Trebuchet MS"/>
                <w:noProof/>
                <w:lang w:val="ro-RO"/>
              </w:rPr>
              <w:t>situație</w:t>
            </w:r>
            <w:r w:rsidR="00393BF8" w:rsidRPr="00915E3F">
              <w:rPr>
                <w:rFonts w:ascii="Trebuchet MS" w:hAnsi="Trebuchet MS"/>
                <w:noProof/>
                <w:lang w:val="ro-RO"/>
              </w:rPr>
              <w:t xml:space="preserve">, nu acceptă </w:t>
            </w:r>
            <w:r w:rsidRPr="00915E3F">
              <w:rPr>
                <w:rFonts w:ascii="Trebuchet MS" w:hAnsi="Trebuchet MS"/>
                <w:noProof/>
                <w:lang w:val="ro-RO"/>
              </w:rPr>
              <w:t>renunțarea</w:t>
            </w:r>
            <w:r w:rsidR="00393BF8" w:rsidRPr="00915E3F">
              <w:rPr>
                <w:rFonts w:ascii="Trebuchet MS" w:hAnsi="Trebuchet MS"/>
                <w:noProof/>
                <w:lang w:val="ro-RO"/>
              </w:rPr>
              <w:t xml:space="preserve"> la clauzele respective;</w:t>
            </w:r>
          </w:p>
          <w:p w14:paraId="0631CB6F" w14:textId="3305D27D" w:rsidR="00393BF8" w:rsidRPr="00915E3F" w:rsidRDefault="00A847BE"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conține</w:t>
            </w:r>
            <w:r w:rsidR="00393BF8" w:rsidRPr="00915E3F">
              <w:rPr>
                <w:rFonts w:ascii="Trebuchet MS" w:hAnsi="Trebuchet MS"/>
                <w:noProof/>
                <w:lang w:val="ro-RO"/>
              </w:rPr>
              <w:t xml:space="preserve"> în cadrul Propunerii Financiare </w:t>
            </w:r>
            <w:r w:rsidRPr="00915E3F">
              <w:rPr>
                <w:rFonts w:ascii="Trebuchet MS" w:hAnsi="Trebuchet MS"/>
                <w:noProof/>
                <w:lang w:val="ro-RO"/>
              </w:rPr>
              <w:t>prețuri</w:t>
            </w:r>
            <w:r w:rsidR="00393BF8" w:rsidRPr="00915E3F">
              <w:rPr>
                <w:rFonts w:ascii="Trebuchet MS" w:hAnsi="Trebuchet MS"/>
                <w:noProof/>
                <w:lang w:val="ro-RO"/>
              </w:rPr>
              <w:t xml:space="preserve"> care nu sunt </w:t>
            </w:r>
            <w:r w:rsidR="00393BF8" w:rsidRPr="00915E3F">
              <w:rPr>
                <w:rFonts w:ascii="Trebuchet MS" w:hAnsi="Trebuchet MS"/>
                <w:noProof/>
                <w:lang w:val="ro-RO"/>
              </w:rPr>
              <w:lastRenderedPageBreak/>
              <w:t xml:space="preserve">rezultatul liberei </w:t>
            </w:r>
            <w:r w:rsidRPr="00915E3F">
              <w:rPr>
                <w:rFonts w:ascii="Trebuchet MS" w:hAnsi="Trebuchet MS"/>
                <w:noProof/>
                <w:lang w:val="ro-RO"/>
              </w:rPr>
              <w:t>concurențe</w:t>
            </w:r>
            <w:r w:rsidR="00393BF8" w:rsidRPr="00915E3F">
              <w:rPr>
                <w:rFonts w:ascii="Trebuchet MS" w:hAnsi="Trebuchet MS"/>
                <w:noProof/>
                <w:lang w:val="ro-RO"/>
              </w:rPr>
              <w:t xml:space="preserve"> </w:t>
            </w:r>
            <w:r w:rsidRPr="00915E3F">
              <w:rPr>
                <w:rFonts w:ascii="Trebuchet MS" w:hAnsi="Trebuchet MS"/>
                <w:noProof/>
                <w:lang w:val="ro-RO"/>
              </w:rPr>
              <w:t>și</w:t>
            </w:r>
            <w:r w:rsidR="00393BF8" w:rsidRPr="00915E3F">
              <w:rPr>
                <w:rFonts w:ascii="Trebuchet MS" w:hAnsi="Trebuchet MS"/>
                <w:noProof/>
                <w:lang w:val="ro-RO"/>
              </w:rPr>
              <w:t xml:space="preserve"> care nu pot fi justificate;</w:t>
            </w:r>
          </w:p>
          <w:p w14:paraId="0D964B10" w14:textId="4EFA847E"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Propunerea Financiară nu este corelată cu elementele Propunerii Tehnice ceea ce ar putea conduce la executarea defectuoasă a contractului/acordului-cadru, sau constituie o abatere de la </w:t>
            </w:r>
            <w:r w:rsidR="00A847BE" w:rsidRPr="00915E3F">
              <w:rPr>
                <w:rFonts w:ascii="Trebuchet MS" w:hAnsi="Trebuchet MS"/>
                <w:noProof/>
                <w:lang w:val="ro-RO"/>
              </w:rPr>
              <w:t>legislația</w:t>
            </w:r>
            <w:r w:rsidRPr="00915E3F">
              <w:rPr>
                <w:rFonts w:ascii="Trebuchet MS" w:hAnsi="Trebuchet MS"/>
                <w:noProof/>
                <w:lang w:val="ro-RO"/>
              </w:rPr>
              <w:t xml:space="preserve"> incidentă, alta decât cea în domeniul </w:t>
            </w:r>
            <w:r w:rsidR="00A847BE" w:rsidRPr="00915E3F">
              <w:rPr>
                <w:rFonts w:ascii="Trebuchet MS" w:hAnsi="Trebuchet MS"/>
                <w:noProof/>
                <w:lang w:val="ro-RO"/>
              </w:rPr>
              <w:t>achizițiilor</w:t>
            </w:r>
            <w:r w:rsidRPr="00915E3F">
              <w:rPr>
                <w:rFonts w:ascii="Trebuchet MS" w:hAnsi="Trebuchet MS"/>
                <w:noProof/>
                <w:lang w:val="ro-RO"/>
              </w:rPr>
              <w:t xml:space="preserve"> publice;</w:t>
            </w:r>
          </w:p>
          <w:p w14:paraId="3D202507" w14:textId="20491C84"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i/>
                <w:noProof/>
                <w:highlight w:val="lightGray"/>
                <w:lang w:val="ro-RO"/>
              </w:rPr>
              <w:t>[în cadrul unei proceduri de atribuire pentru care s-a prevăzut defalcarea pe loturi]</w:t>
            </w:r>
            <w:r w:rsidRPr="00915E3F">
              <w:rPr>
                <w:rFonts w:ascii="Trebuchet MS" w:hAnsi="Trebuchet MS"/>
                <w:noProof/>
                <w:lang w:val="ro-RO"/>
              </w:rPr>
              <w:t xml:space="preserve">, oferta este prezentată fără a se realiza </w:t>
            </w:r>
            <w:r w:rsidR="00A847BE" w:rsidRPr="00915E3F">
              <w:rPr>
                <w:rFonts w:ascii="Trebuchet MS" w:hAnsi="Trebuchet MS"/>
                <w:noProof/>
                <w:lang w:val="ro-RO"/>
              </w:rPr>
              <w:t>distincția</w:t>
            </w:r>
            <w:r w:rsidRPr="00915E3F">
              <w:rPr>
                <w:rFonts w:ascii="Trebuchet MS" w:hAnsi="Trebuchet MS"/>
                <w:noProof/>
                <w:lang w:val="ro-RO"/>
              </w:rPr>
              <w:t xml:space="preserve"> pe loturile ofertate, din acest motiv devenind imposibilă aplicarea criteriului de atribuire pentru fiecare lot în parte.</w:t>
            </w:r>
          </w:p>
          <w:p w14:paraId="7F4D3E45" w14:textId="5551FF59"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Oferta este depusă cu nerespectarea prevederilor art. 60 alin. (1) lit. d) </w:t>
            </w:r>
            <w:r w:rsidR="00A847BE" w:rsidRPr="00915E3F">
              <w:rPr>
                <w:rFonts w:ascii="Trebuchet MS" w:hAnsi="Trebuchet MS"/>
                <w:noProof/>
                <w:lang w:val="ro-RO"/>
              </w:rPr>
              <w:t>și</w:t>
            </w:r>
            <w:r w:rsidRPr="00915E3F">
              <w:rPr>
                <w:rFonts w:ascii="Trebuchet MS" w:hAnsi="Trebuchet MS"/>
                <w:noProof/>
                <w:lang w:val="ro-RO"/>
              </w:rPr>
              <w:t xml:space="preserve"> e) din Lege, raportat la data-limită stabilită pentru depunerea Ofertelor </w:t>
            </w:r>
            <w:r w:rsidR="00A847BE" w:rsidRPr="00915E3F">
              <w:rPr>
                <w:rFonts w:ascii="Trebuchet MS" w:hAnsi="Trebuchet MS"/>
                <w:noProof/>
                <w:lang w:val="ro-RO"/>
              </w:rPr>
              <w:t>și</w:t>
            </w:r>
            <w:r w:rsidRPr="00915E3F">
              <w:rPr>
                <w:rFonts w:ascii="Trebuchet MS" w:hAnsi="Trebuchet MS"/>
                <w:noProof/>
                <w:lang w:val="ro-RO"/>
              </w:rPr>
              <w:t>/sau oricând pe parcursul evaluării acestora;</w:t>
            </w:r>
          </w:p>
          <w:p w14:paraId="0722D3AF" w14:textId="5DA58563" w:rsidR="00393BF8" w:rsidRPr="00915E3F" w:rsidRDefault="00393BF8" w:rsidP="004C72C4">
            <w:pPr>
              <w:pStyle w:val="ListParagraph"/>
              <w:widowControl w:val="0"/>
              <w:numPr>
                <w:ilvl w:val="0"/>
                <w:numId w:val="45"/>
              </w:numPr>
              <w:spacing w:line="276" w:lineRule="auto"/>
              <w:jc w:val="both"/>
              <w:rPr>
                <w:rFonts w:ascii="Trebuchet MS" w:hAnsi="Trebuchet MS"/>
                <w:noProof/>
                <w:lang w:val="ro-RO"/>
              </w:rPr>
            </w:pPr>
            <w:r w:rsidRPr="00915E3F">
              <w:rPr>
                <w:rFonts w:ascii="Trebuchet MS" w:hAnsi="Trebuchet MS"/>
                <w:noProof/>
                <w:lang w:val="ro-RO"/>
              </w:rPr>
              <w:t xml:space="preserve">în urma verificărilor prevăzute la art. 210 din Legea 98/2016 se constată că Propunerea Financiară are un </w:t>
            </w:r>
            <w:r w:rsidR="00A847BE" w:rsidRPr="00915E3F">
              <w:rPr>
                <w:rFonts w:ascii="Trebuchet MS" w:hAnsi="Trebuchet MS"/>
                <w:noProof/>
                <w:lang w:val="ro-RO"/>
              </w:rPr>
              <w:t>preț</w:t>
            </w:r>
            <w:r w:rsidRPr="00915E3F">
              <w:rPr>
                <w:rFonts w:ascii="Trebuchet MS" w:hAnsi="Trebuchet MS"/>
                <w:noProof/>
                <w:lang w:val="ro-RO"/>
              </w:rPr>
              <w:t xml:space="preserve"> sau </w:t>
            </w:r>
            <w:r w:rsidR="00A847BE" w:rsidRPr="00915E3F">
              <w:rPr>
                <w:rFonts w:ascii="Trebuchet MS" w:hAnsi="Trebuchet MS"/>
                <w:noProof/>
                <w:lang w:val="ro-RO"/>
              </w:rPr>
              <w:t>conține</w:t>
            </w:r>
            <w:r w:rsidRPr="00915E3F">
              <w:rPr>
                <w:rFonts w:ascii="Trebuchet MS" w:hAnsi="Trebuchet MS"/>
                <w:noProof/>
                <w:lang w:val="ro-RO"/>
              </w:rPr>
              <w:t xml:space="preserve"> costuri </w:t>
            </w:r>
            <w:r w:rsidR="00A847BE" w:rsidRPr="00915E3F">
              <w:rPr>
                <w:rFonts w:ascii="Trebuchet MS" w:hAnsi="Trebuchet MS"/>
                <w:noProof/>
                <w:lang w:val="ro-RO"/>
              </w:rPr>
              <w:t>neobișnuit</w:t>
            </w:r>
            <w:r w:rsidRPr="00915E3F">
              <w:rPr>
                <w:rFonts w:ascii="Trebuchet MS" w:hAnsi="Trebuchet MS"/>
                <w:noProof/>
                <w:lang w:val="ro-RO"/>
              </w:rPr>
              <w:t xml:space="preserve"> de scăzute în raport cu </w:t>
            </w:r>
            <w:r w:rsidRPr="00915E3F">
              <w:rPr>
                <w:rFonts w:ascii="Trebuchet MS" w:hAnsi="Trebuchet MS"/>
                <w:i/>
                <w:noProof/>
                <w:lang w:val="ro-RO"/>
              </w:rPr>
              <w:t>serviciile</w:t>
            </w:r>
            <w:r w:rsidRPr="00915E3F">
              <w:rPr>
                <w:rFonts w:ascii="Trebuchet MS" w:hAnsi="Trebuchet MS"/>
                <w:noProof/>
                <w:lang w:val="ro-RO"/>
              </w:rPr>
              <w:t xml:space="preserve"> astfel încât nu se poate asigura îndeplinirea contractului/ acordului-cadru la parametrii cantitativi </w:t>
            </w:r>
            <w:r w:rsidR="00A847BE" w:rsidRPr="00915E3F">
              <w:rPr>
                <w:rFonts w:ascii="Trebuchet MS" w:hAnsi="Trebuchet MS"/>
                <w:noProof/>
                <w:lang w:val="ro-RO"/>
              </w:rPr>
              <w:t>și</w:t>
            </w:r>
            <w:r w:rsidRPr="00915E3F">
              <w:rPr>
                <w:rFonts w:ascii="Trebuchet MS" w:hAnsi="Trebuchet MS"/>
                <w:noProof/>
                <w:lang w:val="ro-RO"/>
              </w:rPr>
              <w:t xml:space="preserve"> calitativi </w:t>
            </w:r>
            <w:r w:rsidR="00A847BE" w:rsidRPr="00915E3F">
              <w:rPr>
                <w:rFonts w:ascii="Trebuchet MS" w:hAnsi="Trebuchet MS"/>
                <w:noProof/>
                <w:lang w:val="ro-RO"/>
              </w:rPr>
              <w:t>solicitați</w:t>
            </w:r>
            <w:r w:rsidRPr="00915E3F">
              <w:rPr>
                <w:rFonts w:ascii="Trebuchet MS" w:hAnsi="Trebuchet MS"/>
                <w:noProof/>
                <w:lang w:val="ro-RO"/>
              </w:rPr>
              <w:t xml:space="preserve"> prin Caietul de sarcini.</w:t>
            </w:r>
          </w:p>
        </w:tc>
      </w:tr>
      <w:tr w:rsidR="00393BF8" w:rsidRPr="00915E3F" w14:paraId="7BA29FFA" w14:textId="77777777" w:rsidTr="009F479E">
        <w:tc>
          <w:tcPr>
            <w:tcW w:w="2266" w:type="dxa"/>
            <w:shd w:val="clear" w:color="auto" w:fill="D9D9D9" w:themeFill="background1" w:themeFillShade="D9"/>
          </w:tcPr>
          <w:p w14:paraId="7AD33BA9" w14:textId="1AA49B1F" w:rsidR="00393BF8" w:rsidRPr="00915E3F" w:rsidRDefault="00393BF8" w:rsidP="00027091">
            <w:pPr>
              <w:widowControl w:val="0"/>
              <w:spacing w:line="276" w:lineRule="auto"/>
              <w:jc w:val="both"/>
              <w:rPr>
                <w:rFonts w:ascii="Trebuchet MS" w:hAnsi="Trebuchet MS"/>
                <w:noProof/>
              </w:rPr>
            </w:pPr>
            <w:r w:rsidRPr="00915E3F">
              <w:rPr>
                <w:rFonts w:ascii="Trebuchet MS" w:hAnsi="Trebuchet MS"/>
                <w:b/>
                <w:noProof/>
              </w:rPr>
              <w:lastRenderedPageBreak/>
              <w:t xml:space="preserve">Oferta </w:t>
            </w:r>
            <w:r w:rsidRPr="00915E3F">
              <w:rPr>
                <w:rFonts w:ascii="Trebuchet MS" w:hAnsi="Trebuchet MS"/>
                <w:b/>
                <w:noProof/>
                <w:u w:val="single"/>
              </w:rPr>
              <w:t>neadecvată</w:t>
            </w:r>
          </w:p>
        </w:tc>
        <w:tc>
          <w:tcPr>
            <w:tcW w:w="7368" w:type="dxa"/>
            <w:shd w:val="clear" w:color="auto" w:fill="D9D9D9" w:themeFill="background1" w:themeFillShade="D9"/>
          </w:tcPr>
          <w:p w14:paraId="11300E55" w14:textId="3DBB2848" w:rsidR="00393BF8" w:rsidRPr="00915E3F" w:rsidRDefault="00393BF8" w:rsidP="00027091">
            <w:pPr>
              <w:widowControl w:val="0"/>
              <w:spacing w:line="276" w:lineRule="auto"/>
              <w:jc w:val="both"/>
              <w:rPr>
                <w:rFonts w:ascii="Trebuchet MS" w:hAnsi="Trebuchet MS"/>
                <w:noProof/>
              </w:rPr>
            </w:pPr>
            <w:r w:rsidRPr="00915E3F">
              <w:rPr>
                <w:rFonts w:ascii="Trebuchet MS" w:hAnsi="Trebuchet MS"/>
                <w:noProof/>
              </w:rPr>
              <w:t xml:space="preserve">Oferta poate fi considerată </w:t>
            </w:r>
            <w:r w:rsidRPr="00915E3F">
              <w:rPr>
                <w:rFonts w:ascii="Trebuchet MS" w:hAnsi="Trebuchet MS"/>
                <w:b/>
                <w:noProof/>
                <w:u w:val="single"/>
              </w:rPr>
              <w:t>neadecvată</w:t>
            </w:r>
            <w:r w:rsidRPr="00915E3F">
              <w:rPr>
                <w:rFonts w:ascii="Trebuchet MS" w:hAnsi="Trebuchet MS"/>
                <w:noProof/>
              </w:rPr>
              <w:t xml:space="preserve"> dacă este lipsită de </w:t>
            </w:r>
            <w:r w:rsidR="00A847BE" w:rsidRPr="00915E3F">
              <w:rPr>
                <w:rFonts w:ascii="Trebuchet MS" w:hAnsi="Trebuchet MS"/>
                <w:noProof/>
              </w:rPr>
              <w:t>relevanță</w:t>
            </w:r>
            <w:r w:rsidRPr="00915E3F">
              <w:rPr>
                <w:rFonts w:ascii="Trebuchet MS" w:hAnsi="Trebuchet MS"/>
                <w:noProof/>
              </w:rPr>
              <w:t xml:space="preserve"> </w:t>
            </w:r>
            <w:r w:rsidR="00A847BE" w:rsidRPr="00915E3F">
              <w:rPr>
                <w:rFonts w:ascii="Trebuchet MS" w:hAnsi="Trebuchet MS"/>
                <w:noProof/>
              </w:rPr>
              <w:t>fată</w:t>
            </w:r>
            <w:r w:rsidRPr="00915E3F">
              <w:rPr>
                <w:rFonts w:ascii="Trebuchet MS" w:hAnsi="Trebuchet MS"/>
                <w:noProof/>
              </w:rPr>
              <w:t xml:space="preserve"> de obiectul contractului/acordului-cadru, neputând în mod evident satisface, fără modificări </w:t>
            </w:r>
            <w:r w:rsidR="00A847BE" w:rsidRPr="00915E3F">
              <w:rPr>
                <w:rFonts w:ascii="Trebuchet MS" w:hAnsi="Trebuchet MS"/>
                <w:noProof/>
              </w:rPr>
              <w:t>substanțiale</w:t>
            </w:r>
            <w:r w:rsidRPr="00915E3F">
              <w:rPr>
                <w:rFonts w:ascii="Trebuchet MS" w:hAnsi="Trebuchet MS"/>
                <w:noProof/>
              </w:rPr>
              <w:t xml:space="preserve">, </w:t>
            </w:r>
            <w:r w:rsidR="00A847BE" w:rsidRPr="00915E3F">
              <w:rPr>
                <w:rFonts w:ascii="Trebuchet MS" w:hAnsi="Trebuchet MS"/>
                <w:noProof/>
              </w:rPr>
              <w:t>necesitățile</w:t>
            </w:r>
            <w:r w:rsidRPr="00915E3F">
              <w:rPr>
                <w:rFonts w:ascii="Trebuchet MS" w:hAnsi="Trebuchet MS"/>
                <w:noProof/>
              </w:rPr>
              <w:t xml:space="preserve"> </w:t>
            </w:r>
            <w:r w:rsidR="00A847BE" w:rsidRPr="00915E3F">
              <w:rPr>
                <w:rFonts w:ascii="Trebuchet MS" w:hAnsi="Trebuchet MS"/>
                <w:noProof/>
              </w:rPr>
              <w:t>și</w:t>
            </w:r>
            <w:r w:rsidRPr="00915E3F">
              <w:rPr>
                <w:rFonts w:ascii="Trebuchet MS" w:hAnsi="Trebuchet MS"/>
                <w:noProof/>
              </w:rPr>
              <w:t xml:space="preserve"> </w:t>
            </w:r>
            <w:r w:rsidR="00A847BE" w:rsidRPr="00915E3F">
              <w:rPr>
                <w:rFonts w:ascii="Trebuchet MS" w:hAnsi="Trebuchet MS"/>
                <w:noProof/>
              </w:rPr>
              <w:t>cerințele</w:t>
            </w:r>
            <w:r w:rsidRPr="00915E3F">
              <w:rPr>
                <w:rFonts w:ascii="Trebuchet MS" w:hAnsi="Trebuchet MS"/>
                <w:noProof/>
              </w:rPr>
              <w:t xml:space="preserve"> </w:t>
            </w:r>
            <w:r w:rsidR="00A847BE" w:rsidRPr="00915E3F">
              <w:rPr>
                <w:rFonts w:ascii="Trebuchet MS" w:hAnsi="Trebuchet MS"/>
                <w:noProof/>
              </w:rPr>
              <w:t>Autorității</w:t>
            </w:r>
            <w:r w:rsidRPr="00915E3F">
              <w:rPr>
                <w:rFonts w:ascii="Trebuchet MS" w:hAnsi="Trebuchet MS"/>
                <w:noProof/>
              </w:rPr>
              <w:t xml:space="preserve"> Contractante indicate în documentele </w:t>
            </w:r>
            <w:r w:rsidR="00A847BE" w:rsidRPr="00915E3F">
              <w:rPr>
                <w:rFonts w:ascii="Trebuchet MS" w:hAnsi="Trebuchet MS"/>
                <w:noProof/>
              </w:rPr>
              <w:t>achiziției</w:t>
            </w:r>
            <w:r w:rsidRPr="00915E3F">
              <w:rPr>
                <w:rFonts w:ascii="Trebuchet MS" w:hAnsi="Trebuchet MS"/>
                <w:noProof/>
              </w:rPr>
              <w:t>.</w:t>
            </w:r>
          </w:p>
        </w:tc>
      </w:tr>
    </w:tbl>
    <w:p w14:paraId="5B742A42" w14:textId="7466BA70" w:rsidR="00E22034" w:rsidRPr="00915E3F" w:rsidRDefault="00E22034" w:rsidP="00027091">
      <w:pPr>
        <w:spacing w:after="0"/>
        <w:rPr>
          <w:rFonts w:ascii="Trebuchet MS" w:hAnsi="Trebuchet MS" w:cs="Times New Roman"/>
          <w:noProof/>
          <w:sz w:val="20"/>
          <w:szCs w:val="20"/>
          <w:lang w:val="ro-RO"/>
        </w:rPr>
      </w:pPr>
    </w:p>
    <w:p w14:paraId="5B4D4567" w14:textId="77777777" w:rsidR="00716012" w:rsidRPr="00915E3F" w:rsidRDefault="00716012" w:rsidP="00027091">
      <w:pPr>
        <w:spacing w:after="0"/>
        <w:rPr>
          <w:rFonts w:ascii="Trebuchet MS" w:hAnsi="Trebuchet MS" w:cs="Times New Roman"/>
          <w:noProof/>
          <w:sz w:val="20"/>
          <w:szCs w:val="20"/>
          <w:lang w:val="ro-RO"/>
        </w:rPr>
      </w:pPr>
    </w:p>
    <w:p w14:paraId="12861ED7" w14:textId="028E751A" w:rsidR="00E22034" w:rsidRPr="00915E3F" w:rsidRDefault="00E22034" w:rsidP="004C72C4">
      <w:pPr>
        <w:pStyle w:val="Heading1"/>
        <w:numPr>
          <w:ilvl w:val="0"/>
          <w:numId w:val="50"/>
        </w:numPr>
        <w:rPr>
          <w:rFonts w:cs="Times New Roman"/>
          <w:noProof/>
        </w:rPr>
      </w:pPr>
      <w:bookmarkStart w:id="120" w:name="_Toc519095118"/>
      <w:bookmarkStart w:id="121" w:name="_Toc127967433"/>
      <w:r w:rsidRPr="00915E3F">
        <w:rPr>
          <w:rFonts w:cs="Times New Roman"/>
          <w:noProof/>
        </w:rPr>
        <w:t>SEC</w:t>
      </w:r>
      <w:r w:rsidR="00F7482A" w:rsidRPr="00915E3F">
        <w:rPr>
          <w:rFonts w:cs="Times New Roman"/>
          <w:noProof/>
        </w:rPr>
        <w:t>Ț</w:t>
      </w:r>
      <w:r w:rsidRPr="00915E3F">
        <w:rPr>
          <w:rFonts w:cs="Times New Roman"/>
          <w:noProof/>
        </w:rPr>
        <w:t>I</w:t>
      </w:r>
      <w:r w:rsidR="008F04AF" w:rsidRPr="00915E3F">
        <w:rPr>
          <w:rFonts w:cs="Times New Roman"/>
          <w:noProof/>
        </w:rPr>
        <w:t>UNEA</w:t>
      </w:r>
      <w:r w:rsidRPr="00915E3F">
        <w:rPr>
          <w:rFonts w:cs="Times New Roman"/>
          <w:noProof/>
        </w:rPr>
        <w:t xml:space="preserve"> VI: </w:t>
      </w:r>
      <w:bookmarkEnd w:id="120"/>
      <w:r w:rsidR="008F04AF" w:rsidRPr="00915E3F">
        <w:rPr>
          <w:rFonts w:cs="Times New Roman"/>
          <w:noProof/>
        </w:rPr>
        <w:t xml:space="preserve">INFORMAȚII </w:t>
      </w:r>
      <w:r w:rsidR="00DA7CF0" w:rsidRPr="00915E3F">
        <w:rPr>
          <w:rFonts w:cs="Times New Roman"/>
          <w:noProof/>
        </w:rPr>
        <w:t>SUPLIMENTARE</w:t>
      </w:r>
      <w:bookmarkEnd w:id="121"/>
    </w:p>
    <w:p w14:paraId="3E59D10F" w14:textId="77777777" w:rsidR="00E22034" w:rsidRPr="00915E3F" w:rsidRDefault="00E22034" w:rsidP="00027091">
      <w:pPr>
        <w:spacing w:after="0"/>
        <w:rPr>
          <w:rFonts w:ascii="Trebuchet MS" w:hAnsi="Trebuchet MS" w:cs="Times New Roman"/>
          <w:noProof/>
          <w:sz w:val="20"/>
          <w:szCs w:val="20"/>
          <w:lang w:val="ro-RO"/>
        </w:rPr>
      </w:pPr>
    </w:p>
    <w:p w14:paraId="16B5F3B5" w14:textId="709E6D2C" w:rsidR="00E22034" w:rsidRPr="00915E3F" w:rsidRDefault="00047B8C" w:rsidP="00027091">
      <w:pPr>
        <w:pStyle w:val="Heading2"/>
        <w:rPr>
          <w:rFonts w:cs="Times New Roman"/>
          <w:noProof/>
        </w:rPr>
      </w:pPr>
      <w:bookmarkStart w:id="122" w:name="_Toc519095119"/>
      <w:bookmarkStart w:id="123" w:name="_Toc127967434"/>
      <w:r w:rsidRPr="00915E3F">
        <w:rPr>
          <w:rFonts w:cs="Times New Roman"/>
          <w:noProof/>
        </w:rPr>
        <w:t xml:space="preserve">VI.1) </w:t>
      </w:r>
      <w:r w:rsidR="00E22034" w:rsidRPr="00915E3F">
        <w:rPr>
          <w:rFonts w:cs="Times New Roman"/>
          <w:noProof/>
        </w:rPr>
        <w:t>INFORMA</w:t>
      </w:r>
      <w:bookmarkEnd w:id="122"/>
      <w:r w:rsidR="00F7482A" w:rsidRPr="00915E3F">
        <w:rPr>
          <w:rFonts w:cs="Times New Roman"/>
          <w:noProof/>
        </w:rPr>
        <w:t>ȚII PRIVIND PERIODICITATEA</w:t>
      </w:r>
      <w:bookmarkEnd w:id="123"/>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059"/>
        <w:gridCol w:w="6916"/>
      </w:tblGrid>
      <w:tr w:rsidR="00DA7CF0" w:rsidRPr="00915E3F" w14:paraId="59E6939A" w14:textId="77777777" w:rsidTr="009F479E">
        <w:tc>
          <w:tcPr>
            <w:tcW w:w="1147" w:type="pct"/>
            <w:shd w:val="clear" w:color="auto" w:fill="D9D9D9" w:themeFill="background1" w:themeFillShade="D9"/>
          </w:tcPr>
          <w:p w14:paraId="5C638A17" w14:textId="5865CEDB" w:rsidR="00E22034" w:rsidRPr="00915E3F" w:rsidRDefault="00F7482A"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Achiziție periodică</w:t>
            </w:r>
          </w:p>
        </w:tc>
        <w:tc>
          <w:tcPr>
            <w:tcW w:w="3853" w:type="pct"/>
            <w:shd w:val="clear" w:color="auto" w:fill="D9D9D9" w:themeFill="background1" w:themeFillShade="D9"/>
          </w:tcPr>
          <w:p w14:paraId="5B6BB7C9" w14:textId="250ED4D9" w:rsidR="00DA7CF0" w:rsidRPr="00915E3F" w:rsidRDefault="005B009F"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p w14:paraId="71B578C2" w14:textId="17D56609" w:rsidR="00F7482A" w:rsidRPr="00915E3F" w:rsidRDefault="00F7482A" w:rsidP="00027091">
            <w:pPr>
              <w:spacing w:after="0"/>
              <w:rPr>
                <w:rFonts w:ascii="Trebuchet MS" w:eastAsia="Times New Roman" w:hAnsi="Trebuchet MS" w:cs="Times New Roman"/>
                <w:b/>
                <w:noProof/>
                <w:sz w:val="20"/>
                <w:szCs w:val="20"/>
                <w:lang w:val="ro-RO" w:eastAsia="ro-RO"/>
              </w:rPr>
            </w:pPr>
          </w:p>
        </w:tc>
      </w:tr>
      <w:tr w:rsidR="00DA7CF0" w:rsidRPr="00915E3F" w14:paraId="42D0298E" w14:textId="77777777" w:rsidTr="009F479E">
        <w:tc>
          <w:tcPr>
            <w:tcW w:w="1147" w:type="pct"/>
            <w:shd w:val="clear" w:color="auto" w:fill="D9D9D9" w:themeFill="background1" w:themeFillShade="D9"/>
          </w:tcPr>
          <w:p w14:paraId="4F172A11"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3" w:type="pct"/>
            <w:shd w:val="clear" w:color="auto" w:fill="D9D9D9" w:themeFill="background1" w:themeFillShade="D9"/>
          </w:tcPr>
          <w:p w14:paraId="11DB6953" w14:textId="517E5F4C"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precizați:]</w:t>
            </w:r>
          </w:p>
          <w:p w14:paraId="46B5AD8F" w14:textId="6BB182BD" w:rsidR="00DA7CF0" w:rsidRPr="00915E3F" w:rsidRDefault="00DA7CF0" w:rsidP="00027091">
            <w:pPr>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Programul estimat de publicare a anunțurilor viitoare: </w:t>
            </w:r>
          </w:p>
        </w:tc>
      </w:tr>
    </w:tbl>
    <w:p w14:paraId="5AE09B0B" w14:textId="77777777" w:rsidR="00E22034" w:rsidRPr="00915E3F" w:rsidRDefault="00E22034" w:rsidP="00027091">
      <w:pPr>
        <w:spacing w:after="0"/>
        <w:rPr>
          <w:rFonts w:ascii="Trebuchet MS" w:hAnsi="Trebuchet MS" w:cs="Times New Roman"/>
          <w:noProof/>
          <w:sz w:val="20"/>
          <w:szCs w:val="20"/>
          <w:lang w:val="ro-RO"/>
        </w:rPr>
      </w:pPr>
    </w:p>
    <w:p w14:paraId="75A8EC0E" w14:textId="188347EF" w:rsidR="00E22034" w:rsidRPr="00915E3F" w:rsidRDefault="00047B8C" w:rsidP="00027091">
      <w:pPr>
        <w:pStyle w:val="Heading2"/>
        <w:rPr>
          <w:rFonts w:cs="Times New Roman"/>
          <w:noProof/>
        </w:rPr>
      </w:pPr>
      <w:bookmarkStart w:id="124" w:name="_Toc127967435"/>
      <w:r w:rsidRPr="00915E3F">
        <w:rPr>
          <w:rFonts w:cs="Times New Roman"/>
          <w:noProof/>
        </w:rPr>
        <w:t xml:space="preserve">VI.2) </w:t>
      </w:r>
      <w:r w:rsidR="00DA7CF0" w:rsidRPr="00915E3F">
        <w:rPr>
          <w:rFonts w:cs="Times New Roman"/>
          <w:noProof/>
        </w:rPr>
        <w:t>INFORMAȚII PRIVIND FLUXURILE DE LUCRU ELECTRONICE</w:t>
      </w:r>
      <w:bookmarkEnd w:id="124"/>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firstRow="1" w:lastRow="0" w:firstColumn="1" w:lastColumn="0" w:noHBand="0" w:noVBand="1"/>
      </w:tblPr>
      <w:tblGrid>
        <w:gridCol w:w="2061"/>
        <w:gridCol w:w="6914"/>
      </w:tblGrid>
      <w:tr w:rsidR="00E22034" w:rsidRPr="00915E3F" w14:paraId="09283F31" w14:textId="77777777" w:rsidTr="009F479E">
        <w:trPr>
          <w:trHeight w:val="642"/>
        </w:trPr>
        <w:tc>
          <w:tcPr>
            <w:tcW w:w="1148" w:type="pct"/>
            <w:vMerge w:val="restart"/>
            <w:shd w:val="clear" w:color="auto" w:fill="D9D9D9" w:themeFill="background1" w:themeFillShade="D9"/>
          </w:tcPr>
          <w:p w14:paraId="57024241" w14:textId="772DB6BE" w:rsidR="00E22034" w:rsidRPr="00915E3F" w:rsidRDefault="00DA7CF0" w:rsidP="00027091">
            <w:pPr>
              <w:spacing w:after="0"/>
              <w:rPr>
                <w:rFonts w:ascii="Trebuchet MS" w:hAnsi="Trebuchet MS" w:cs="Times New Roman"/>
                <w:b/>
                <w:noProof/>
                <w:sz w:val="20"/>
                <w:szCs w:val="20"/>
                <w:lang w:val="ro-RO"/>
              </w:rPr>
            </w:pPr>
            <w:r w:rsidRPr="00915E3F">
              <w:rPr>
                <w:rFonts w:ascii="Trebuchet MS" w:eastAsia="Times New Roman" w:hAnsi="Trebuchet MS" w:cs="Times New Roman"/>
                <w:b/>
                <w:noProof/>
                <w:sz w:val="20"/>
                <w:szCs w:val="20"/>
                <w:lang w:val="ro-RO" w:eastAsia="ro-RO"/>
              </w:rPr>
              <w:t>Se va utiliza sistemul de comenzi electronice:</w:t>
            </w:r>
          </w:p>
        </w:tc>
        <w:tc>
          <w:tcPr>
            <w:tcW w:w="3852" w:type="pct"/>
            <w:shd w:val="clear" w:color="auto" w:fill="D9D9D9" w:themeFill="background1" w:themeFillShade="D9"/>
          </w:tcPr>
          <w:p w14:paraId="0CB4A4F0" w14:textId="491147D8" w:rsidR="00E22034" w:rsidRPr="00915E3F" w:rsidRDefault="005B009F"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r w:rsidR="00E22034" w:rsidRPr="00915E3F" w14:paraId="2A1F7657" w14:textId="77777777" w:rsidTr="009F479E">
        <w:trPr>
          <w:trHeight w:val="642"/>
        </w:trPr>
        <w:tc>
          <w:tcPr>
            <w:tcW w:w="1148" w:type="pct"/>
            <w:vMerge/>
            <w:shd w:val="clear" w:color="auto" w:fill="D9D9D9" w:themeFill="background1" w:themeFillShade="D9"/>
          </w:tcPr>
          <w:p w14:paraId="680CF086" w14:textId="77777777" w:rsidR="00E22034" w:rsidRPr="00915E3F" w:rsidRDefault="00E22034" w:rsidP="00027091">
            <w:pPr>
              <w:spacing w:after="0"/>
              <w:rPr>
                <w:rFonts w:ascii="Trebuchet MS" w:hAnsi="Trebuchet MS" w:cs="Times New Roman"/>
                <w:b/>
                <w:noProof/>
                <w:sz w:val="20"/>
                <w:szCs w:val="20"/>
                <w:lang w:val="ro-RO"/>
              </w:rPr>
            </w:pPr>
          </w:p>
        </w:tc>
        <w:tc>
          <w:tcPr>
            <w:tcW w:w="3852" w:type="pct"/>
            <w:shd w:val="clear" w:color="auto" w:fill="D9D9D9" w:themeFill="background1" w:themeFillShade="D9"/>
          </w:tcPr>
          <w:p w14:paraId="32BC0DCB" w14:textId="77777777"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introduceți detalii.]</w:t>
            </w:r>
          </w:p>
          <w:p w14:paraId="53742796" w14:textId="0D05649F" w:rsidR="00E22034" w:rsidRPr="00915E3F" w:rsidRDefault="00E22034" w:rsidP="00027091">
            <w:pPr>
              <w:spacing w:after="0"/>
              <w:jc w:val="both"/>
              <w:rPr>
                <w:rFonts w:ascii="Trebuchet MS" w:hAnsi="Trebuchet MS" w:cs="Times New Roman"/>
                <w:bCs/>
                <w:noProof/>
                <w:sz w:val="20"/>
                <w:szCs w:val="20"/>
                <w:lang w:val="ro-RO" w:eastAsia="ro-RO"/>
              </w:rPr>
            </w:pPr>
          </w:p>
        </w:tc>
      </w:tr>
      <w:tr w:rsidR="00DA7CF0" w:rsidRPr="00915E3F" w14:paraId="3B5EBB1E" w14:textId="77777777" w:rsidTr="009F479E">
        <w:trPr>
          <w:trHeight w:val="642"/>
        </w:trPr>
        <w:tc>
          <w:tcPr>
            <w:tcW w:w="1148" w:type="pct"/>
            <w:vMerge w:val="restart"/>
            <w:shd w:val="clear" w:color="auto" w:fill="D9D9D9" w:themeFill="background1" w:themeFillShade="D9"/>
          </w:tcPr>
          <w:p w14:paraId="01E9512C"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Se va accepta facturarea electronica</w:t>
            </w:r>
          </w:p>
          <w:p w14:paraId="1AAEBFC6" w14:textId="77777777" w:rsidR="00DA7CF0" w:rsidRPr="00915E3F" w:rsidRDefault="00DA7CF0" w:rsidP="00027091">
            <w:pPr>
              <w:spacing w:after="0"/>
              <w:rPr>
                <w:rFonts w:ascii="Trebuchet MS" w:hAnsi="Trebuchet MS" w:cs="Times New Roman"/>
                <w:b/>
                <w:noProof/>
                <w:sz w:val="20"/>
                <w:szCs w:val="20"/>
                <w:lang w:val="ro-RO"/>
              </w:rPr>
            </w:pPr>
          </w:p>
        </w:tc>
        <w:tc>
          <w:tcPr>
            <w:tcW w:w="3852" w:type="pct"/>
            <w:shd w:val="clear" w:color="auto" w:fill="D9D9D9" w:themeFill="background1" w:themeFillShade="D9"/>
          </w:tcPr>
          <w:p w14:paraId="3CFFC614" w14:textId="0A8A619F" w:rsidR="00DA7CF0" w:rsidRPr="00915E3F" w:rsidRDefault="00DE39C7" w:rsidP="00027091">
            <w:pPr>
              <w:spacing w:after="0"/>
              <w:jc w:val="both"/>
              <w:rPr>
                <w:rFonts w:ascii="Trebuchet MS" w:hAnsi="Trebuchet MS" w:cs="Times New Roman"/>
                <w:bCs/>
                <w:noProof/>
                <w:sz w:val="20"/>
                <w:szCs w:val="20"/>
                <w:lang w:val="ro-RO" w:eastAsia="ro-RO"/>
              </w:rPr>
            </w:pPr>
            <w:r>
              <w:rPr>
                <w:rFonts w:ascii="Trebuchet MS" w:eastAsia="Times New Roman" w:hAnsi="Trebuchet MS" w:cs="Times New Roman"/>
                <w:b/>
                <w:noProof/>
                <w:sz w:val="20"/>
                <w:szCs w:val="20"/>
                <w:lang w:val="ro-RO" w:eastAsia="ro-RO"/>
              </w:rPr>
              <w:t>DA</w:t>
            </w:r>
          </w:p>
        </w:tc>
      </w:tr>
      <w:tr w:rsidR="00DA7CF0" w:rsidRPr="00915E3F" w14:paraId="3619E61E" w14:textId="77777777" w:rsidTr="009F479E">
        <w:trPr>
          <w:trHeight w:val="642"/>
        </w:trPr>
        <w:tc>
          <w:tcPr>
            <w:tcW w:w="1148" w:type="pct"/>
            <w:vMerge/>
            <w:shd w:val="clear" w:color="auto" w:fill="D9D9D9" w:themeFill="background1" w:themeFillShade="D9"/>
          </w:tcPr>
          <w:p w14:paraId="3F741013"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2" w:type="pct"/>
            <w:shd w:val="clear" w:color="auto" w:fill="D9D9D9" w:themeFill="background1" w:themeFillShade="D9"/>
          </w:tcPr>
          <w:p w14:paraId="736A046D" w14:textId="0E716D19" w:rsidR="00DA7CF0" w:rsidRPr="00087809" w:rsidRDefault="00087809" w:rsidP="00087809">
            <w:pPr>
              <w:spacing w:after="0"/>
              <w:jc w:val="both"/>
              <w:rPr>
                <w:rFonts w:ascii="Trebuchet MS" w:eastAsia="Times New Roman" w:hAnsi="Trebuchet MS" w:cs="Times New Roman"/>
                <w:iCs/>
                <w:noProof/>
                <w:sz w:val="20"/>
                <w:szCs w:val="20"/>
                <w:lang w:val="ro-RO" w:eastAsia="ro-RO"/>
              </w:rPr>
            </w:pPr>
            <w:r>
              <w:rPr>
                <w:rFonts w:ascii="Trebuchet MS" w:eastAsia="Times New Roman" w:hAnsi="Trebuchet MS" w:cs="Times New Roman"/>
                <w:iCs/>
                <w:noProof/>
                <w:sz w:val="20"/>
                <w:szCs w:val="20"/>
                <w:lang w:val="ro-RO" w:eastAsia="ro-RO"/>
              </w:rPr>
              <w:t xml:space="preserve">În conformitate cu dispozițiile Legii nr. 139/2022 </w:t>
            </w:r>
            <w:r w:rsidRPr="00087809">
              <w:rPr>
                <w:rFonts w:ascii="Trebuchet MS" w:eastAsia="Times New Roman" w:hAnsi="Trebuchet MS" w:cs="Times New Roman"/>
                <w:iCs/>
                <w:noProof/>
                <w:sz w:val="20"/>
                <w:szCs w:val="20"/>
                <w:lang w:val="ro-RO" w:eastAsia="ro-RO"/>
              </w:rPr>
              <w:t>pentru aprobarea Ordonanței de urgență a Guvernului nr. 120/2021 privind administrarea, funcționarea și implementarea sistemului național privind factura electronică RO e-Factura și factura electronică în România, precum și pentru completarea Ordonanței Guvernului nr. 78/2000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w:t>
            </w:r>
            <w:r>
              <w:rPr>
                <w:rFonts w:ascii="Trebuchet MS" w:eastAsia="Times New Roman" w:hAnsi="Trebuchet MS" w:cs="Times New Roman"/>
                <w:iCs/>
                <w:noProof/>
                <w:sz w:val="20"/>
                <w:szCs w:val="20"/>
                <w:lang w:val="ro-RO" w:eastAsia="ro-RO"/>
              </w:rPr>
              <w:t>.</w:t>
            </w:r>
          </w:p>
          <w:p w14:paraId="629981EA" w14:textId="77777777" w:rsidR="00DA7CF0" w:rsidRPr="00915E3F" w:rsidRDefault="00DA7CF0" w:rsidP="00027091">
            <w:pPr>
              <w:spacing w:after="0"/>
              <w:jc w:val="both"/>
              <w:rPr>
                <w:rFonts w:ascii="Trebuchet MS" w:eastAsia="Times New Roman" w:hAnsi="Trebuchet MS" w:cs="Times New Roman"/>
                <w:b/>
                <w:noProof/>
                <w:sz w:val="20"/>
                <w:szCs w:val="20"/>
                <w:lang w:val="ro-RO" w:eastAsia="ro-RO"/>
              </w:rPr>
            </w:pPr>
          </w:p>
        </w:tc>
      </w:tr>
      <w:tr w:rsidR="00DA7CF0" w:rsidRPr="00915E3F" w14:paraId="51FA545D" w14:textId="77777777" w:rsidTr="009F479E">
        <w:trPr>
          <w:trHeight w:val="642"/>
        </w:trPr>
        <w:tc>
          <w:tcPr>
            <w:tcW w:w="1148" w:type="pct"/>
            <w:shd w:val="clear" w:color="auto" w:fill="D9D9D9" w:themeFill="background1" w:themeFillShade="D9"/>
          </w:tcPr>
          <w:p w14:paraId="6457ACE4" w14:textId="70FFCC9C" w:rsidR="00DA7CF0" w:rsidRPr="00915E3F" w:rsidRDefault="00DA7CF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 xml:space="preserve">Se vor utiliza </w:t>
            </w:r>
            <w:r w:rsidR="00A847BE" w:rsidRPr="00915E3F">
              <w:rPr>
                <w:rFonts w:ascii="Trebuchet MS" w:eastAsia="Times New Roman" w:hAnsi="Trebuchet MS" w:cs="Times New Roman"/>
                <w:b/>
                <w:noProof/>
                <w:sz w:val="20"/>
                <w:szCs w:val="20"/>
                <w:lang w:val="ro-RO" w:eastAsia="ro-RO"/>
              </w:rPr>
              <w:t>plățile</w:t>
            </w:r>
            <w:r w:rsidRPr="00915E3F">
              <w:rPr>
                <w:rFonts w:ascii="Trebuchet MS" w:eastAsia="Times New Roman" w:hAnsi="Trebuchet MS" w:cs="Times New Roman"/>
                <w:b/>
                <w:noProof/>
                <w:sz w:val="20"/>
                <w:szCs w:val="20"/>
                <w:lang w:val="ro-RO" w:eastAsia="ro-RO"/>
              </w:rPr>
              <w:t xml:space="preserve"> electronice</w:t>
            </w:r>
          </w:p>
        </w:tc>
        <w:tc>
          <w:tcPr>
            <w:tcW w:w="3852" w:type="pct"/>
            <w:shd w:val="clear" w:color="auto" w:fill="D9D9D9" w:themeFill="background1" w:themeFillShade="D9"/>
          </w:tcPr>
          <w:p w14:paraId="1290A443" w14:textId="14F4EF83" w:rsidR="00DA7CF0" w:rsidRPr="00915E3F" w:rsidRDefault="005B009F" w:rsidP="00027091">
            <w:pPr>
              <w:spacing w:after="0"/>
              <w:jc w:val="both"/>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NU</w:t>
            </w:r>
          </w:p>
        </w:tc>
      </w:tr>
      <w:tr w:rsidR="00DA7CF0" w:rsidRPr="00915E3F" w14:paraId="60D2124F" w14:textId="77777777" w:rsidTr="009F479E">
        <w:trPr>
          <w:trHeight w:val="642"/>
        </w:trPr>
        <w:tc>
          <w:tcPr>
            <w:tcW w:w="1148" w:type="pct"/>
            <w:shd w:val="clear" w:color="auto" w:fill="D9D9D9" w:themeFill="background1" w:themeFillShade="D9"/>
          </w:tcPr>
          <w:p w14:paraId="2B61C394" w14:textId="77777777" w:rsidR="00DA7CF0" w:rsidRPr="00915E3F" w:rsidRDefault="00DA7CF0" w:rsidP="00027091">
            <w:pPr>
              <w:spacing w:after="0"/>
              <w:rPr>
                <w:rFonts w:ascii="Trebuchet MS" w:eastAsia="Times New Roman" w:hAnsi="Trebuchet MS" w:cs="Times New Roman"/>
                <w:b/>
                <w:noProof/>
                <w:sz w:val="20"/>
                <w:szCs w:val="20"/>
                <w:lang w:val="ro-RO" w:eastAsia="ro-RO"/>
              </w:rPr>
            </w:pPr>
          </w:p>
        </w:tc>
        <w:tc>
          <w:tcPr>
            <w:tcW w:w="3852" w:type="pct"/>
            <w:shd w:val="clear" w:color="auto" w:fill="D9D9D9" w:themeFill="background1" w:themeFillShade="D9"/>
          </w:tcPr>
          <w:p w14:paraId="4538C814" w14:textId="77777777" w:rsidR="00DA7CF0" w:rsidRPr="00915E3F" w:rsidRDefault="00DA7CF0" w:rsidP="00027091">
            <w:pPr>
              <w:spacing w:after="0"/>
              <w:rPr>
                <w:rFonts w:ascii="Trebuchet MS" w:eastAsia="Times New Roman" w:hAnsi="Trebuchet MS" w:cs="Times New Roman"/>
                <w:i/>
                <w:noProof/>
                <w:sz w:val="20"/>
                <w:szCs w:val="20"/>
                <w:lang w:val="ro-RO" w:eastAsia="ro-RO"/>
              </w:rPr>
            </w:pPr>
            <w:r w:rsidRPr="00915E3F">
              <w:rPr>
                <w:rFonts w:ascii="Trebuchet MS" w:eastAsia="Times New Roman" w:hAnsi="Trebuchet MS" w:cs="Times New Roman"/>
                <w:i/>
                <w:noProof/>
                <w:sz w:val="20"/>
                <w:szCs w:val="20"/>
                <w:highlight w:val="lightGray"/>
                <w:lang w:val="ro-RO" w:eastAsia="ro-RO"/>
              </w:rPr>
              <w:t>[Dacă da, introduceți detalii.]</w:t>
            </w:r>
          </w:p>
          <w:p w14:paraId="6098CBDF" w14:textId="0181390D" w:rsidR="00DA7CF0" w:rsidRPr="00915E3F" w:rsidRDefault="00DA7CF0" w:rsidP="00027091">
            <w:pPr>
              <w:spacing w:after="0"/>
              <w:jc w:val="both"/>
              <w:rPr>
                <w:rFonts w:ascii="Trebuchet MS" w:eastAsia="Times New Roman" w:hAnsi="Trebuchet MS" w:cs="Times New Roman"/>
                <w:b/>
                <w:noProof/>
                <w:sz w:val="20"/>
                <w:szCs w:val="20"/>
                <w:lang w:val="ro-RO" w:eastAsia="ro-RO"/>
              </w:rPr>
            </w:pPr>
          </w:p>
        </w:tc>
      </w:tr>
    </w:tbl>
    <w:p w14:paraId="63BFF219" w14:textId="60BB638E" w:rsidR="00E22034" w:rsidRDefault="00E22034" w:rsidP="00027091">
      <w:pPr>
        <w:spacing w:after="0"/>
        <w:rPr>
          <w:rFonts w:ascii="Trebuchet MS" w:hAnsi="Trebuchet MS" w:cs="Times New Roman"/>
          <w:noProof/>
          <w:sz w:val="20"/>
          <w:szCs w:val="20"/>
          <w:lang w:val="ro-RO"/>
        </w:rPr>
      </w:pPr>
    </w:p>
    <w:p w14:paraId="65770FB2" w14:textId="77777777" w:rsidR="00671AAE" w:rsidRPr="00915E3F" w:rsidRDefault="00671AAE" w:rsidP="00027091">
      <w:pPr>
        <w:spacing w:after="0"/>
        <w:rPr>
          <w:rFonts w:ascii="Trebuchet MS" w:hAnsi="Trebuchet MS" w:cs="Times New Roman"/>
          <w:noProof/>
          <w:sz w:val="20"/>
          <w:szCs w:val="20"/>
          <w:lang w:val="ro-RO"/>
        </w:rPr>
      </w:pPr>
    </w:p>
    <w:p w14:paraId="62C464D7" w14:textId="44643682" w:rsidR="00DA7CF0" w:rsidRPr="00915E3F" w:rsidRDefault="00047B8C" w:rsidP="00027091">
      <w:pPr>
        <w:pStyle w:val="Heading2"/>
        <w:rPr>
          <w:rFonts w:cs="Times New Roman"/>
          <w:noProof/>
        </w:rPr>
      </w:pPr>
      <w:bookmarkStart w:id="125" w:name="_Toc127967436"/>
      <w:bookmarkStart w:id="126" w:name="_Toc519095121"/>
      <w:r w:rsidRPr="00915E3F">
        <w:rPr>
          <w:rFonts w:cs="Times New Roman"/>
          <w:noProof/>
        </w:rPr>
        <w:t xml:space="preserve">VI.3) </w:t>
      </w:r>
      <w:r w:rsidR="00DA7CF0" w:rsidRPr="00915E3F">
        <w:rPr>
          <w:rFonts w:cs="Times New Roman"/>
          <w:noProof/>
        </w:rPr>
        <w:t>INFORMAȚII SUPLIMENTARE</w:t>
      </w:r>
      <w:bookmarkEnd w:id="125"/>
    </w:p>
    <w:tbl>
      <w:tblPr>
        <w:tblW w:w="4963"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shd w:val="clear" w:color="auto" w:fill="D9D9D9" w:themeFill="background1" w:themeFillShade="D9"/>
        <w:tblLook w:val="04A0" w:firstRow="1" w:lastRow="0" w:firstColumn="1" w:lastColumn="0" w:noHBand="0" w:noVBand="1"/>
      </w:tblPr>
      <w:tblGrid>
        <w:gridCol w:w="2061"/>
        <w:gridCol w:w="6914"/>
      </w:tblGrid>
      <w:tr w:rsidR="000D27E6" w:rsidRPr="00915E3F" w14:paraId="1A550944" w14:textId="77777777" w:rsidTr="00671AAE">
        <w:trPr>
          <w:trHeight w:val="642"/>
        </w:trPr>
        <w:tc>
          <w:tcPr>
            <w:tcW w:w="1148" w:type="pct"/>
            <w:shd w:val="clear" w:color="auto" w:fill="D9D9D9" w:themeFill="background1" w:themeFillShade="D9"/>
          </w:tcPr>
          <w:p w14:paraId="543A5C6B" w14:textId="196CD45D" w:rsidR="000D27E6" w:rsidRPr="00915E3F" w:rsidRDefault="000D27E6" w:rsidP="009F479E">
            <w:pPr>
              <w:shd w:val="clear" w:color="auto" w:fill="D9D9D9" w:themeFill="background1" w:themeFillShade="D9"/>
              <w:spacing w:after="0"/>
              <w:rPr>
                <w:rFonts w:ascii="Trebuchet MS" w:hAnsi="Trebuchet MS" w:cs="Times New Roman"/>
                <w:b/>
                <w:noProof/>
                <w:sz w:val="20"/>
                <w:szCs w:val="20"/>
                <w:lang w:val="ro-RO"/>
              </w:rPr>
            </w:pPr>
            <w:r w:rsidRPr="00915E3F">
              <w:rPr>
                <w:rFonts w:ascii="Trebuchet MS" w:hAnsi="Trebuchet MS" w:cs="Times New Roman"/>
                <w:b/>
                <w:noProof/>
                <w:sz w:val="20"/>
                <w:szCs w:val="20"/>
                <w:lang w:val="ro-RO"/>
              </w:rPr>
              <w:t>Informații suplimentare</w:t>
            </w:r>
          </w:p>
        </w:tc>
        <w:tc>
          <w:tcPr>
            <w:tcW w:w="3852" w:type="pct"/>
            <w:shd w:val="clear" w:color="auto" w:fill="D9D9D9" w:themeFill="background1" w:themeFillShade="D9"/>
          </w:tcPr>
          <w:p w14:paraId="6448575D" w14:textId="79242B74" w:rsidR="000D27E6" w:rsidRPr="00915E3F" w:rsidRDefault="000D27E6" w:rsidP="009F479E">
            <w:pPr>
              <w:shd w:val="clear" w:color="auto" w:fill="D9D9D9" w:themeFill="background1" w:themeFillShade="D9"/>
              <w:spacing w:after="0"/>
              <w:rPr>
                <w:rFonts w:ascii="Trebuchet MS" w:eastAsia="Times New Roman" w:hAnsi="Trebuchet MS" w:cs="Times New Roman"/>
                <w:i/>
                <w:noProof/>
                <w:sz w:val="20"/>
                <w:szCs w:val="20"/>
                <w:lang w:val="ro-RO" w:eastAsia="ro-RO"/>
              </w:rPr>
            </w:pPr>
          </w:p>
          <w:p w14:paraId="5DF85155" w14:textId="445BAE7B"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p>
        </w:tc>
      </w:tr>
    </w:tbl>
    <w:p w14:paraId="3C5C6CAA" w14:textId="77777777" w:rsidR="00DA7CF0" w:rsidRPr="00915E3F" w:rsidRDefault="00DA7CF0" w:rsidP="00671AAE">
      <w:pPr>
        <w:spacing w:after="0"/>
        <w:rPr>
          <w:rFonts w:ascii="Trebuchet MS" w:hAnsi="Trebuchet MS" w:cs="Times New Roman"/>
          <w:noProof/>
          <w:sz w:val="20"/>
          <w:szCs w:val="20"/>
          <w:lang w:val="ro-RO"/>
        </w:rPr>
      </w:pPr>
    </w:p>
    <w:p w14:paraId="7003F469" w14:textId="77777777" w:rsidR="00DA7CF0" w:rsidRPr="00915E3F" w:rsidRDefault="00DA7CF0" w:rsidP="00671AAE">
      <w:pPr>
        <w:spacing w:after="0"/>
        <w:rPr>
          <w:rFonts w:ascii="Trebuchet MS" w:hAnsi="Trebuchet MS" w:cs="Times New Roman"/>
          <w:noProof/>
          <w:sz w:val="20"/>
          <w:szCs w:val="20"/>
          <w:lang w:val="ro-RO"/>
        </w:rPr>
      </w:pPr>
    </w:p>
    <w:p w14:paraId="1878C907" w14:textId="59829F7D" w:rsidR="000D27E6" w:rsidRPr="00915E3F" w:rsidRDefault="00047B8C" w:rsidP="00671AAE">
      <w:pPr>
        <w:pStyle w:val="Heading2"/>
        <w:rPr>
          <w:rFonts w:cs="Times New Roman"/>
          <w:noProof/>
        </w:rPr>
      </w:pPr>
      <w:bookmarkStart w:id="127" w:name="_Toc127967437"/>
      <w:bookmarkEnd w:id="126"/>
      <w:r w:rsidRPr="00915E3F">
        <w:rPr>
          <w:rFonts w:cs="Times New Roman"/>
          <w:noProof/>
        </w:rPr>
        <w:t xml:space="preserve">VI.4) </w:t>
      </w:r>
      <w:r w:rsidR="000D27E6" w:rsidRPr="00915E3F">
        <w:rPr>
          <w:rFonts w:cs="Times New Roman"/>
          <w:noProof/>
        </w:rPr>
        <w:t>PROCEDURI DE CONTESTARE</w:t>
      </w:r>
      <w:bookmarkEnd w:id="127"/>
    </w:p>
    <w:p w14:paraId="6C6E3DF9" w14:textId="4AFFF366" w:rsidR="00D526E0" w:rsidRPr="00915E3F" w:rsidRDefault="00047B8C" w:rsidP="003A29CC">
      <w:pPr>
        <w:pStyle w:val="Heading3"/>
      </w:pPr>
      <w:bookmarkStart w:id="128" w:name="_Toc127967438"/>
      <w:r w:rsidRPr="00915E3F">
        <w:t xml:space="preserve">VI.4.1) </w:t>
      </w:r>
      <w:r w:rsidR="00D526E0" w:rsidRPr="00915E3F">
        <w:t xml:space="preserve">Organismul de </w:t>
      </w:r>
      <w:r w:rsidR="00A847BE" w:rsidRPr="00915E3F">
        <w:t>soluționare</w:t>
      </w:r>
      <w:r w:rsidR="00D526E0" w:rsidRPr="00915E3F">
        <w:t xml:space="preserve"> a </w:t>
      </w:r>
      <w:r w:rsidR="00A847BE" w:rsidRPr="00915E3F">
        <w:t>contestațiilor</w:t>
      </w:r>
      <w:bookmarkEnd w:id="128"/>
    </w:p>
    <w:tbl>
      <w:tblPr>
        <w:tblW w:w="4963" w:type="pct"/>
        <w:tblBorders>
          <w:top w:val="dashSmallGap" w:sz="4" w:space="0" w:color="auto"/>
          <w:left w:val="dashSmallGap" w:sz="4" w:space="0" w:color="auto"/>
          <w:right w:val="dashSmallGap" w:sz="4" w:space="0" w:color="auto"/>
          <w:insideH w:val="dashSmallGap" w:sz="4" w:space="0" w:color="auto"/>
        </w:tblBorders>
        <w:tblLook w:val="01E0" w:firstRow="1" w:lastRow="1" w:firstColumn="1" w:lastColumn="1" w:noHBand="0" w:noVBand="0"/>
      </w:tblPr>
      <w:tblGrid>
        <w:gridCol w:w="2061"/>
        <w:gridCol w:w="6914"/>
      </w:tblGrid>
      <w:tr w:rsidR="00E22034" w:rsidRPr="00915E3F" w14:paraId="16AA469E" w14:textId="77777777" w:rsidTr="00057489">
        <w:tc>
          <w:tcPr>
            <w:tcW w:w="1148" w:type="pct"/>
            <w:tcBorders>
              <w:top w:val="double" w:sz="4" w:space="0" w:color="auto"/>
              <w:left w:val="double" w:sz="4" w:space="0" w:color="auto"/>
              <w:bottom w:val="nil"/>
              <w:right w:val="dashSmallGap" w:sz="4" w:space="0" w:color="auto"/>
            </w:tcBorders>
            <w:shd w:val="clear" w:color="auto" w:fill="D9D9D9" w:themeFill="background1" w:themeFillShade="D9"/>
          </w:tcPr>
          <w:p w14:paraId="28619C8A" w14:textId="0631C53D" w:rsidR="00E22034"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Denumire oficială</w:t>
            </w:r>
          </w:p>
        </w:tc>
        <w:tc>
          <w:tcPr>
            <w:tcW w:w="3852" w:type="pct"/>
            <w:tcBorders>
              <w:top w:val="double" w:sz="4" w:space="0" w:color="auto"/>
              <w:left w:val="dashSmallGap" w:sz="4" w:space="0" w:color="auto"/>
              <w:bottom w:val="nil"/>
              <w:right w:val="double" w:sz="4" w:space="0" w:color="auto"/>
            </w:tcBorders>
            <w:shd w:val="clear" w:color="auto" w:fill="D9D9D9" w:themeFill="background1" w:themeFillShade="D9"/>
          </w:tcPr>
          <w:p w14:paraId="43BF22E3" w14:textId="3EC578B2"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noProof/>
                <w:sz w:val="20"/>
                <w:szCs w:val="20"/>
                <w:lang w:val="ro-RO" w:eastAsia="ro-RO"/>
              </w:rPr>
              <w:t xml:space="preserve">Consiliul National de </w:t>
            </w:r>
            <w:r w:rsidR="00A847BE" w:rsidRPr="00915E3F">
              <w:rPr>
                <w:rFonts w:ascii="Trebuchet MS" w:eastAsia="Times New Roman" w:hAnsi="Trebuchet MS" w:cs="Times New Roman"/>
                <w:noProof/>
                <w:sz w:val="20"/>
                <w:szCs w:val="20"/>
                <w:lang w:val="ro-RO" w:eastAsia="ro-RO"/>
              </w:rPr>
              <w:t>Soluționare</w:t>
            </w:r>
            <w:r w:rsidRPr="00915E3F">
              <w:rPr>
                <w:rFonts w:ascii="Trebuchet MS" w:eastAsia="Times New Roman" w:hAnsi="Trebuchet MS" w:cs="Times New Roman"/>
                <w:noProof/>
                <w:sz w:val="20"/>
                <w:szCs w:val="20"/>
                <w:lang w:val="ro-RO" w:eastAsia="ro-RO"/>
              </w:rPr>
              <w:t xml:space="preserve"> a </w:t>
            </w:r>
            <w:r w:rsidR="00A847BE" w:rsidRPr="00915E3F">
              <w:rPr>
                <w:rFonts w:ascii="Trebuchet MS" w:eastAsia="Times New Roman" w:hAnsi="Trebuchet MS" w:cs="Times New Roman"/>
                <w:noProof/>
                <w:sz w:val="20"/>
                <w:szCs w:val="20"/>
                <w:lang w:val="ro-RO" w:eastAsia="ro-RO"/>
              </w:rPr>
              <w:t>Contestațiilor</w:t>
            </w:r>
            <w:r w:rsidRPr="00915E3F">
              <w:rPr>
                <w:rFonts w:ascii="Trebuchet MS" w:eastAsia="Times New Roman" w:hAnsi="Trebuchet MS" w:cs="Times New Roman"/>
                <w:noProof/>
                <w:sz w:val="20"/>
                <w:szCs w:val="20"/>
                <w:lang w:val="ro-RO" w:eastAsia="ro-RO"/>
              </w:rPr>
              <w:t xml:space="preserve"> (CNSC)</w:t>
            </w:r>
          </w:p>
        </w:tc>
      </w:tr>
      <w:tr w:rsidR="00E22034" w:rsidRPr="00915E3F" w14:paraId="49B71BDA"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D63E14F" w14:textId="2B8711C4"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Adresa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1BC7593C" w14:textId="20632ECF" w:rsidR="00E22034"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Str. Stavropoleos nr. 6, sector 3</w:t>
            </w:r>
          </w:p>
        </w:tc>
      </w:tr>
      <w:tr w:rsidR="00E22034" w:rsidRPr="00915E3F" w14:paraId="6D33455D"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0B457DC" w14:textId="25054381"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Localitatea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719B4858" w14:textId="58CF8474" w:rsidR="00E22034" w:rsidRPr="00915E3F" w:rsidRDefault="00E22034"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Buc</w:t>
            </w:r>
            <w:r w:rsidR="000D27E6" w:rsidRPr="00915E3F">
              <w:rPr>
                <w:rFonts w:ascii="Trebuchet MS" w:eastAsia="Times New Roman" w:hAnsi="Trebuchet MS" w:cs="Times New Roman"/>
                <w:noProof/>
                <w:sz w:val="20"/>
                <w:szCs w:val="20"/>
                <w:lang w:val="ro-RO" w:eastAsia="ro-RO"/>
              </w:rPr>
              <w:t>urești</w:t>
            </w:r>
          </w:p>
        </w:tc>
      </w:tr>
      <w:tr w:rsidR="00E22034" w:rsidRPr="00915E3F" w14:paraId="4758114B"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19CC3EE5" w14:textId="1CC6A375" w:rsidR="00E22034"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NUTS</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4B95A7ED" w14:textId="718FE632" w:rsidR="00E22034"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 xml:space="preserve">RO321 </w:t>
            </w:r>
            <w:r w:rsidR="00A847BE" w:rsidRPr="00915E3F">
              <w:rPr>
                <w:rFonts w:ascii="Trebuchet MS" w:eastAsia="Times New Roman" w:hAnsi="Trebuchet MS" w:cs="Times New Roman"/>
                <w:noProof/>
                <w:sz w:val="20"/>
                <w:szCs w:val="20"/>
                <w:lang w:val="ro-RO" w:eastAsia="ro-RO"/>
              </w:rPr>
              <w:t>București</w:t>
            </w:r>
          </w:p>
        </w:tc>
      </w:tr>
      <w:tr w:rsidR="000D27E6" w:rsidRPr="00915E3F" w14:paraId="10D55192"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4C1A6E97" w14:textId="49FFD5ED"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Cod poștal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2D116ED3" w14:textId="7C8A683B" w:rsidR="000D27E6"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030084</w:t>
            </w:r>
          </w:p>
        </w:tc>
      </w:tr>
      <w:tr w:rsidR="000D27E6" w:rsidRPr="00915E3F" w14:paraId="68D16EB1"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5AB27A9F" w14:textId="77777777" w:rsidR="000D27E6" w:rsidRPr="00915E3F" w:rsidRDefault="000D27E6"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Țara</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0C16FC15" w14:textId="77777777" w:rsidR="000D27E6" w:rsidRPr="00915E3F" w:rsidRDefault="000D27E6"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Romania</w:t>
            </w:r>
          </w:p>
        </w:tc>
      </w:tr>
      <w:tr w:rsidR="00D526E0" w:rsidRPr="00915E3F" w14:paraId="113FE149" w14:textId="77777777" w:rsidTr="00057489">
        <w:tc>
          <w:tcPr>
            <w:tcW w:w="1148" w:type="pct"/>
            <w:tcBorders>
              <w:top w:val="nil"/>
              <w:left w:val="double" w:sz="4" w:space="0" w:color="auto"/>
              <w:bottom w:val="nil"/>
              <w:right w:val="dashSmallGap" w:sz="4" w:space="0" w:color="auto"/>
            </w:tcBorders>
            <w:shd w:val="clear" w:color="auto" w:fill="D9D9D9" w:themeFill="background1" w:themeFillShade="D9"/>
          </w:tcPr>
          <w:p w14:paraId="4B6067B3" w14:textId="6C62ED8E" w:rsidR="00D526E0"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Telefon</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4C772128" w14:textId="0DB0F17F" w:rsidR="00D526E0"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+40 213104641</w:t>
            </w:r>
          </w:p>
        </w:tc>
      </w:tr>
      <w:tr w:rsidR="00E22034" w:rsidRPr="00915E3F" w14:paraId="06910BD8" w14:textId="77777777" w:rsidTr="00057489">
        <w:tc>
          <w:tcPr>
            <w:tcW w:w="1148" w:type="pct"/>
            <w:tcBorders>
              <w:top w:val="nil"/>
              <w:left w:val="double" w:sz="4" w:space="0" w:color="auto"/>
              <w:bottom w:val="dashSmallGap" w:sz="4" w:space="0" w:color="auto"/>
              <w:right w:val="dashSmallGap" w:sz="4" w:space="0" w:color="auto"/>
            </w:tcBorders>
            <w:shd w:val="clear" w:color="auto" w:fill="D9D9D9" w:themeFill="background1" w:themeFillShade="D9"/>
          </w:tcPr>
          <w:p w14:paraId="189C327B"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E-mail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3B49500E"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Cs/>
                <w:noProof/>
                <w:sz w:val="20"/>
                <w:szCs w:val="20"/>
                <w:lang w:val="ro-RO" w:eastAsia="ro-RO"/>
              </w:rPr>
            </w:pPr>
            <w:r w:rsidRPr="00915E3F">
              <w:rPr>
                <w:rFonts w:ascii="Trebuchet MS" w:eastAsia="Times New Roman" w:hAnsi="Trebuchet MS" w:cs="Times New Roman"/>
                <w:noProof/>
                <w:sz w:val="20"/>
                <w:szCs w:val="20"/>
                <w:lang w:val="ro-RO" w:eastAsia="ro-RO"/>
              </w:rPr>
              <w:t>office@cnsc.ro</w:t>
            </w:r>
          </w:p>
        </w:tc>
      </w:tr>
      <w:tr w:rsidR="00D526E0" w:rsidRPr="00915E3F" w14:paraId="4F1BBA5C" w14:textId="77777777" w:rsidTr="00057489">
        <w:tc>
          <w:tcPr>
            <w:tcW w:w="1148" w:type="pct"/>
            <w:tcBorders>
              <w:top w:val="dashSmallGap" w:sz="4" w:space="0" w:color="auto"/>
              <w:left w:val="double" w:sz="4" w:space="0" w:color="auto"/>
              <w:bottom w:val="nil"/>
              <w:right w:val="dashSmallGap" w:sz="4" w:space="0" w:color="auto"/>
            </w:tcBorders>
            <w:shd w:val="clear" w:color="auto" w:fill="D9D9D9" w:themeFill="background1" w:themeFillShade="D9"/>
          </w:tcPr>
          <w:p w14:paraId="05802062" w14:textId="369D6E2A" w:rsidR="00D526E0" w:rsidRPr="00915E3F" w:rsidRDefault="00D526E0"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hAnsi="Trebuchet MS" w:cs="Times New Roman"/>
                <w:b/>
                <w:noProof/>
                <w:sz w:val="20"/>
                <w:szCs w:val="20"/>
                <w:lang w:val="ro-RO"/>
              </w:rPr>
              <w:t>Adresă internet (URL)</w:t>
            </w:r>
          </w:p>
        </w:tc>
        <w:tc>
          <w:tcPr>
            <w:tcW w:w="3852" w:type="pct"/>
            <w:tcBorders>
              <w:top w:val="nil"/>
              <w:left w:val="dashSmallGap" w:sz="4" w:space="0" w:color="auto"/>
              <w:bottom w:val="nil"/>
              <w:right w:val="double" w:sz="4" w:space="0" w:color="auto"/>
            </w:tcBorders>
            <w:shd w:val="clear" w:color="auto" w:fill="D9D9D9" w:themeFill="background1" w:themeFillShade="D9"/>
          </w:tcPr>
          <w:p w14:paraId="1F670AF2" w14:textId="4588942B" w:rsidR="00D526E0"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Style w:val="Hyperlink"/>
                <w:rFonts w:ascii="Trebuchet MS" w:hAnsi="Trebuchet MS"/>
                <w:noProof/>
                <w:color w:val="auto"/>
                <w:sz w:val="20"/>
                <w:szCs w:val="20"/>
                <w:lang w:val="ro-RO" w:eastAsia="ro-RO"/>
              </w:rPr>
              <w:t>http://www.cnsc.ro</w:t>
            </w:r>
          </w:p>
        </w:tc>
      </w:tr>
      <w:tr w:rsidR="00E22034" w:rsidRPr="00915E3F" w14:paraId="3A2333D9" w14:textId="77777777" w:rsidTr="00057489">
        <w:tc>
          <w:tcPr>
            <w:tcW w:w="1148" w:type="pct"/>
            <w:tcBorders>
              <w:top w:val="nil"/>
              <w:left w:val="double" w:sz="4" w:space="0" w:color="auto"/>
              <w:bottom w:val="double" w:sz="4" w:space="0" w:color="auto"/>
              <w:right w:val="dashSmallGap" w:sz="4" w:space="0" w:color="auto"/>
            </w:tcBorders>
            <w:shd w:val="clear" w:color="auto" w:fill="D9D9D9" w:themeFill="background1" w:themeFillShade="D9"/>
          </w:tcPr>
          <w:p w14:paraId="75C92A18" w14:textId="77777777" w:rsidR="00E22034" w:rsidRPr="00915E3F" w:rsidRDefault="00E22034" w:rsidP="009F479E">
            <w:pPr>
              <w:shd w:val="clear" w:color="auto" w:fill="D9D9D9" w:themeFill="background1" w:themeFillShade="D9"/>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Fax</w:t>
            </w:r>
          </w:p>
        </w:tc>
        <w:tc>
          <w:tcPr>
            <w:tcW w:w="3852" w:type="pct"/>
            <w:tcBorders>
              <w:top w:val="nil"/>
              <w:left w:val="dashSmallGap" w:sz="4" w:space="0" w:color="auto"/>
              <w:bottom w:val="double" w:sz="4" w:space="0" w:color="auto"/>
              <w:right w:val="double" w:sz="4" w:space="0" w:color="auto"/>
            </w:tcBorders>
            <w:shd w:val="clear" w:color="auto" w:fill="D9D9D9" w:themeFill="background1" w:themeFillShade="D9"/>
          </w:tcPr>
          <w:p w14:paraId="4160D048" w14:textId="078D2A62" w:rsidR="00E22034" w:rsidRPr="00915E3F" w:rsidRDefault="00D526E0" w:rsidP="009F479E">
            <w:pPr>
              <w:shd w:val="clear" w:color="auto" w:fill="D9D9D9" w:themeFill="background1" w:themeFillShade="D9"/>
              <w:spacing w:after="0"/>
              <w:rPr>
                <w:rFonts w:ascii="Trebuchet MS" w:eastAsia="Times New Roman" w:hAnsi="Trebuchet MS" w:cs="Times New Roman"/>
                <w:noProof/>
                <w:sz w:val="20"/>
                <w:szCs w:val="20"/>
                <w:lang w:val="ro-RO" w:eastAsia="ro-RO"/>
              </w:rPr>
            </w:pPr>
            <w:r w:rsidRPr="00915E3F">
              <w:rPr>
                <w:rFonts w:ascii="Trebuchet MS" w:eastAsia="Times New Roman" w:hAnsi="Trebuchet MS" w:cs="Times New Roman"/>
                <w:noProof/>
                <w:sz w:val="20"/>
                <w:szCs w:val="20"/>
                <w:lang w:val="ro-RO" w:eastAsia="ro-RO"/>
              </w:rPr>
              <w:t>+40 213104642 / +40 21890074</w:t>
            </w:r>
          </w:p>
        </w:tc>
      </w:tr>
    </w:tbl>
    <w:p w14:paraId="1B1E8C04" w14:textId="77777777" w:rsidR="00E22034" w:rsidRPr="00915E3F" w:rsidRDefault="00E22034" w:rsidP="00027091">
      <w:pPr>
        <w:spacing w:after="0"/>
        <w:rPr>
          <w:rFonts w:ascii="Trebuchet MS" w:hAnsi="Trebuchet MS" w:cs="Times New Roman"/>
          <w:noProof/>
          <w:sz w:val="20"/>
          <w:szCs w:val="20"/>
          <w:lang w:val="ro-RO"/>
        </w:rPr>
      </w:pPr>
    </w:p>
    <w:p w14:paraId="7DEE4027" w14:textId="4EBE2536" w:rsidR="00E22034" w:rsidRPr="00915E3F" w:rsidRDefault="00047B8C" w:rsidP="003A29CC">
      <w:pPr>
        <w:pStyle w:val="Heading3"/>
      </w:pPr>
      <w:bookmarkStart w:id="129" w:name="_Toc127967439"/>
      <w:r w:rsidRPr="00915E3F">
        <w:t xml:space="preserve">VI.4.3) </w:t>
      </w:r>
      <w:r w:rsidR="00D526E0" w:rsidRPr="00915E3F">
        <w:t>Procedura de contestare</w:t>
      </w:r>
      <w:bookmarkEnd w:id="129"/>
    </w:p>
    <w:tbl>
      <w:tblPr>
        <w:tblW w:w="4963" w:type="pct"/>
        <w:tblBorders>
          <w:top w:val="dashSmallGap" w:sz="4" w:space="0" w:color="auto"/>
          <w:left w:val="dashSmallGap" w:sz="4" w:space="0" w:color="auto"/>
          <w:right w:val="dashSmallGap" w:sz="4" w:space="0" w:color="auto"/>
          <w:insideH w:val="dashSmallGap" w:sz="4" w:space="0" w:color="auto"/>
        </w:tblBorders>
        <w:tblLook w:val="01E0" w:firstRow="1" w:lastRow="1" w:firstColumn="1" w:lastColumn="1" w:noHBand="0" w:noVBand="0"/>
      </w:tblPr>
      <w:tblGrid>
        <w:gridCol w:w="2061"/>
        <w:gridCol w:w="6914"/>
      </w:tblGrid>
      <w:tr w:rsidR="00E22034" w:rsidRPr="00915E3F" w14:paraId="2DC04765" w14:textId="77777777" w:rsidTr="009F479E">
        <w:tc>
          <w:tcPr>
            <w:tcW w:w="1148" w:type="pct"/>
            <w:vMerge w:val="restart"/>
            <w:tcBorders>
              <w:top w:val="double" w:sz="4" w:space="0" w:color="auto"/>
              <w:left w:val="double" w:sz="4" w:space="0" w:color="auto"/>
            </w:tcBorders>
            <w:shd w:val="clear" w:color="auto" w:fill="D9D9D9" w:themeFill="background1" w:themeFillShade="D9"/>
          </w:tcPr>
          <w:p w14:paraId="42E09FD9" w14:textId="300A77C5" w:rsidR="00E22034" w:rsidRPr="00915E3F" w:rsidRDefault="00D526E0" w:rsidP="00027091">
            <w:pPr>
              <w:spacing w:after="0"/>
              <w:rPr>
                <w:rFonts w:ascii="Trebuchet MS" w:eastAsia="Times New Roman" w:hAnsi="Trebuchet MS" w:cs="Times New Roman"/>
                <w:b/>
                <w:noProof/>
                <w:sz w:val="20"/>
                <w:szCs w:val="20"/>
                <w:lang w:val="ro-RO" w:eastAsia="ro-RO"/>
              </w:rPr>
            </w:pPr>
            <w:r w:rsidRPr="00915E3F">
              <w:rPr>
                <w:rFonts w:ascii="Trebuchet MS" w:eastAsia="Times New Roman" w:hAnsi="Trebuchet MS" w:cs="Times New Roman"/>
                <w:b/>
                <w:noProof/>
                <w:sz w:val="20"/>
                <w:szCs w:val="20"/>
                <w:lang w:val="ro-RO" w:eastAsia="ro-RO"/>
              </w:rPr>
              <w:t>Precizări privind termenul (termenele) pentru procedurile de contestare</w:t>
            </w:r>
          </w:p>
        </w:tc>
        <w:tc>
          <w:tcPr>
            <w:tcW w:w="3852" w:type="pct"/>
            <w:tcBorders>
              <w:top w:val="double" w:sz="4" w:space="0" w:color="auto"/>
              <w:bottom w:val="nil"/>
              <w:right w:val="double" w:sz="4" w:space="0" w:color="auto"/>
            </w:tcBorders>
            <w:shd w:val="clear" w:color="auto" w:fill="D9D9D9" w:themeFill="background1" w:themeFillShade="D9"/>
          </w:tcPr>
          <w:p w14:paraId="3E61171B" w14:textId="536DB1A9" w:rsidR="00E22034" w:rsidRPr="00915E3F" w:rsidRDefault="00D526E0" w:rsidP="00027091">
            <w:pPr>
              <w:spacing w:after="0"/>
              <w:jc w:val="both"/>
              <w:rPr>
                <w:rFonts w:ascii="Trebuchet MS" w:eastAsia="Times New Roman" w:hAnsi="Trebuchet MS" w:cs="Times New Roman"/>
                <w:noProof/>
                <w:color w:val="FF0000"/>
                <w:sz w:val="20"/>
                <w:szCs w:val="20"/>
                <w:lang w:val="ro-RO" w:eastAsia="ro-RO"/>
              </w:rPr>
            </w:pPr>
            <w:r w:rsidRPr="00915E3F">
              <w:rPr>
                <w:rFonts w:ascii="Trebuchet MS" w:eastAsia="Times New Roman" w:hAnsi="Trebuchet MS" w:cs="Times New Roman"/>
                <w:noProof/>
                <w:sz w:val="20"/>
                <w:szCs w:val="20"/>
                <w:lang w:val="ro-RO" w:eastAsia="ro-RO"/>
              </w:rPr>
              <w:t xml:space="preserve">În conformitate cu Legea nr. 101/2016 privind remediile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căile de atac în materie de atribuire a contractelor de </w:t>
            </w:r>
            <w:r w:rsidR="00A847BE" w:rsidRPr="00915E3F">
              <w:rPr>
                <w:rFonts w:ascii="Trebuchet MS" w:eastAsia="Times New Roman" w:hAnsi="Trebuchet MS" w:cs="Times New Roman"/>
                <w:noProof/>
                <w:sz w:val="20"/>
                <w:szCs w:val="20"/>
                <w:lang w:val="ro-RO" w:eastAsia="ro-RO"/>
              </w:rPr>
              <w:t>achiziție</w:t>
            </w:r>
            <w:r w:rsidRPr="00915E3F">
              <w:rPr>
                <w:rFonts w:ascii="Trebuchet MS" w:eastAsia="Times New Roman" w:hAnsi="Trebuchet MS" w:cs="Times New Roman"/>
                <w:noProof/>
                <w:sz w:val="20"/>
                <w:szCs w:val="20"/>
                <w:lang w:val="ro-RO" w:eastAsia="ro-RO"/>
              </w:rPr>
              <w:t xml:space="preserve"> publică, a contractelor sectoriale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a contractelor de concesiune de lucrări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concesiune de servicii, precum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pentru organizarea </w:t>
            </w:r>
            <w:r w:rsidR="00A847BE" w:rsidRPr="00915E3F">
              <w:rPr>
                <w:rFonts w:ascii="Trebuchet MS" w:eastAsia="Times New Roman" w:hAnsi="Trebuchet MS" w:cs="Times New Roman"/>
                <w:noProof/>
                <w:sz w:val="20"/>
                <w:szCs w:val="20"/>
                <w:lang w:val="ro-RO" w:eastAsia="ro-RO"/>
              </w:rPr>
              <w:t>și</w:t>
            </w:r>
            <w:r w:rsidRPr="00915E3F">
              <w:rPr>
                <w:rFonts w:ascii="Trebuchet MS" w:eastAsia="Times New Roman" w:hAnsi="Trebuchet MS" w:cs="Times New Roman"/>
                <w:noProof/>
                <w:sz w:val="20"/>
                <w:szCs w:val="20"/>
                <w:lang w:val="ro-RO" w:eastAsia="ro-RO"/>
              </w:rPr>
              <w:t xml:space="preserve"> </w:t>
            </w:r>
            <w:r w:rsidR="00A847BE" w:rsidRPr="00915E3F">
              <w:rPr>
                <w:rFonts w:ascii="Trebuchet MS" w:eastAsia="Times New Roman" w:hAnsi="Trebuchet MS" w:cs="Times New Roman"/>
                <w:noProof/>
                <w:sz w:val="20"/>
                <w:szCs w:val="20"/>
                <w:lang w:val="ro-RO" w:eastAsia="ro-RO"/>
              </w:rPr>
              <w:t>funcționarea</w:t>
            </w:r>
            <w:r w:rsidRPr="00915E3F">
              <w:rPr>
                <w:rFonts w:ascii="Trebuchet MS" w:eastAsia="Times New Roman" w:hAnsi="Trebuchet MS" w:cs="Times New Roman"/>
                <w:noProof/>
                <w:sz w:val="20"/>
                <w:szCs w:val="20"/>
                <w:lang w:val="ro-RO" w:eastAsia="ro-RO"/>
              </w:rPr>
              <w:t xml:space="preserve"> Consiliului </w:t>
            </w:r>
            <w:r w:rsidR="00A847BE" w:rsidRPr="00915E3F">
              <w:rPr>
                <w:rFonts w:ascii="Trebuchet MS" w:eastAsia="Times New Roman" w:hAnsi="Trebuchet MS" w:cs="Times New Roman"/>
                <w:noProof/>
                <w:sz w:val="20"/>
                <w:szCs w:val="20"/>
                <w:lang w:val="ro-RO" w:eastAsia="ro-RO"/>
              </w:rPr>
              <w:t>National</w:t>
            </w:r>
            <w:r w:rsidRPr="00915E3F">
              <w:rPr>
                <w:rFonts w:ascii="Trebuchet MS" w:eastAsia="Times New Roman" w:hAnsi="Trebuchet MS" w:cs="Times New Roman"/>
                <w:noProof/>
                <w:sz w:val="20"/>
                <w:szCs w:val="20"/>
                <w:lang w:val="ro-RO" w:eastAsia="ro-RO"/>
              </w:rPr>
              <w:t xml:space="preserve"> de </w:t>
            </w:r>
            <w:r w:rsidR="00A847BE" w:rsidRPr="00915E3F">
              <w:rPr>
                <w:rFonts w:ascii="Trebuchet MS" w:eastAsia="Times New Roman" w:hAnsi="Trebuchet MS" w:cs="Times New Roman"/>
                <w:noProof/>
                <w:sz w:val="20"/>
                <w:szCs w:val="20"/>
                <w:lang w:val="ro-RO" w:eastAsia="ro-RO"/>
              </w:rPr>
              <w:t>Soluționare</w:t>
            </w:r>
            <w:r w:rsidRPr="00915E3F">
              <w:rPr>
                <w:rFonts w:ascii="Trebuchet MS" w:eastAsia="Times New Roman" w:hAnsi="Trebuchet MS" w:cs="Times New Roman"/>
                <w:noProof/>
                <w:sz w:val="20"/>
                <w:szCs w:val="20"/>
                <w:lang w:val="ro-RO" w:eastAsia="ro-RO"/>
              </w:rPr>
              <w:t xml:space="preserve"> a </w:t>
            </w:r>
            <w:r w:rsidR="00A847BE" w:rsidRPr="00915E3F">
              <w:rPr>
                <w:rFonts w:ascii="Trebuchet MS" w:eastAsia="Times New Roman" w:hAnsi="Trebuchet MS" w:cs="Times New Roman"/>
                <w:noProof/>
                <w:sz w:val="20"/>
                <w:szCs w:val="20"/>
                <w:lang w:val="ro-RO" w:eastAsia="ro-RO"/>
              </w:rPr>
              <w:t>Contestațiilor</w:t>
            </w:r>
            <w:r w:rsidRPr="00915E3F">
              <w:rPr>
                <w:rFonts w:ascii="Trebuchet MS" w:eastAsia="Times New Roman" w:hAnsi="Trebuchet MS" w:cs="Times New Roman"/>
                <w:noProof/>
                <w:sz w:val="20"/>
                <w:szCs w:val="20"/>
                <w:lang w:val="ro-RO" w:eastAsia="ro-RO"/>
              </w:rPr>
              <w:t xml:space="preserve"> publicat în Monitorul Oficial al României nr. 393 din 23 mai 2016, cu modificările și completările ulterioare.</w:t>
            </w:r>
          </w:p>
        </w:tc>
      </w:tr>
      <w:tr w:rsidR="00E22034" w:rsidRPr="00915E3F" w14:paraId="729EFC01" w14:textId="77777777" w:rsidTr="009F479E">
        <w:tc>
          <w:tcPr>
            <w:tcW w:w="1148" w:type="pct"/>
            <w:vMerge/>
            <w:tcBorders>
              <w:left w:val="double" w:sz="4" w:space="0" w:color="auto"/>
            </w:tcBorders>
            <w:shd w:val="clear" w:color="auto" w:fill="D9D9D9" w:themeFill="background1" w:themeFillShade="D9"/>
          </w:tcPr>
          <w:p w14:paraId="447FA656"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3852" w:type="pct"/>
            <w:tcBorders>
              <w:top w:val="nil"/>
              <w:bottom w:val="nil"/>
              <w:right w:val="double" w:sz="4" w:space="0" w:color="auto"/>
            </w:tcBorders>
            <w:shd w:val="clear" w:color="auto" w:fill="D9D9D9" w:themeFill="background1" w:themeFillShade="D9"/>
          </w:tcPr>
          <w:p w14:paraId="57D8C5D2" w14:textId="30B6A738" w:rsidR="00D526E0" w:rsidRPr="00915E3F" w:rsidRDefault="00D526E0" w:rsidP="00027091">
            <w:pPr>
              <w:widowControl w:val="0"/>
              <w:shd w:val="clear" w:color="auto" w:fill="FFFFFF"/>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 xml:space="preserve">Conform prevederilor Legii 101/2016, orice persoană care consideră că a fost vătămată de o eroare sau de o neregulă printr-un act al Autorității Contractante, care încalcă legile privind achizițiile publice, poate depune o plângere în termen de 10 zile începând cu ziua următoare luării la </w:t>
            </w:r>
            <w:r w:rsidR="00A847BE" w:rsidRPr="00915E3F">
              <w:rPr>
                <w:rFonts w:ascii="Trebuchet MS" w:hAnsi="Trebuchet MS" w:cs="Times New Roman"/>
                <w:noProof/>
                <w:sz w:val="20"/>
                <w:szCs w:val="20"/>
                <w:lang w:val="ro-RO" w:eastAsia="ro-RO"/>
              </w:rPr>
              <w:t>cunoștință</w:t>
            </w:r>
            <w:r w:rsidRPr="00915E3F">
              <w:rPr>
                <w:rFonts w:ascii="Trebuchet MS" w:hAnsi="Trebuchet MS" w:cs="Times New Roman"/>
                <w:noProof/>
                <w:sz w:val="20"/>
                <w:szCs w:val="20"/>
                <w:lang w:val="ro-RO" w:eastAsia="ro-RO"/>
              </w:rPr>
              <w:t xml:space="preserve"> despre actul Autorității Contractante considerat nelegal:</w:t>
            </w:r>
          </w:p>
          <w:p w14:paraId="75999EDF" w14:textId="2E047F1E" w:rsidR="00E33872" w:rsidRPr="00915E3F" w:rsidRDefault="00D526E0" w:rsidP="004C72C4">
            <w:pPr>
              <w:pStyle w:val="ListParagraph"/>
              <w:widowControl w:val="0"/>
              <w:numPr>
                <w:ilvl w:val="0"/>
                <w:numId w:val="48"/>
              </w:numPr>
              <w:shd w:val="clear" w:color="auto" w:fill="FFFFFF"/>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fie p</w:t>
            </w:r>
            <w:r w:rsidR="00E33872" w:rsidRPr="00915E3F">
              <w:rPr>
                <w:rFonts w:ascii="Trebuchet MS" w:hAnsi="Trebuchet MS"/>
                <w:noProof/>
                <w:sz w:val="20"/>
                <w:szCs w:val="20"/>
                <w:lang w:val="ro-RO" w:eastAsia="ro-RO"/>
              </w:rPr>
              <w:t>e cale</w:t>
            </w:r>
            <w:r w:rsidRPr="00915E3F">
              <w:rPr>
                <w:rFonts w:ascii="Trebuchet MS" w:hAnsi="Trebuchet MS"/>
                <w:noProof/>
                <w:sz w:val="20"/>
                <w:szCs w:val="20"/>
                <w:lang w:val="ro-RO" w:eastAsia="ro-RO"/>
              </w:rPr>
              <w:t xml:space="preserve"> </w:t>
            </w:r>
            <w:r w:rsidR="00E33872" w:rsidRPr="00915E3F">
              <w:rPr>
                <w:rFonts w:ascii="Trebuchet MS" w:hAnsi="Trebuchet MS"/>
                <w:noProof/>
                <w:sz w:val="20"/>
                <w:szCs w:val="20"/>
                <w:lang w:val="ro-RO" w:eastAsia="ro-RO"/>
              </w:rPr>
              <w:t>administrativ-</w:t>
            </w:r>
            <w:r w:rsidR="00A847BE" w:rsidRPr="00915E3F">
              <w:rPr>
                <w:rFonts w:ascii="Trebuchet MS" w:hAnsi="Trebuchet MS"/>
                <w:noProof/>
                <w:sz w:val="20"/>
                <w:szCs w:val="20"/>
                <w:lang w:val="ro-RO" w:eastAsia="ro-RO"/>
              </w:rPr>
              <w:t>jurisdicțională</w:t>
            </w:r>
            <w:r w:rsidRPr="00915E3F">
              <w:rPr>
                <w:rFonts w:ascii="Trebuchet MS" w:hAnsi="Trebuchet MS"/>
                <w:noProof/>
                <w:sz w:val="20"/>
                <w:szCs w:val="20"/>
                <w:lang w:val="ro-RO" w:eastAsia="ro-RO"/>
              </w:rPr>
              <w:t xml:space="preserve"> la </w:t>
            </w:r>
            <w:r w:rsidR="00E33872" w:rsidRPr="00915E3F">
              <w:rPr>
                <w:rFonts w:ascii="Trebuchet MS" w:hAnsi="Trebuchet MS"/>
                <w:noProof/>
                <w:sz w:val="20"/>
                <w:szCs w:val="20"/>
                <w:lang w:val="ro-RO" w:eastAsia="ro-RO"/>
              </w:rPr>
              <w:t xml:space="preserve">Consiliul </w:t>
            </w:r>
            <w:r w:rsidR="00A847BE" w:rsidRPr="00915E3F">
              <w:rPr>
                <w:rFonts w:ascii="Trebuchet MS" w:hAnsi="Trebuchet MS"/>
                <w:noProof/>
                <w:sz w:val="20"/>
                <w:szCs w:val="20"/>
                <w:lang w:val="ro-RO" w:eastAsia="ro-RO"/>
              </w:rPr>
              <w:t>Național</w:t>
            </w:r>
            <w:r w:rsidR="00E33872" w:rsidRPr="00915E3F">
              <w:rPr>
                <w:rFonts w:ascii="Trebuchet MS" w:hAnsi="Trebuchet MS"/>
                <w:noProof/>
                <w:sz w:val="20"/>
                <w:szCs w:val="20"/>
                <w:lang w:val="ro-RO" w:eastAsia="ro-RO"/>
              </w:rPr>
              <w:t xml:space="preserve"> de </w:t>
            </w:r>
            <w:r w:rsidR="00A847BE" w:rsidRPr="00915E3F">
              <w:rPr>
                <w:rFonts w:ascii="Trebuchet MS" w:hAnsi="Trebuchet MS"/>
                <w:noProof/>
                <w:sz w:val="20"/>
                <w:szCs w:val="20"/>
                <w:lang w:val="ro-RO" w:eastAsia="ro-RO"/>
              </w:rPr>
              <w:t>Soluționare</w:t>
            </w:r>
            <w:r w:rsidR="00E33872" w:rsidRPr="00915E3F">
              <w:rPr>
                <w:rFonts w:ascii="Trebuchet MS" w:hAnsi="Trebuchet MS"/>
                <w:noProof/>
                <w:sz w:val="20"/>
                <w:szCs w:val="20"/>
                <w:lang w:val="ro-RO" w:eastAsia="ro-RO"/>
              </w:rPr>
              <w:t xml:space="preserve"> a </w:t>
            </w:r>
            <w:r w:rsidR="00A847BE" w:rsidRPr="00915E3F">
              <w:rPr>
                <w:rFonts w:ascii="Trebuchet MS" w:hAnsi="Trebuchet MS"/>
                <w:noProof/>
                <w:sz w:val="20"/>
                <w:szCs w:val="20"/>
                <w:lang w:val="ro-RO" w:eastAsia="ro-RO"/>
              </w:rPr>
              <w:t>Contestațiilor</w:t>
            </w:r>
            <w:r w:rsidRPr="00915E3F">
              <w:rPr>
                <w:rFonts w:ascii="Trebuchet MS" w:hAnsi="Trebuchet MS"/>
                <w:noProof/>
                <w:sz w:val="20"/>
                <w:szCs w:val="20"/>
                <w:lang w:val="ro-RO" w:eastAsia="ro-RO"/>
              </w:rPr>
              <w:t>;</w:t>
            </w:r>
          </w:p>
          <w:p w14:paraId="20979795" w14:textId="2F1F684A" w:rsidR="00E22034" w:rsidRPr="00915E3F" w:rsidRDefault="00D526E0" w:rsidP="004C72C4">
            <w:pPr>
              <w:pStyle w:val="ListParagraph"/>
              <w:widowControl w:val="0"/>
              <w:numPr>
                <w:ilvl w:val="0"/>
                <w:numId w:val="48"/>
              </w:numPr>
              <w:shd w:val="clear" w:color="auto" w:fill="FFFFFF"/>
              <w:spacing w:after="0"/>
              <w:jc w:val="both"/>
              <w:rPr>
                <w:rFonts w:ascii="Trebuchet MS" w:hAnsi="Trebuchet MS"/>
                <w:noProof/>
                <w:sz w:val="20"/>
                <w:szCs w:val="20"/>
                <w:lang w:val="ro-RO" w:eastAsia="ro-RO"/>
              </w:rPr>
            </w:pPr>
            <w:r w:rsidRPr="00915E3F">
              <w:rPr>
                <w:rFonts w:ascii="Trebuchet MS" w:hAnsi="Trebuchet MS"/>
                <w:noProof/>
                <w:sz w:val="20"/>
                <w:szCs w:val="20"/>
                <w:lang w:val="ro-RO" w:eastAsia="ro-RO"/>
              </w:rPr>
              <w:t>fie p</w:t>
            </w:r>
            <w:r w:rsidR="00E33872" w:rsidRPr="00915E3F">
              <w:rPr>
                <w:rFonts w:ascii="Trebuchet MS" w:hAnsi="Trebuchet MS"/>
                <w:noProof/>
                <w:sz w:val="20"/>
                <w:szCs w:val="20"/>
                <w:lang w:val="ro-RO" w:eastAsia="ro-RO"/>
              </w:rPr>
              <w:t>e cale judiciară</w:t>
            </w:r>
            <w:r w:rsidRPr="00915E3F">
              <w:rPr>
                <w:rFonts w:ascii="Trebuchet MS" w:hAnsi="Trebuchet MS"/>
                <w:noProof/>
                <w:sz w:val="20"/>
                <w:szCs w:val="20"/>
                <w:lang w:val="ro-RO" w:eastAsia="ro-RO"/>
              </w:rPr>
              <w:t xml:space="preserve"> </w:t>
            </w:r>
            <w:r w:rsidR="00E33872" w:rsidRPr="00915E3F">
              <w:rPr>
                <w:rFonts w:ascii="Trebuchet MS" w:hAnsi="Trebuchet MS"/>
                <w:noProof/>
                <w:sz w:val="20"/>
                <w:szCs w:val="20"/>
                <w:lang w:val="ro-RO" w:eastAsia="ro-RO"/>
              </w:rPr>
              <w:t>la</w:t>
            </w:r>
            <w:r w:rsidRPr="00915E3F">
              <w:rPr>
                <w:rFonts w:ascii="Trebuchet MS" w:hAnsi="Trebuchet MS"/>
                <w:noProof/>
                <w:sz w:val="20"/>
                <w:szCs w:val="20"/>
                <w:lang w:val="ro-RO" w:eastAsia="ro-RO"/>
              </w:rPr>
              <w:t xml:space="preserve"> instanț</w:t>
            </w:r>
            <w:r w:rsidR="00E33872" w:rsidRPr="00915E3F">
              <w:rPr>
                <w:rFonts w:ascii="Trebuchet MS" w:hAnsi="Trebuchet MS"/>
                <w:noProof/>
                <w:sz w:val="20"/>
                <w:szCs w:val="20"/>
                <w:lang w:val="ro-RO" w:eastAsia="ro-RO"/>
              </w:rPr>
              <w:t>a de judecată</w:t>
            </w:r>
            <w:r w:rsidRPr="00915E3F">
              <w:rPr>
                <w:rFonts w:ascii="Trebuchet MS" w:hAnsi="Trebuchet MS"/>
                <w:noProof/>
                <w:sz w:val="20"/>
                <w:szCs w:val="20"/>
                <w:lang w:val="ro-RO" w:eastAsia="ro-RO"/>
              </w:rPr>
              <w:t>.</w:t>
            </w:r>
          </w:p>
        </w:tc>
      </w:tr>
      <w:tr w:rsidR="00E22034" w:rsidRPr="00915E3F" w14:paraId="1C22D53D" w14:textId="77777777" w:rsidTr="009F479E">
        <w:tc>
          <w:tcPr>
            <w:tcW w:w="1148" w:type="pct"/>
            <w:vMerge/>
            <w:tcBorders>
              <w:left w:val="double" w:sz="4" w:space="0" w:color="auto"/>
              <w:bottom w:val="double" w:sz="4" w:space="0" w:color="auto"/>
            </w:tcBorders>
            <w:shd w:val="clear" w:color="auto" w:fill="D9D9D9" w:themeFill="background1" w:themeFillShade="D9"/>
          </w:tcPr>
          <w:p w14:paraId="58369A23" w14:textId="77777777" w:rsidR="00E22034" w:rsidRPr="00915E3F" w:rsidRDefault="00E22034" w:rsidP="00027091">
            <w:pPr>
              <w:spacing w:after="0"/>
              <w:rPr>
                <w:rFonts w:ascii="Trebuchet MS" w:eastAsia="Times New Roman" w:hAnsi="Trebuchet MS" w:cs="Times New Roman"/>
                <w:b/>
                <w:noProof/>
                <w:color w:val="FF0000"/>
                <w:sz w:val="20"/>
                <w:szCs w:val="20"/>
                <w:lang w:val="ro-RO" w:eastAsia="ro-RO"/>
              </w:rPr>
            </w:pPr>
          </w:p>
        </w:tc>
        <w:tc>
          <w:tcPr>
            <w:tcW w:w="3852" w:type="pct"/>
            <w:tcBorders>
              <w:top w:val="nil"/>
              <w:bottom w:val="double" w:sz="4" w:space="0" w:color="auto"/>
              <w:right w:val="double" w:sz="4" w:space="0" w:color="auto"/>
            </w:tcBorders>
            <w:shd w:val="clear" w:color="auto" w:fill="D9D9D9" w:themeFill="background1" w:themeFillShade="D9"/>
          </w:tcPr>
          <w:p w14:paraId="41C42095" w14:textId="1B4C1C12" w:rsidR="00E22034" w:rsidRPr="00915E3F" w:rsidRDefault="00E22034" w:rsidP="00027091">
            <w:pPr>
              <w:widowControl w:val="0"/>
              <w:shd w:val="clear" w:color="auto" w:fill="FFFFFF"/>
              <w:spacing w:after="0"/>
              <w:jc w:val="both"/>
              <w:rPr>
                <w:rFonts w:ascii="Trebuchet MS" w:hAnsi="Trebuchet MS" w:cs="Times New Roman"/>
                <w:noProof/>
                <w:sz w:val="20"/>
                <w:szCs w:val="20"/>
                <w:lang w:val="ro-RO" w:eastAsia="ro-RO"/>
              </w:rPr>
            </w:pPr>
            <w:r w:rsidRPr="00915E3F">
              <w:rPr>
                <w:rFonts w:ascii="Trebuchet MS" w:hAnsi="Trebuchet MS" w:cs="Times New Roman"/>
                <w:noProof/>
                <w:sz w:val="20"/>
                <w:szCs w:val="20"/>
                <w:lang w:val="ro-RO" w:eastAsia="ro-RO"/>
              </w:rPr>
              <w:t>In</w:t>
            </w:r>
            <w:r w:rsidR="00E33872" w:rsidRPr="00915E3F">
              <w:rPr>
                <w:rFonts w:ascii="Trebuchet MS" w:hAnsi="Trebuchet MS" w:cs="Times New Roman"/>
                <w:noProof/>
                <w:sz w:val="20"/>
                <w:szCs w:val="20"/>
                <w:lang w:val="ro-RO" w:eastAsia="ro-RO"/>
              </w:rPr>
              <w:t>diferent de procedura aleasă</w:t>
            </w:r>
            <w:r w:rsidRPr="00915E3F">
              <w:rPr>
                <w:rFonts w:ascii="Trebuchet MS" w:hAnsi="Trebuchet MS" w:cs="Times New Roman"/>
                <w:noProof/>
                <w:sz w:val="20"/>
                <w:szCs w:val="20"/>
                <w:lang w:val="ro-RO" w:eastAsia="ro-RO"/>
              </w:rPr>
              <w:t>, co</w:t>
            </w:r>
            <w:r w:rsidR="00E33872" w:rsidRPr="00915E3F">
              <w:rPr>
                <w:rFonts w:ascii="Trebuchet MS" w:hAnsi="Trebuchet MS" w:cs="Times New Roman"/>
                <w:noProof/>
                <w:sz w:val="20"/>
                <w:szCs w:val="20"/>
                <w:lang w:val="ro-RO" w:eastAsia="ro-RO"/>
              </w:rPr>
              <w:t>ntestația va fi transmisă în același timp și Autorității Contractante.</w:t>
            </w:r>
          </w:p>
        </w:tc>
      </w:tr>
    </w:tbl>
    <w:p w14:paraId="49C85E4D" w14:textId="77C3A41B" w:rsidR="00E22034" w:rsidRPr="00915E3F" w:rsidRDefault="00E22034" w:rsidP="00027091">
      <w:pPr>
        <w:spacing w:after="0"/>
        <w:rPr>
          <w:rFonts w:ascii="Trebuchet MS" w:hAnsi="Trebuchet MS" w:cs="Times New Roman"/>
          <w:noProof/>
          <w:sz w:val="20"/>
          <w:szCs w:val="20"/>
          <w:lang w:val="ro-RO"/>
        </w:rPr>
      </w:pPr>
      <w:bookmarkStart w:id="130" w:name="_Toc494368330"/>
      <w:bookmarkStart w:id="131" w:name="_Toc517779908"/>
      <w:bookmarkStart w:id="132" w:name="_Toc519095125"/>
    </w:p>
    <w:p w14:paraId="277B9346" w14:textId="77777777" w:rsidR="002F69B8" w:rsidRPr="00915E3F" w:rsidRDefault="002F69B8" w:rsidP="00027091">
      <w:pPr>
        <w:spacing w:after="0"/>
        <w:rPr>
          <w:rFonts w:ascii="Trebuchet MS" w:hAnsi="Trebuchet MS" w:cs="Times New Roman"/>
          <w:noProof/>
          <w:sz w:val="20"/>
          <w:szCs w:val="20"/>
          <w:lang w:val="ro-RO"/>
        </w:rPr>
      </w:pPr>
    </w:p>
    <w:p w14:paraId="26D68F23" w14:textId="6D10DDC1" w:rsidR="00E22034" w:rsidRPr="00915E3F" w:rsidRDefault="00E22034" w:rsidP="00027091">
      <w:pPr>
        <w:pStyle w:val="Heading1"/>
        <w:rPr>
          <w:rFonts w:cs="Times New Roman"/>
          <w:noProof/>
        </w:rPr>
      </w:pPr>
      <w:bookmarkStart w:id="133" w:name="_Toc127967440"/>
      <w:r w:rsidRPr="00915E3F">
        <w:rPr>
          <w:rFonts w:cs="Times New Roman"/>
          <w:noProof/>
        </w:rPr>
        <w:t>DEFINI</w:t>
      </w:r>
      <w:bookmarkEnd w:id="130"/>
      <w:bookmarkEnd w:id="131"/>
      <w:bookmarkEnd w:id="132"/>
      <w:r w:rsidR="002F69B8" w:rsidRPr="00915E3F">
        <w:rPr>
          <w:rFonts w:cs="Times New Roman"/>
          <w:noProof/>
        </w:rPr>
        <w:t>ȚII</w:t>
      </w:r>
      <w:bookmarkEnd w:id="133"/>
    </w:p>
    <w:p w14:paraId="103DF00F" w14:textId="77777777" w:rsidR="00E22034" w:rsidRPr="00915E3F" w:rsidRDefault="00E22034" w:rsidP="00027091">
      <w:pPr>
        <w:widowControl w:val="0"/>
        <w:spacing w:after="0"/>
        <w:jc w:val="both"/>
        <w:rPr>
          <w:rFonts w:ascii="Trebuchet MS" w:hAnsi="Trebuchet MS" w:cs="Times New Roman"/>
          <w:b/>
          <w:noProof/>
          <w:sz w:val="20"/>
          <w:szCs w:val="20"/>
          <w:lang w:val="ro-RO"/>
        </w:rPr>
      </w:pPr>
    </w:p>
    <w:p w14:paraId="332F27B9" w14:textId="5464030C" w:rsidR="00E22034" w:rsidRPr="00915E3F" w:rsidRDefault="002F69B8"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 xml:space="preserve">În cadrul Documentației de atribuire și pentru </w:t>
      </w:r>
      <w:r w:rsidR="004C762B" w:rsidRPr="00915E3F">
        <w:rPr>
          <w:rFonts w:ascii="Trebuchet MS" w:hAnsi="Trebuchet MS" w:cs="Times New Roman"/>
          <w:noProof/>
          <w:sz w:val="20"/>
          <w:szCs w:val="20"/>
          <w:lang w:val="ro-RO"/>
        </w:rPr>
        <w:t xml:space="preserve">derularea </w:t>
      </w:r>
      <w:r w:rsidRPr="00915E3F">
        <w:rPr>
          <w:rFonts w:ascii="Trebuchet MS" w:hAnsi="Trebuchet MS" w:cs="Times New Roman"/>
          <w:noProof/>
          <w:sz w:val="20"/>
          <w:szCs w:val="20"/>
          <w:lang w:val="ro-RO"/>
        </w:rPr>
        <w:t>ace</w:t>
      </w:r>
      <w:r w:rsidR="004C762B" w:rsidRPr="00915E3F">
        <w:rPr>
          <w:rFonts w:ascii="Trebuchet MS" w:hAnsi="Trebuchet MS" w:cs="Times New Roman"/>
          <w:noProof/>
          <w:sz w:val="20"/>
          <w:szCs w:val="20"/>
          <w:lang w:val="ro-RO"/>
        </w:rPr>
        <w:t xml:space="preserve">stei </w:t>
      </w:r>
      <w:r w:rsidRPr="00915E3F">
        <w:rPr>
          <w:rFonts w:ascii="Trebuchet MS" w:hAnsi="Trebuchet MS" w:cs="Times New Roman"/>
          <w:noProof/>
          <w:sz w:val="20"/>
          <w:szCs w:val="20"/>
          <w:lang w:val="ro-RO"/>
        </w:rPr>
        <w:t>procedur</w:t>
      </w:r>
      <w:r w:rsidR="004C762B" w:rsidRPr="00915E3F">
        <w:rPr>
          <w:rFonts w:ascii="Trebuchet MS" w:hAnsi="Trebuchet MS" w:cs="Times New Roman"/>
          <w:noProof/>
          <w:sz w:val="20"/>
          <w:szCs w:val="20"/>
          <w:lang w:val="ro-RO"/>
        </w:rPr>
        <w:t>i</w:t>
      </w:r>
      <w:r w:rsidRPr="00915E3F">
        <w:rPr>
          <w:rFonts w:ascii="Trebuchet MS" w:hAnsi="Trebuchet MS" w:cs="Times New Roman"/>
          <w:noProof/>
          <w:sz w:val="20"/>
          <w:szCs w:val="20"/>
          <w:lang w:val="ro-RO"/>
        </w:rPr>
        <w:t xml:space="preserve"> se aplică următoarele definiții:</w:t>
      </w:r>
    </w:p>
    <w:p w14:paraId="1C64F30F" w14:textId="311E1620"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bookmarkStart w:id="134" w:name="_Hlk531000214"/>
      <w:r w:rsidRPr="00915E3F">
        <w:rPr>
          <w:rFonts w:ascii="Trebuchet MS" w:hAnsi="Trebuchet MS"/>
          <w:b/>
          <w:noProof/>
          <w:sz w:val="20"/>
          <w:szCs w:val="20"/>
          <w:shd w:val="clear" w:color="auto" w:fill="FFFFFF"/>
          <w:lang w:val="ro-RO"/>
        </w:rPr>
        <w:t>Anunț de participare</w:t>
      </w:r>
      <w:r w:rsidRPr="00915E3F">
        <w:rPr>
          <w:rStyle w:val="FootnoteReference"/>
          <w:rFonts w:ascii="Trebuchet MS" w:hAnsi="Trebuchet MS"/>
          <w:b/>
          <w:noProof/>
          <w:sz w:val="20"/>
          <w:szCs w:val="20"/>
          <w:shd w:val="clear" w:color="auto" w:fill="FFFFFF"/>
          <w:lang w:val="ro-RO"/>
        </w:rPr>
        <w:footnoteReference w:id="1"/>
      </w:r>
      <w:r w:rsidRPr="00915E3F">
        <w:rPr>
          <w:rFonts w:ascii="Trebuchet MS" w:hAnsi="Trebuchet MS"/>
          <w:noProof/>
          <w:sz w:val="20"/>
          <w:szCs w:val="20"/>
          <w:shd w:val="clear" w:color="auto" w:fill="FFFFFF"/>
          <w:lang w:val="ro-RO"/>
        </w:rPr>
        <w:t xml:space="preserve"> –</w:t>
      </w:r>
      <w:r w:rsidRPr="00915E3F">
        <w:rPr>
          <w:rFonts w:ascii="Trebuchet MS" w:hAnsi="Trebuchet MS"/>
          <w:b/>
          <w:i/>
          <w:noProof/>
          <w:sz w:val="20"/>
          <w:szCs w:val="20"/>
          <w:shd w:val="clear" w:color="auto" w:fill="FFFFFF"/>
          <w:lang w:val="ro-RO"/>
        </w:rPr>
        <w:t xml:space="preserve"> </w:t>
      </w:r>
      <w:r w:rsidRPr="00915E3F">
        <w:rPr>
          <w:rFonts w:ascii="Trebuchet MS" w:hAnsi="Trebuchet MS"/>
          <w:noProof/>
          <w:sz w:val="20"/>
          <w:szCs w:val="20"/>
          <w:shd w:val="clear" w:color="auto" w:fill="FFFFFF"/>
          <w:lang w:val="ro-RO"/>
        </w:rPr>
        <w:t>document generat electronic publicat de Autoritatea Contractantă în SEAP (</w:t>
      </w:r>
      <w:r w:rsidR="008F78D6" w:rsidRPr="00915E3F">
        <w:rPr>
          <w:rStyle w:val="Hyperlink"/>
          <w:rFonts w:ascii="Trebuchet MS" w:hAnsi="Trebuchet MS"/>
          <w:noProof/>
          <w:color w:val="auto"/>
          <w:sz w:val="20"/>
          <w:szCs w:val="20"/>
          <w:shd w:val="clear" w:color="auto" w:fill="FFFFFF"/>
          <w:lang w:val="ro-RO"/>
        </w:rPr>
        <w:t>www.e-licitatie.ro</w:t>
      </w:r>
      <w:r w:rsidRPr="00915E3F">
        <w:rPr>
          <w:rFonts w:ascii="Trebuchet MS" w:hAnsi="Trebuchet MS"/>
          <w:noProof/>
          <w:sz w:val="20"/>
          <w:szCs w:val="20"/>
          <w:shd w:val="clear" w:color="auto" w:fill="FFFFFF"/>
          <w:lang w:val="ro-RO"/>
        </w:rPr>
        <w:t>) cu scopul de a informa potențialii Ofertanți și a le oferi posibilitatea de a participa în cadrul acestei proceduri;</w:t>
      </w:r>
    </w:p>
    <w:p w14:paraId="1326D715" w14:textId="77777777" w:rsidR="003E019D" w:rsidRPr="00915E3F" w:rsidRDefault="003E019D" w:rsidP="004C72C4">
      <w:pPr>
        <w:pStyle w:val="ListParagraph"/>
        <w:widowControl w:val="0"/>
        <w:numPr>
          <w:ilvl w:val="0"/>
          <w:numId w:val="8"/>
        </w:numPr>
        <w:spacing w:after="0"/>
        <w:ind w:left="426"/>
        <w:jc w:val="both"/>
        <w:rPr>
          <w:rFonts w:ascii="Trebuchet MS" w:hAnsi="Trebuchet MS"/>
          <w:b/>
          <w:bCs/>
          <w:noProof/>
          <w:sz w:val="20"/>
          <w:szCs w:val="20"/>
          <w:lang w:val="ro-RO"/>
        </w:rPr>
      </w:pPr>
      <w:r w:rsidRPr="00915E3F">
        <w:rPr>
          <w:rFonts w:ascii="Trebuchet MS" w:hAnsi="Trebuchet MS"/>
          <w:b/>
          <w:noProof/>
          <w:sz w:val="20"/>
          <w:szCs w:val="20"/>
          <w:lang w:val="ro-RO"/>
        </w:rPr>
        <w:lastRenderedPageBreak/>
        <w:t>Autoritatea Contractantă</w:t>
      </w:r>
      <w:r w:rsidRPr="00915E3F">
        <w:rPr>
          <w:rFonts w:ascii="Trebuchet MS" w:hAnsi="Trebuchet MS"/>
          <w:bCs/>
          <w:noProof/>
          <w:sz w:val="20"/>
          <w:szCs w:val="20"/>
          <w:lang w:val="ro-RO"/>
        </w:rPr>
        <w:t xml:space="preserve"> – persoana juridică identificată în Anunțul de participare, Secțiunea I.1, respectiv </w:t>
      </w:r>
      <w:r w:rsidRPr="00915E3F">
        <w:rPr>
          <w:rFonts w:ascii="Trebuchet MS" w:hAnsi="Trebuchet MS"/>
          <w:bCs/>
          <w:i/>
          <w:noProof/>
          <w:sz w:val="20"/>
          <w:szCs w:val="20"/>
          <w:highlight w:val="lightGray"/>
          <w:lang w:val="ro-RO"/>
        </w:rPr>
        <w:t>[introduceți denumirea Autorității Contractante]</w:t>
      </w:r>
      <w:r w:rsidRPr="00915E3F">
        <w:rPr>
          <w:rFonts w:ascii="Trebuchet MS" w:hAnsi="Trebuchet MS"/>
          <w:noProof/>
          <w:sz w:val="20"/>
          <w:szCs w:val="20"/>
          <w:lang w:val="ro-RO"/>
        </w:rPr>
        <w:t>;</w:t>
      </w:r>
    </w:p>
    <w:p w14:paraId="6A1FD785" w14:textId="3DB2571F" w:rsidR="003E019D" w:rsidRPr="00915E3F" w:rsidRDefault="003E019D" w:rsidP="004C72C4">
      <w:pPr>
        <w:pStyle w:val="ListParagraph"/>
        <w:widowControl w:val="0"/>
        <w:numPr>
          <w:ilvl w:val="0"/>
          <w:numId w:val="8"/>
        </w:numPr>
        <w:spacing w:after="0"/>
        <w:ind w:left="426"/>
        <w:jc w:val="both"/>
        <w:rPr>
          <w:rFonts w:ascii="Trebuchet MS" w:hAnsi="Trebuchet MS"/>
          <w:b/>
          <w:bCs/>
          <w:noProof/>
          <w:sz w:val="20"/>
          <w:szCs w:val="20"/>
          <w:lang w:val="ro-RO"/>
        </w:rPr>
      </w:pPr>
      <w:r w:rsidRPr="00915E3F">
        <w:rPr>
          <w:rFonts w:ascii="Trebuchet MS" w:hAnsi="Trebuchet MS"/>
          <w:b/>
          <w:bCs/>
          <w:noProof/>
          <w:sz w:val="20"/>
          <w:szCs w:val="20"/>
          <w:lang w:val="ro-RO"/>
        </w:rPr>
        <w:t>Buletin de răspuns la clarificări</w:t>
      </w:r>
      <w:r w:rsidRPr="00915E3F">
        <w:rPr>
          <w:rFonts w:ascii="Trebuchet MS" w:hAnsi="Trebuchet MS"/>
          <w:bCs/>
          <w:noProof/>
          <w:sz w:val="20"/>
          <w:szCs w:val="20"/>
          <w:lang w:val="ro-RO"/>
        </w:rPr>
        <w:t xml:space="preserve"> – comunicarea emisă de Autoritatea Contractantă pentru a clarifica întrebările primite de la unul sau mai mulți potențiali Ofertanți cu scopul de a furniza informații suplimentare sau de a modifica conținutul Documentației de atribuire și de a le transmite tuturor potențialilor Ofertanți prin intermediul SEAP, utilizând </w:t>
      </w:r>
      <w:r w:rsidR="008F78D6" w:rsidRPr="00915E3F">
        <w:rPr>
          <w:rStyle w:val="Hyperlink"/>
          <w:rFonts w:ascii="Trebuchet MS" w:hAnsi="Trebuchet MS"/>
          <w:noProof/>
          <w:color w:val="auto"/>
          <w:sz w:val="20"/>
          <w:szCs w:val="20"/>
          <w:shd w:val="clear" w:color="auto" w:fill="FFFFFF"/>
          <w:lang w:val="ro-RO"/>
        </w:rPr>
        <w:t>www.e-licitatie.ro</w:t>
      </w:r>
      <w:r w:rsidRPr="00915E3F">
        <w:rPr>
          <w:rFonts w:ascii="Trebuchet MS" w:hAnsi="Trebuchet MS"/>
          <w:bCs/>
          <w:noProof/>
          <w:sz w:val="20"/>
          <w:szCs w:val="20"/>
          <w:lang w:val="ro-RO"/>
        </w:rPr>
        <w:t>;</w:t>
      </w:r>
    </w:p>
    <w:p w14:paraId="1D1A7E1D" w14:textId="7266B4BD"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r w:rsidRPr="00915E3F">
        <w:rPr>
          <w:rFonts w:ascii="Trebuchet MS" w:hAnsi="Trebuchet MS"/>
          <w:b/>
          <w:bCs/>
          <w:noProof/>
          <w:sz w:val="20"/>
          <w:szCs w:val="20"/>
          <w:lang w:val="ro-RO"/>
        </w:rPr>
        <w:t>Contractant</w:t>
      </w:r>
      <w:r w:rsidRPr="00915E3F">
        <w:rPr>
          <w:rFonts w:ascii="Trebuchet MS" w:hAnsi="Trebuchet MS"/>
          <w:bCs/>
          <w:noProof/>
          <w:sz w:val="20"/>
          <w:szCs w:val="20"/>
          <w:lang w:val="ro-RO"/>
        </w:rPr>
        <w:t xml:space="preserve"> </w:t>
      </w:r>
      <w:r w:rsidRPr="00915E3F">
        <w:rPr>
          <w:rFonts w:ascii="Trebuchet MS" w:hAnsi="Trebuchet MS"/>
          <w:noProof/>
          <w:sz w:val="20"/>
          <w:szCs w:val="20"/>
          <w:lang w:val="ro-RO"/>
        </w:rPr>
        <w:t>–</w:t>
      </w:r>
      <w:r w:rsidR="00B06D07" w:rsidRPr="00915E3F">
        <w:rPr>
          <w:rFonts w:ascii="Trebuchet MS" w:hAnsi="Trebuchet MS"/>
          <w:noProof/>
          <w:sz w:val="20"/>
          <w:szCs w:val="20"/>
          <w:lang w:val="ro-RO"/>
        </w:rPr>
        <w:t xml:space="preserve"> </w:t>
      </w:r>
      <w:r w:rsidRPr="00915E3F">
        <w:rPr>
          <w:rFonts w:ascii="Trebuchet MS" w:hAnsi="Trebuchet MS"/>
          <w:noProof/>
          <w:sz w:val="20"/>
          <w:szCs w:val="20"/>
          <w:lang w:val="ro-RO"/>
        </w:rPr>
        <w:t>Operatorul Economic sau Asocierea de operatori economici care devine parte la Contractul/Acordul-cadru care rezultă din ace</w:t>
      </w:r>
      <w:r w:rsidR="00A847BE" w:rsidRPr="00915E3F">
        <w:rPr>
          <w:rFonts w:ascii="Trebuchet MS" w:hAnsi="Trebuchet MS"/>
          <w:noProof/>
          <w:sz w:val="20"/>
          <w:szCs w:val="20"/>
          <w:lang w:val="ro-RO"/>
        </w:rPr>
        <w:t>a</w:t>
      </w:r>
      <w:r w:rsidRPr="00915E3F">
        <w:rPr>
          <w:rFonts w:ascii="Trebuchet MS" w:hAnsi="Trebuchet MS"/>
          <w:noProof/>
          <w:sz w:val="20"/>
          <w:szCs w:val="20"/>
          <w:lang w:val="ro-RO"/>
        </w:rPr>
        <w:t>stă procedură;</w:t>
      </w:r>
    </w:p>
    <w:p w14:paraId="3313A77E" w14:textId="49B2F569" w:rsidR="00E22034" w:rsidRPr="00915E3F" w:rsidRDefault="00E22034" w:rsidP="004C72C4">
      <w:pPr>
        <w:pStyle w:val="ListParagraph"/>
        <w:widowControl w:val="0"/>
        <w:numPr>
          <w:ilvl w:val="0"/>
          <w:numId w:val="8"/>
        </w:numPr>
        <w:spacing w:after="0"/>
        <w:ind w:left="426"/>
        <w:jc w:val="both"/>
        <w:rPr>
          <w:rFonts w:ascii="Trebuchet MS" w:hAnsi="Trebuchet MS"/>
          <w:b/>
          <w:bCs/>
          <w:noProof/>
          <w:sz w:val="20"/>
          <w:szCs w:val="20"/>
          <w:lang w:val="ro-RO"/>
        </w:rPr>
      </w:pPr>
      <w:r w:rsidRPr="00915E3F">
        <w:rPr>
          <w:rFonts w:ascii="Trebuchet MS" w:hAnsi="Trebuchet MS"/>
          <w:b/>
          <w:bCs/>
          <w:noProof/>
          <w:sz w:val="20"/>
          <w:szCs w:val="20"/>
          <w:lang w:val="ro-RO"/>
        </w:rPr>
        <w:t>Docum</w:t>
      </w:r>
      <w:r w:rsidR="004C762B" w:rsidRPr="00915E3F">
        <w:rPr>
          <w:rFonts w:ascii="Trebuchet MS" w:hAnsi="Trebuchet MS"/>
          <w:b/>
          <w:bCs/>
          <w:noProof/>
          <w:sz w:val="20"/>
          <w:szCs w:val="20"/>
          <w:lang w:val="ro-RO"/>
        </w:rPr>
        <w:t>entație de atribuire</w:t>
      </w:r>
      <w:bookmarkEnd w:id="134"/>
      <w:r w:rsidRPr="00915E3F">
        <w:rPr>
          <w:rFonts w:ascii="Trebuchet MS" w:hAnsi="Trebuchet MS"/>
          <w:bCs/>
          <w:noProof/>
          <w:sz w:val="20"/>
          <w:szCs w:val="20"/>
          <w:lang w:val="ro-RO"/>
        </w:rPr>
        <w:t xml:space="preserve"> – set</w:t>
      </w:r>
      <w:r w:rsidR="004C762B" w:rsidRPr="00915E3F">
        <w:rPr>
          <w:rFonts w:ascii="Trebuchet MS" w:hAnsi="Trebuchet MS"/>
          <w:bCs/>
          <w:noProof/>
          <w:sz w:val="20"/>
          <w:szCs w:val="20"/>
          <w:lang w:val="ro-RO"/>
        </w:rPr>
        <w:t>ul</w:t>
      </w:r>
      <w:r w:rsidRPr="00915E3F">
        <w:rPr>
          <w:rFonts w:ascii="Trebuchet MS" w:hAnsi="Trebuchet MS"/>
          <w:bCs/>
          <w:noProof/>
          <w:sz w:val="20"/>
          <w:szCs w:val="20"/>
          <w:lang w:val="ro-RO"/>
        </w:rPr>
        <w:t xml:space="preserve"> </w:t>
      </w:r>
      <w:r w:rsidR="004C762B" w:rsidRPr="00915E3F">
        <w:rPr>
          <w:rFonts w:ascii="Trebuchet MS" w:hAnsi="Trebuchet MS"/>
          <w:bCs/>
          <w:noProof/>
          <w:sz w:val="20"/>
          <w:szCs w:val="20"/>
          <w:lang w:val="ro-RO"/>
        </w:rPr>
        <w:t>de</w:t>
      </w:r>
      <w:r w:rsidRPr="00915E3F">
        <w:rPr>
          <w:rFonts w:ascii="Trebuchet MS" w:hAnsi="Trebuchet MS"/>
          <w:bCs/>
          <w:noProof/>
          <w:sz w:val="20"/>
          <w:szCs w:val="20"/>
          <w:lang w:val="ro-RO"/>
        </w:rPr>
        <w:t xml:space="preserve"> document</w:t>
      </w:r>
      <w:r w:rsidR="004C762B" w:rsidRPr="00915E3F">
        <w:rPr>
          <w:rFonts w:ascii="Trebuchet MS" w:hAnsi="Trebuchet MS"/>
          <w:bCs/>
          <w:noProof/>
          <w:sz w:val="20"/>
          <w:szCs w:val="20"/>
          <w:lang w:val="ro-RO"/>
        </w:rPr>
        <w:t>e</w:t>
      </w:r>
      <w:r w:rsidRPr="00915E3F">
        <w:rPr>
          <w:rFonts w:ascii="Trebuchet MS" w:hAnsi="Trebuchet MS"/>
          <w:bCs/>
          <w:noProof/>
          <w:sz w:val="20"/>
          <w:szCs w:val="20"/>
          <w:lang w:val="ro-RO"/>
        </w:rPr>
        <w:t xml:space="preserve"> identifi</w:t>
      </w:r>
      <w:r w:rsidR="004C762B" w:rsidRPr="00915E3F">
        <w:rPr>
          <w:rFonts w:ascii="Trebuchet MS" w:hAnsi="Trebuchet MS"/>
          <w:bCs/>
          <w:noProof/>
          <w:sz w:val="20"/>
          <w:szCs w:val="20"/>
          <w:lang w:val="ro-RO"/>
        </w:rPr>
        <w:t>cat</w:t>
      </w:r>
      <w:r w:rsidRPr="00915E3F">
        <w:rPr>
          <w:rFonts w:ascii="Trebuchet MS" w:hAnsi="Trebuchet MS"/>
          <w:bCs/>
          <w:noProof/>
          <w:sz w:val="20"/>
          <w:szCs w:val="20"/>
          <w:lang w:val="ro-RO"/>
        </w:rPr>
        <w:t xml:space="preserve"> </w:t>
      </w:r>
      <w:r w:rsidR="004C762B" w:rsidRPr="00915E3F">
        <w:rPr>
          <w:rFonts w:ascii="Trebuchet MS" w:hAnsi="Trebuchet MS"/>
          <w:bCs/>
          <w:noProof/>
          <w:sz w:val="20"/>
          <w:szCs w:val="20"/>
          <w:lang w:val="ro-RO"/>
        </w:rPr>
        <w:t>în preambulul acestui document</w:t>
      </w:r>
      <w:r w:rsidRPr="00915E3F">
        <w:rPr>
          <w:rFonts w:ascii="Trebuchet MS" w:hAnsi="Trebuchet MS"/>
          <w:bCs/>
          <w:noProof/>
          <w:sz w:val="20"/>
          <w:szCs w:val="20"/>
          <w:lang w:val="ro-RO"/>
        </w:rPr>
        <w:t xml:space="preserve">; </w:t>
      </w:r>
    </w:p>
    <w:p w14:paraId="2CC9DCDF" w14:textId="3503C667"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r w:rsidRPr="00915E3F">
        <w:rPr>
          <w:rFonts w:ascii="Trebuchet MS" w:hAnsi="Trebuchet MS"/>
          <w:b/>
          <w:noProof/>
          <w:sz w:val="20"/>
          <w:szCs w:val="20"/>
          <w:lang w:val="ro-RO"/>
        </w:rPr>
        <w:t>Documentul Unic de Achiziție European DUAE</w:t>
      </w:r>
      <w:r w:rsidRPr="00915E3F">
        <w:rPr>
          <w:rStyle w:val="FootnoteReference"/>
          <w:rFonts w:ascii="Trebuchet MS" w:hAnsi="Trebuchet MS"/>
          <w:b/>
          <w:noProof/>
          <w:sz w:val="20"/>
          <w:szCs w:val="20"/>
          <w:lang w:val="ro-RO"/>
        </w:rPr>
        <w:footnoteReference w:id="2"/>
      </w:r>
      <w:r w:rsidRPr="00915E3F">
        <w:rPr>
          <w:rFonts w:ascii="Trebuchet MS" w:hAnsi="Trebuchet MS"/>
          <w:noProof/>
          <w:sz w:val="20"/>
          <w:szCs w:val="20"/>
          <w:lang w:val="ro-RO"/>
        </w:rPr>
        <w:t xml:space="preserve"> </w:t>
      </w:r>
      <w:r w:rsidRPr="00915E3F">
        <w:rPr>
          <w:rFonts w:ascii="Trebuchet MS" w:hAnsi="Trebuchet MS"/>
          <w:b/>
          <w:noProof/>
          <w:sz w:val="20"/>
          <w:szCs w:val="20"/>
          <w:lang w:val="ro-RO"/>
        </w:rPr>
        <w:t>(solicitare)</w:t>
      </w:r>
      <w:r w:rsidRPr="00915E3F">
        <w:rPr>
          <w:rFonts w:ascii="Trebuchet MS" w:hAnsi="Trebuchet MS"/>
          <w:noProof/>
          <w:sz w:val="20"/>
          <w:szCs w:val="20"/>
          <w:lang w:val="ro-RO"/>
        </w:rPr>
        <w:t xml:space="preserve"> – document generat electronic inclus în Documentația de atribuire în format nativ (.xml) ce conține informațiile solicitate de Autoritatea Contractantă de la </w:t>
      </w:r>
      <w:r w:rsidR="00A847BE" w:rsidRPr="00915E3F">
        <w:rPr>
          <w:rFonts w:ascii="Trebuchet MS" w:hAnsi="Trebuchet MS"/>
          <w:noProof/>
          <w:sz w:val="20"/>
          <w:szCs w:val="20"/>
          <w:lang w:val="ro-RO"/>
        </w:rPr>
        <w:t>operatorii</w:t>
      </w:r>
      <w:r w:rsidRPr="00915E3F">
        <w:rPr>
          <w:rFonts w:ascii="Trebuchet MS" w:hAnsi="Trebuchet MS"/>
          <w:noProof/>
          <w:sz w:val="20"/>
          <w:szCs w:val="20"/>
          <w:lang w:val="ro-RO"/>
        </w:rPr>
        <w:t xml:space="preserve"> economici care participă la prezenta procedură de în ceea ce privește motivele de excludere și criteriile de calificare stabilite prin Documentația de atribuire;</w:t>
      </w:r>
    </w:p>
    <w:p w14:paraId="572B29F5" w14:textId="49D096BA"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r w:rsidRPr="00915E3F">
        <w:rPr>
          <w:rFonts w:ascii="Trebuchet MS" w:hAnsi="Trebuchet MS"/>
          <w:b/>
          <w:noProof/>
          <w:sz w:val="20"/>
          <w:szCs w:val="20"/>
          <w:lang w:val="ro-RO"/>
        </w:rPr>
        <w:t>Documentul Unic de Achiziție European DUAE (răspuns)</w:t>
      </w:r>
      <w:r w:rsidRPr="00915E3F">
        <w:rPr>
          <w:rFonts w:ascii="Trebuchet MS" w:hAnsi="Trebuchet MS"/>
          <w:noProof/>
          <w:sz w:val="20"/>
          <w:szCs w:val="20"/>
          <w:lang w:val="ro-RO"/>
        </w:rPr>
        <w:t xml:space="preserve"> – document generat electronic ce reprezintă o declarație pe </w:t>
      </w:r>
      <w:r w:rsidR="00A847BE" w:rsidRPr="00915E3F">
        <w:rPr>
          <w:rFonts w:ascii="Trebuchet MS" w:hAnsi="Trebuchet MS"/>
          <w:noProof/>
          <w:sz w:val="20"/>
          <w:szCs w:val="20"/>
          <w:lang w:val="ro-RO"/>
        </w:rPr>
        <w:t>propria</w:t>
      </w:r>
      <w:r w:rsidRPr="00915E3F">
        <w:rPr>
          <w:rFonts w:ascii="Trebuchet MS" w:hAnsi="Trebuchet MS"/>
          <w:noProof/>
          <w:sz w:val="20"/>
          <w:szCs w:val="20"/>
          <w:lang w:val="ro-RO"/>
        </w:rPr>
        <w:t xml:space="preserve"> răspundere a fiecărui operator economic care participă la prezenta procedură de atribuire indiferent de rolul pe care îl are (Ofertant – individual sau membru al unei Asocieri de operatori economici, Subcontractant, Terț Susținător) ca răspuns la un DUAE (solicitare). DUAE (răspuns) este utilizat ca dovadă preliminară pentru facilitatea procesului de calificare; serviciul web pentru completarea și generarea DUAE răspuns este disponibil la adresa: </w:t>
      </w:r>
      <w:r w:rsidRPr="00915E3F">
        <w:rPr>
          <w:rStyle w:val="Hyperlink"/>
          <w:rFonts w:ascii="Trebuchet MS" w:hAnsi="Trebuchet MS"/>
          <w:noProof/>
          <w:color w:val="auto"/>
          <w:sz w:val="20"/>
          <w:szCs w:val="20"/>
          <w:lang w:val="ro-RO"/>
        </w:rPr>
        <w:t>https://ec.europa.eu/tools/espd/filter?lang=ro</w:t>
      </w:r>
      <w:r w:rsidRPr="00915E3F">
        <w:rPr>
          <w:rFonts w:ascii="Trebuchet MS" w:hAnsi="Trebuchet MS"/>
          <w:noProof/>
          <w:sz w:val="20"/>
          <w:szCs w:val="20"/>
          <w:lang w:val="ro-RO"/>
        </w:rPr>
        <w:t xml:space="preserve">; </w:t>
      </w:r>
    </w:p>
    <w:p w14:paraId="3542E988" w14:textId="77777777"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r w:rsidRPr="00915E3F">
        <w:rPr>
          <w:rFonts w:ascii="Trebuchet MS" w:hAnsi="Trebuchet MS"/>
          <w:b/>
          <w:bCs/>
          <w:noProof/>
          <w:sz w:val="20"/>
          <w:szCs w:val="20"/>
          <w:lang w:val="ro-RO"/>
        </w:rPr>
        <w:t>Licitația deschisă</w:t>
      </w:r>
      <w:r w:rsidRPr="00915E3F">
        <w:rPr>
          <w:rFonts w:ascii="Trebuchet MS" w:hAnsi="Trebuchet MS"/>
          <w:bCs/>
          <w:noProof/>
          <w:sz w:val="20"/>
          <w:szCs w:val="20"/>
          <w:lang w:val="ro-RO"/>
        </w:rPr>
        <w:t xml:space="preserve"> </w:t>
      </w:r>
      <w:r w:rsidRPr="00915E3F">
        <w:rPr>
          <w:rFonts w:ascii="Trebuchet MS" w:hAnsi="Trebuchet MS"/>
          <w:noProof/>
          <w:sz w:val="20"/>
          <w:szCs w:val="20"/>
          <w:lang w:val="ro-RO"/>
        </w:rPr>
        <w:t>– procedura utilizată pentru atribuirea Contractului/Acordului-cadru ce constă într-o singură etapă obligatorie, prin intermediul SEAP, după cum este descris în cadrul acestui document;</w:t>
      </w:r>
    </w:p>
    <w:p w14:paraId="1C648C06" w14:textId="24DE0036" w:rsidR="003E019D" w:rsidRPr="00915E3F" w:rsidRDefault="003E019D" w:rsidP="004C72C4">
      <w:pPr>
        <w:pStyle w:val="ListParagraph"/>
        <w:widowControl w:val="0"/>
        <w:numPr>
          <w:ilvl w:val="0"/>
          <w:numId w:val="8"/>
        </w:numPr>
        <w:spacing w:after="0"/>
        <w:ind w:left="426"/>
        <w:jc w:val="both"/>
        <w:rPr>
          <w:rFonts w:ascii="Trebuchet MS" w:hAnsi="Trebuchet MS"/>
          <w:noProof/>
          <w:sz w:val="20"/>
          <w:szCs w:val="20"/>
          <w:lang w:val="ro-RO"/>
        </w:rPr>
      </w:pPr>
      <w:r w:rsidRPr="00915E3F">
        <w:rPr>
          <w:rFonts w:ascii="Trebuchet MS" w:hAnsi="Trebuchet MS"/>
          <w:b/>
          <w:bCs/>
          <w:noProof/>
          <w:sz w:val="20"/>
          <w:szCs w:val="20"/>
          <w:lang w:val="ro-RO"/>
        </w:rPr>
        <w:t>Ofertant</w:t>
      </w:r>
      <w:r w:rsidRPr="00915E3F">
        <w:rPr>
          <w:rFonts w:ascii="Trebuchet MS" w:hAnsi="Trebuchet MS"/>
          <w:bCs/>
          <w:noProof/>
          <w:sz w:val="20"/>
          <w:szCs w:val="20"/>
          <w:lang w:val="ro-RO"/>
        </w:rPr>
        <w:t xml:space="preserve"> </w:t>
      </w:r>
      <w:r w:rsidRPr="00915E3F">
        <w:rPr>
          <w:rFonts w:ascii="Trebuchet MS" w:hAnsi="Trebuchet MS"/>
          <w:noProof/>
          <w:sz w:val="20"/>
          <w:szCs w:val="20"/>
          <w:lang w:val="ro-RO"/>
        </w:rPr>
        <w:t>– orice operator economic sau asociere de operatori economici care a depus o Ofertă în cadrul acestei proceduri de atribuire;</w:t>
      </w:r>
    </w:p>
    <w:p w14:paraId="73BADC2C" w14:textId="5DD29757" w:rsidR="003E019D" w:rsidRPr="00915E3F" w:rsidRDefault="003E019D" w:rsidP="004C72C4">
      <w:pPr>
        <w:pStyle w:val="ListParagraph"/>
        <w:widowControl w:val="0"/>
        <w:numPr>
          <w:ilvl w:val="0"/>
          <w:numId w:val="8"/>
        </w:numPr>
        <w:spacing w:after="0"/>
        <w:ind w:left="426"/>
        <w:jc w:val="both"/>
        <w:rPr>
          <w:rFonts w:ascii="Trebuchet MS" w:hAnsi="Trebuchet MS"/>
          <w:bCs/>
          <w:noProof/>
          <w:sz w:val="20"/>
          <w:szCs w:val="20"/>
          <w:lang w:val="ro-RO"/>
        </w:rPr>
      </w:pPr>
      <w:r w:rsidRPr="00915E3F">
        <w:rPr>
          <w:rFonts w:ascii="Trebuchet MS" w:hAnsi="Trebuchet MS"/>
          <w:b/>
          <w:noProof/>
          <w:sz w:val="20"/>
          <w:szCs w:val="20"/>
          <w:lang w:val="ro-RO"/>
        </w:rPr>
        <w:t>Ofertă</w:t>
      </w:r>
      <w:r w:rsidRPr="00915E3F">
        <w:rPr>
          <w:rFonts w:ascii="Trebuchet MS" w:hAnsi="Trebuchet MS"/>
          <w:noProof/>
          <w:sz w:val="20"/>
          <w:szCs w:val="20"/>
          <w:lang w:val="ro-RO"/>
        </w:rPr>
        <w:t xml:space="preserve"> – actul juridic prin care un operator economic îşi manifestă </w:t>
      </w:r>
      <w:r w:rsidR="00A847BE" w:rsidRPr="00915E3F">
        <w:rPr>
          <w:rFonts w:ascii="Trebuchet MS" w:hAnsi="Trebuchet MS"/>
          <w:noProof/>
          <w:sz w:val="20"/>
          <w:szCs w:val="20"/>
          <w:lang w:val="ro-RO"/>
        </w:rPr>
        <w:t>voința</w:t>
      </w:r>
      <w:r w:rsidRPr="00915E3F">
        <w:rPr>
          <w:rFonts w:ascii="Trebuchet MS" w:hAnsi="Trebuchet MS"/>
          <w:noProof/>
          <w:sz w:val="20"/>
          <w:szCs w:val="20"/>
          <w:lang w:val="ro-RO"/>
        </w:rPr>
        <w:t xml:space="preserve"> de a se angaja din punct de vedere juridic în Contractul/Acordul-cadru care rezultă din această procedură. Oferta cuprinde Propunerea Financiară, Propunerea Tehnică, precum </w:t>
      </w:r>
      <w:r w:rsidR="00A847BE" w:rsidRPr="00915E3F">
        <w:rPr>
          <w:rFonts w:ascii="Trebuchet MS" w:hAnsi="Trebuchet MS"/>
          <w:noProof/>
          <w:sz w:val="20"/>
          <w:szCs w:val="20"/>
          <w:lang w:val="ro-RO"/>
        </w:rPr>
        <w:t>și</w:t>
      </w:r>
      <w:r w:rsidRPr="00915E3F">
        <w:rPr>
          <w:rFonts w:ascii="Trebuchet MS" w:hAnsi="Trebuchet MS"/>
          <w:noProof/>
          <w:sz w:val="20"/>
          <w:szCs w:val="20"/>
          <w:lang w:val="ro-RO"/>
        </w:rPr>
        <w:t xml:space="preserve"> orice alte documente stabilite prin </w:t>
      </w:r>
      <w:r w:rsidR="00A847BE" w:rsidRPr="00915E3F">
        <w:rPr>
          <w:rFonts w:ascii="Trebuchet MS" w:hAnsi="Trebuchet MS"/>
          <w:noProof/>
          <w:sz w:val="20"/>
          <w:szCs w:val="20"/>
          <w:lang w:val="ro-RO"/>
        </w:rPr>
        <w:t>Documentația</w:t>
      </w:r>
      <w:r w:rsidRPr="00915E3F">
        <w:rPr>
          <w:rFonts w:ascii="Trebuchet MS" w:hAnsi="Trebuchet MS"/>
          <w:noProof/>
          <w:sz w:val="20"/>
          <w:szCs w:val="20"/>
          <w:lang w:val="ro-RO"/>
        </w:rPr>
        <w:t xml:space="preserve"> de atribuire.</w:t>
      </w:r>
    </w:p>
    <w:p w14:paraId="0703F6EB" w14:textId="77777777" w:rsidR="003E019D" w:rsidRPr="00915E3F" w:rsidRDefault="003E019D" w:rsidP="004C72C4">
      <w:pPr>
        <w:pStyle w:val="ListParagraph"/>
        <w:widowControl w:val="0"/>
        <w:numPr>
          <w:ilvl w:val="0"/>
          <w:numId w:val="8"/>
        </w:numPr>
        <w:spacing w:after="0"/>
        <w:ind w:left="426"/>
        <w:jc w:val="both"/>
        <w:rPr>
          <w:rFonts w:ascii="Trebuchet MS" w:hAnsi="Trebuchet MS"/>
          <w:b/>
          <w:bCs/>
          <w:noProof/>
          <w:sz w:val="20"/>
          <w:szCs w:val="20"/>
          <w:lang w:val="ro-RO"/>
        </w:rPr>
      </w:pPr>
      <w:r w:rsidRPr="00915E3F">
        <w:rPr>
          <w:rFonts w:ascii="Trebuchet MS" w:hAnsi="Trebuchet MS"/>
          <w:b/>
          <w:bCs/>
          <w:noProof/>
          <w:sz w:val="20"/>
          <w:szCs w:val="20"/>
          <w:lang w:val="ro-RO"/>
        </w:rPr>
        <w:t>Operator Economic</w:t>
      </w:r>
      <w:r w:rsidRPr="00915E3F">
        <w:rPr>
          <w:rFonts w:ascii="Trebuchet MS" w:hAnsi="Trebuchet MS"/>
          <w:bCs/>
          <w:noProof/>
          <w:sz w:val="20"/>
          <w:szCs w:val="20"/>
          <w:lang w:val="ro-RO"/>
        </w:rPr>
        <w:t xml:space="preserve"> </w:t>
      </w:r>
      <w:r w:rsidRPr="00915E3F">
        <w:rPr>
          <w:rFonts w:ascii="Trebuchet MS" w:hAnsi="Trebuchet MS"/>
          <w:noProof/>
          <w:sz w:val="20"/>
          <w:szCs w:val="20"/>
          <w:lang w:val="ro-RO"/>
        </w:rPr>
        <w:t>– orice persoană fizică sau juridică sau grup/asociere de persoane fizice sau juridice, care este autorizat, în conformitate cu legislația țării în care este stabilit, să ofere pe piață produse, servicii sau lucrări;</w:t>
      </w:r>
    </w:p>
    <w:p w14:paraId="48EA4B67" w14:textId="6980A341" w:rsidR="003E019D" w:rsidRPr="00915E3F" w:rsidRDefault="003E019D" w:rsidP="004C72C4">
      <w:pPr>
        <w:pStyle w:val="ListParagraph"/>
        <w:widowControl w:val="0"/>
        <w:numPr>
          <w:ilvl w:val="0"/>
          <w:numId w:val="8"/>
        </w:numPr>
        <w:spacing w:after="0"/>
        <w:ind w:left="426"/>
        <w:jc w:val="both"/>
        <w:rPr>
          <w:rFonts w:ascii="Trebuchet MS" w:hAnsi="Trebuchet MS"/>
          <w:b/>
          <w:bCs/>
          <w:noProof/>
          <w:sz w:val="20"/>
          <w:szCs w:val="20"/>
          <w:lang w:val="ro-RO"/>
        </w:rPr>
      </w:pPr>
      <w:r w:rsidRPr="00915E3F">
        <w:rPr>
          <w:rFonts w:ascii="Trebuchet MS" w:hAnsi="Trebuchet MS"/>
          <w:b/>
          <w:noProof/>
          <w:sz w:val="20"/>
          <w:szCs w:val="20"/>
          <w:lang w:val="ro-RO"/>
        </w:rPr>
        <w:t>Scris/în scris</w:t>
      </w:r>
      <w:r w:rsidRPr="00915E3F">
        <w:rPr>
          <w:rFonts w:ascii="Trebuchet MS" w:hAnsi="Trebuchet MS"/>
          <w:bCs/>
          <w:noProof/>
          <w:sz w:val="20"/>
          <w:szCs w:val="20"/>
          <w:lang w:val="ro-RO"/>
        </w:rPr>
        <w:t xml:space="preserve"> - orice ansamblu de cuvinte sau cifre care poate fi citit, reprodus și comunicat ulterior, inclusiv informațiile transmise și stocate prin mijloace electronice.</w:t>
      </w:r>
    </w:p>
    <w:p w14:paraId="0120115D" w14:textId="1ABE36AD" w:rsidR="003E019D" w:rsidRPr="00915E3F" w:rsidRDefault="003E019D" w:rsidP="004C72C4">
      <w:pPr>
        <w:pStyle w:val="ListParagraph"/>
        <w:widowControl w:val="0"/>
        <w:numPr>
          <w:ilvl w:val="0"/>
          <w:numId w:val="49"/>
        </w:numPr>
        <w:spacing w:after="0"/>
        <w:ind w:left="426"/>
        <w:jc w:val="both"/>
        <w:rPr>
          <w:rFonts w:ascii="Trebuchet MS" w:hAnsi="Trebuchet MS"/>
          <w:bCs/>
          <w:noProof/>
          <w:sz w:val="20"/>
          <w:szCs w:val="20"/>
          <w:lang w:val="ro-RO"/>
        </w:rPr>
      </w:pPr>
      <w:r w:rsidRPr="00915E3F">
        <w:rPr>
          <w:rFonts w:ascii="Trebuchet MS" w:hAnsi="Trebuchet MS"/>
          <w:b/>
          <w:bCs/>
          <w:noProof/>
          <w:sz w:val="20"/>
          <w:szCs w:val="20"/>
          <w:lang w:val="ro-RO"/>
        </w:rPr>
        <w:t>Sistemul electronic de achiziții publice (SEAP)</w:t>
      </w:r>
      <w:r w:rsidRPr="00915E3F">
        <w:rPr>
          <w:rFonts w:ascii="Trebuchet MS" w:hAnsi="Trebuchet MS"/>
          <w:bCs/>
          <w:noProof/>
          <w:sz w:val="20"/>
          <w:szCs w:val="20"/>
          <w:lang w:val="ro-RO"/>
        </w:rPr>
        <w:t xml:space="preserve"> - sistem informatic de utilitate publică, accesibil prin internet la adresa </w:t>
      </w:r>
      <w:r w:rsidR="008F78D6" w:rsidRPr="00915E3F">
        <w:rPr>
          <w:rFonts w:ascii="Trebuchet MS" w:hAnsi="Trebuchet MS"/>
          <w:bCs/>
          <w:noProof/>
          <w:sz w:val="20"/>
          <w:szCs w:val="20"/>
          <w:lang w:val="ro-RO"/>
        </w:rPr>
        <w:t>www.e-licitatie.ro</w:t>
      </w:r>
      <w:r w:rsidRPr="00915E3F">
        <w:rPr>
          <w:rFonts w:ascii="Trebuchet MS" w:hAnsi="Trebuchet MS"/>
          <w:bCs/>
          <w:noProof/>
          <w:sz w:val="20"/>
          <w:szCs w:val="20"/>
          <w:lang w:val="ro-RO"/>
        </w:rPr>
        <w:t xml:space="preserve"> și utilizat în scopul lansării acestei proceduri de atribuire și anume comunicarea Anunțului de participare și a Documentației de atribuire, precum și pentru comunicarea cu Ofertanții pe tot parcursul derulării procedurii;</w:t>
      </w:r>
    </w:p>
    <w:p w14:paraId="4646D2A9" w14:textId="2875B475" w:rsidR="003E019D" w:rsidRPr="00915E3F" w:rsidRDefault="003E019D" w:rsidP="004C72C4">
      <w:pPr>
        <w:pStyle w:val="ListParagraph"/>
        <w:widowControl w:val="0"/>
        <w:numPr>
          <w:ilvl w:val="0"/>
          <w:numId w:val="49"/>
        </w:numPr>
        <w:spacing w:after="0"/>
        <w:ind w:left="426"/>
        <w:jc w:val="both"/>
        <w:rPr>
          <w:rFonts w:ascii="Trebuchet MS" w:hAnsi="Trebuchet MS"/>
          <w:bCs/>
          <w:noProof/>
          <w:sz w:val="20"/>
          <w:szCs w:val="20"/>
          <w:lang w:val="ro-RO"/>
        </w:rPr>
      </w:pPr>
      <w:r w:rsidRPr="00915E3F">
        <w:rPr>
          <w:rFonts w:ascii="Trebuchet MS" w:hAnsi="Trebuchet MS"/>
          <w:b/>
          <w:noProof/>
          <w:sz w:val="20"/>
          <w:szCs w:val="20"/>
          <w:lang w:val="ro-RO"/>
        </w:rPr>
        <w:t>Subcontractant</w:t>
      </w:r>
      <w:r w:rsidRPr="00915E3F">
        <w:rPr>
          <w:rFonts w:ascii="Trebuchet MS" w:hAnsi="Trebuchet MS"/>
          <w:noProof/>
          <w:sz w:val="20"/>
          <w:szCs w:val="20"/>
          <w:lang w:val="ro-RO"/>
        </w:rPr>
        <w:t xml:space="preserve"> – orice entitate, parte a unei relații contractuale directe cu Contractantul, desemnat de Contractant pentru a realiza anumite părți/elemente/activități ale obiectului Contractului/Acordului-cadru, fără a fi parte a Contractului/Acordului-cadru, răspunzând în </w:t>
      </w:r>
      <w:r w:rsidR="00A847BE" w:rsidRPr="00915E3F">
        <w:rPr>
          <w:rFonts w:ascii="Trebuchet MS" w:hAnsi="Trebuchet MS"/>
          <w:noProof/>
          <w:sz w:val="20"/>
          <w:szCs w:val="20"/>
          <w:lang w:val="ro-RO"/>
        </w:rPr>
        <w:t>fața</w:t>
      </w:r>
      <w:r w:rsidRPr="00915E3F">
        <w:rPr>
          <w:rFonts w:ascii="Trebuchet MS" w:hAnsi="Trebuchet MS"/>
          <w:noProof/>
          <w:sz w:val="20"/>
          <w:szCs w:val="20"/>
          <w:lang w:val="ro-RO"/>
        </w:rPr>
        <w:t xml:space="preserve"> Contractantului de organizarea </w:t>
      </w:r>
      <w:r w:rsidR="00A847BE" w:rsidRPr="00915E3F">
        <w:rPr>
          <w:rFonts w:ascii="Trebuchet MS" w:hAnsi="Trebuchet MS"/>
          <w:noProof/>
          <w:sz w:val="20"/>
          <w:szCs w:val="20"/>
          <w:lang w:val="ro-RO"/>
        </w:rPr>
        <w:t>și</w:t>
      </w:r>
      <w:r w:rsidRPr="00915E3F">
        <w:rPr>
          <w:rFonts w:ascii="Trebuchet MS" w:hAnsi="Trebuchet MS"/>
          <w:noProof/>
          <w:sz w:val="20"/>
          <w:szCs w:val="20"/>
          <w:lang w:val="ro-RO"/>
        </w:rPr>
        <w:t xml:space="preserve"> derularea tuturor etapelor necesare în acest scop.</w:t>
      </w:r>
    </w:p>
    <w:p w14:paraId="717DA837" w14:textId="4109E1A9" w:rsidR="003E019D" w:rsidRPr="00915E3F" w:rsidRDefault="003E019D" w:rsidP="004C72C4">
      <w:pPr>
        <w:pStyle w:val="ListParagraph"/>
        <w:widowControl w:val="0"/>
        <w:numPr>
          <w:ilvl w:val="0"/>
          <w:numId w:val="49"/>
        </w:numPr>
        <w:spacing w:after="0"/>
        <w:ind w:left="426"/>
        <w:jc w:val="both"/>
        <w:rPr>
          <w:rFonts w:ascii="Trebuchet MS" w:hAnsi="Trebuchet MS"/>
          <w:bCs/>
          <w:noProof/>
          <w:sz w:val="20"/>
          <w:szCs w:val="20"/>
          <w:lang w:val="ro-RO"/>
        </w:rPr>
      </w:pPr>
      <w:r w:rsidRPr="00915E3F">
        <w:rPr>
          <w:rFonts w:ascii="Trebuchet MS" w:hAnsi="Trebuchet MS"/>
          <w:b/>
          <w:noProof/>
          <w:sz w:val="20"/>
          <w:szCs w:val="20"/>
          <w:lang w:val="ro-RO"/>
        </w:rPr>
        <w:t>Terț Susținător</w:t>
      </w:r>
      <w:r w:rsidRPr="00915E3F">
        <w:rPr>
          <w:rFonts w:ascii="Trebuchet MS" w:hAnsi="Trebuchet MS"/>
          <w:noProof/>
          <w:sz w:val="20"/>
          <w:szCs w:val="20"/>
          <w:lang w:val="ro-RO"/>
        </w:rPr>
        <w:t xml:space="preserve"> – orice entitate (indiferent de natura juridică a relației dintre Ofertant și respectiva entitate), pe ale cărei capacități Ofertantul se bazează pentru demonstrarea îndeplinirii cerințelor minime de calificare referitoare la capacitatea economică și financiară și / sau capacitatea tehnică și profesională aplicabile după caz Ofertanților în această procedură. În situația specifică în care Terțul Susținător oferă sprijin pentru îndeplinirea cerinței minime privind experiența similară, Terțul Susținător va avea și rolul de Subcontractant.</w:t>
      </w:r>
    </w:p>
    <w:p w14:paraId="0498E3CA" w14:textId="68D96ADF" w:rsidR="00C565B0" w:rsidRPr="00915E3F" w:rsidRDefault="008A70EE" w:rsidP="004C72C4">
      <w:pPr>
        <w:pStyle w:val="ListParagraph"/>
        <w:widowControl w:val="0"/>
        <w:numPr>
          <w:ilvl w:val="0"/>
          <w:numId w:val="49"/>
        </w:numPr>
        <w:spacing w:after="0"/>
        <w:ind w:left="426"/>
        <w:jc w:val="both"/>
        <w:rPr>
          <w:rFonts w:ascii="Trebuchet MS" w:hAnsi="Trebuchet MS"/>
          <w:noProof/>
          <w:sz w:val="20"/>
          <w:szCs w:val="20"/>
          <w:lang w:val="ro-RO"/>
        </w:rPr>
      </w:pPr>
      <w:r w:rsidRPr="00915E3F">
        <w:rPr>
          <w:rFonts w:ascii="Trebuchet MS" w:hAnsi="Trebuchet MS"/>
          <w:b/>
          <w:bCs/>
          <w:noProof/>
          <w:sz w:val="20"/>
          <w:szCs w:val="20"/>
          <w:lang w:val="ro-RO"/>
        </w:rPr>
        <w:t>Zi</w:t>
      </w:r>
      <w:r w:rsidR="00E22034" w:rsidRPr="00915E3F">
        <w:rPr>
          <w:rFonts w:ascii="Trebuchet MS" w:hAnsi="Trebuchet MS"/>
          <w:noProof/>
          <w:sz w:val="20"/>
          <w:szCs w:val="20"/>
          <w:lang w:val="ro-RO"/>
        </w:rPr>
        <w:t xml:space="preserve"> </w:t>
      </w:r>
      <w:r w:rsidRPr="00915E3F">
        <w:rPr>
          <w:rFonts w:ascii="Trebuchet MS" w:hAnsi="Trebuchet MS"/>
          <w:noProof/>
          <w:sz w:val="20"/>
          <w:szCs w:val="20"/>
          <w:lang w:val="ro-RO"/>
        </w:rPr>
        <w:t>– se referă la zi calendaristică</w:t>
      </w:r>
      <w:r w:rsidR="00315F51" w:rsidRPr="00915E3F">
        <w:rPr>
          <w:rFonts w:ascii="Trebuchet MS" w:hAnsi="Trebuchet MS"/>
          <w:noProof/>
          <w:sz w:val="20"/>
          <w:szCs w:val="20"/>
          <w:lang w:val="ro-RO"/>
        </w:rPr>
        <w:t xml:space="preserve">, cu excepția </w:t>
      </w:r>
      <w:r w:rsidR="00A847BE" w:rsidRPr="00915E3F">
        <w:rPr>
          <w:rFonts w:ascii="Trebuchet MS" w:hAnsi="Trebuchet MS"/>
          <w:noProof/>
          <w:sz w:val="20"/>
          <w:szCs w:val="20"/>
          <w:lang w:val="ro-RO"/>
        </w:rPr>
        <w:t>situațiilor</w:t>
      </w:r>
      <w:r w:rsidR="00315F51" w:rsidRPr="00915E3F">
        <w:rPr>
          <w:rFonts w:ascii="Trebuchet MS" w:hAnsi="Trebuchet MS"/>
          <w:noProof/>
          <w:sz w:val="20"/>
          <w:szCs w:val="20"/>
          <w:lang w:val="ro-RO"/>
        </w:rPr>
        <w:t xml:space="preserve"> în care este specificat altfel în mod expres;</w:t>
      </w:r>
      <w:bookmarkStart w:id="135" w:name="_Hlk531002392"/>
    </w:p>
    <w:bookmarkEnd w:id="135"/>
    <w:p w14:paraId="72B91466" w14:textId="77777777" w:rsidR="00C565B0" w:rsidRPr="00915E3F" w:rsidRDefault="00C565B0" w:rsidP="00027091">
      <w:pPr>
        <w:widowControl w:val="0"/>
        <w:spacing w:after="0"/>
        <w:jc w:val="both"/>
        <w:rPr>
          <w:rFonts w:ascii="Trebuchet MS" w:hAnsi="Trebuchet MS" w:cs="Times New Roman"/>
          <w:noProof/>
          <w:sz w:val="20"/>
          <w:szCs w:val="20"/>
          <w:lang w:val="ro-RO"/>
        </w:rPr>
      </w:pPr>
    </w:p>
    <w:p w14:paraId="605697B5" w14:textId="32E6F114" w:rsidR="00E22034" w:rsidRPr="00915E3F" w:rsidRDefault="00C565B0" w:rsidP="00027091">
      <w:pPr>
        <w:widowControl w:val="0"/>
        <w:spacing w:after="0"/>
        <w:jc w:val="both"/>
        <w:rPr>
          <w:rFonts w:ascii="Trebuchet MS" w:hAnsi="Trebuchet MS" w:cs="Times New Roman"/>
          <w:noProof/>
          <w:sz w:val="20"/>
          <w:szCs w:val="20"/>
          <w:lang w:val="ro-RO"/>
        </w:rPr>
      </w:pPr>
      <w:r w:rsidRPr="00915E3F">
        <w:rPr>
          <w:rFonts w:ascii="Trebuchet MS" w:hAnsi="Trebuchet MS" w:cs="Times New Roman"/>
          <w:noProof/>
          <w:sz w:val="20"/>
          <w:szCs w:val="20"/>
          <w:lang w:val="ro-RO"/>
        </w:rPr>
        <w:t>Cu excepția cazului în care contextul specifică altfel, cuvintele care indică singularul includ și pluralul, iar cuvintele care indică pluralul includ și singularul.</w:t>
      </w:r>
    </w:p>
    <w:p w14:paraId="2B0C565A" w14:textId="022F6F92" w:rsidR="00571499" w:rsidRPr="00915E3F" w:rsidRDefault="00571499" w:rsidP="00027091">
      <w:pPr>
        <w:widowControl w:val="0"/>
        <w:spacing w:after="0"/>
        <w:jc w:val="both"/>
        <w:rPr>
          <w:rFonts w:ascii="Trebuchet MS" w:hAnsi="Trebuchet MS" w:cs="Times New Roman"/>
          <w:noProof/>
          <w:sz w:val="20"/>
          <w:szCs w:val="20"/>
          <w:lang w:val="ro-RO"/>
        </w:rPr>
      </w:pPr>
    </w:p>
    <w:p w14:paraId="6C767687" w14:textId="2676A7CC" w:rsidR="00571499" w:rsidRPr="00915E3F" w:rsidRDefault="00571499" w:rsidP="00027091">
      <w:pPr>
        <w:widowControl w:val="0"/>
        <w:spacing w:after="0"/>
        <w:jc w:val="both"/>
        <w:rPr>
          <w:rFonts w:ascii="Trebuchet MS" w:hAnsi="Trebuchet MS" w:cs="Times New Roman"/>
          <w:noProof/>
          <w:sz w:val="20"/>
          <w:szCs w:val="20"/>
          <w:lang w:val="ro-RO"/>
        </w:rPr>
      </w:pPr>
    </w:p>
    <w:p w14:paraId="6F5F6FEE" w14:textId="63CB0C49" w:rsidR="00571499" w:rsidRPr="00915E3F" w:rsidRDefault="00571499" w:rsidP="00027091">
      <w:pPr>
        <w:spacing w:after="0"/>
        <w:jc w:val="both"/>
        <w:rPr>
          <w:rFonts w:ascii="Trebuchet MS" w:hAnsi="Trebuchet MS" w:cs="Times New Roman"/>
          <w:noProof/>
          <w:sz w:val="20"/>
          <w:szCs w:val="20"/>
          <w:lang w:val="ro-RO" w:eastAsia="ro-RO" w:bidi="ro-RO"/>
        </w:rPr>
      </w:pPr>
      <w:r w:rsidRPr="00915E3F">
        <w:rPr>
          <w:rFonts w:ascii="Trebuchet MS" w:hAnsi="Trebuchet MS" w:cs="Times New Roman"/>
          <w:noProof/>
          <w:sz w:val="20"/>
          <w:szCs w:val="20"/>
          <w:lang w:val="ro-RO" w:eastAsia="ro-RO" w:bidi="ro-RO"/>
        </w:rPr>
        <w:t>Elaborat de:</w:t>
      </w:r>
    </w:p>
    <w:p w14:paraId="3B55E4CA" w14:textId="116016F5" w:rsidR="00571499" w:rsidRPr="00915E3F" w:rsidRDefault="00571499" w:rsidP="00027091">
      <w:pPr>
        <w:spacing w:after="0"/>
        <w:jc w:val="both"/>
        <w:rPr>
          <w:rFonts w:ascii="Trebuchet MS" w:hAnsi="Trebuchet MS" w:cs="Times New Roman"/>
          <w:noProof/>
          <w:sz w:val="20"/>
          <w:szCs w:val="20"/>
          <w:lang w:val="ro-RO" w:eastAsia="ro-RO" w:bidi="ro-RO"/>
        </w:rPr>
      </w:pPr>
      <w:r w:rsidRPr="00915E3F">
        <w:rPr>
          <w:rFonts w:ascii="Trebuchet MS" w:hAnsi="Trebuchet MS" w:cs="Times New Roman"/>
          <w:noProof/>
          <w:sz w:val="20"/>
          <w:szCs w:val="20"/>
          <w:lang w:val="ro-RO" w:eastAsia="ro-RO" w:bidi="ro-RO"/>
        </w:rPr>
        <w:t xml:space="preserve">Consultantul </w:t>
      </w:r>
      <w:r w:rsidR="008B7F41" w:rsidRPr="008B7F41">
        <w:rPr>
          <w:rFonts w:ascii="Trebuchet MS" w:hAnsi="Trebuchet MS" w:cs="Times New Roman"/>
          <w:noProof/>
          <w:sz w:val="20"/>
          <w:szCs w:val="20"/>
          <w:lang w:val="ro-RO" w:eastAsia="ro-RO" w:bidi="ro-RO"/>
        </w:rPr>
        <w:t>ALEXIAS COMIMPEX S.R.L.</w:t>
      </w:r>
    </w:p>
    <w:p w14:paraId="0C0E6305" w14:textId="7C67EFCA" w:rsidR="00571499" w:rsidRPr="00915E3F" w:rsidRDefault="00571499" w:rsidP="00027091">
      <w:pPr>
        <w:widowControl w:val="0"/>
        <w:spacing w:after="0"/>
        <w:jc w:val="both"/>
        <w:rPr>
          <w:rFonts w:ascii="Trebuchet MS" w:hAnsi="Trebuchet MS" w:cs="Times New Roman"/>
          <w:noProof/>
          <w:sz w:val="20"/>
          <w:szCs w:val="20"/>
          <w:lang w:val="ro-RO"/>
        </w:rPr>
      </w:pPr>
    </w:p>
    <w:sectPr w:rsidR="00571499" w:rsidRPr="00915E3F" w:rsidSect="00131A7B">
      <w:footerReference w:type="default" r:id="rId15"/>
      <w:pgSz w:w="11906" w:h="16838" w:code="9"/>
      <w:pgMar w:top="8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6072" w14:textId="77777777" w:rsidR="004360F2" w:rsidRDefault="004360F2" w:rsidP="00E22034">
      <w:pPr>
        <w:spacing w:after="0" w:line="240" w:lineRule="auto"/>
      </w:pPr>
      <w:r>
        <w:separator/>
      </w:r>
    </w:p>
  </w:endnote>
  <w:endnote w:type="continuationSeparator" w:id="0">
    <w:p w14:paraId="145821A4" w14:textId="77777777" w:rsidR="004360F2" w:rsidRDefault="004360F2" w:rsidP="00E2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yriadPro-Semibol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A5D" w14:textId="7207B3DF" w:rsidR="00EF43FE" w:rsidRPr="00E53FF0" w:rsidRDefault="00EF43FE" w:rsidP="00E53FF0">
    <w:pPr>
      <w:tabs>
        <w:tab w:val="center" w:pos="4550"/>
        <w:tab w:val="left" w:pos="5818"/>
      </w:tabs>
      <w:spacing w:after="0" w:line="360" w:lineRule="exact"/>
      <w:jc w:val="center"/>
      <w:rPr>
        <w:rFonts w:ascii="Trebuchet MS" w:hAnsi="Trebuchet MS" w:cs="Times New Roman"/>
        <w:b/>
        <w:bCs/>
        <w:sz w:val="20"/>
        <w:szCs w:val="20"/>
      </w:rPr>
    </w:pP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PAGE   \* MERGEFORMAT </w:instrText>
    </w:r>
    <w:r w:rsidRPr="00E53FF0">
      <w:rPr>
        <w:rFonts w:ascii="Trebuchet MS" w:hAnsi="Trebuchet MS" w:cs="Times New Roman"/>
        <w:b/>
        <w:bCs/>
        <w:sz w:val="20"/>
        <w:szCs w:val="20"/>
      </w:rPr>
      <w:fldChar w:fldCharType="separate"/>
    </w:r>
    <w:r w:rsidR="00DE4FD6" w:rsidRPr="00E53FF0">
      <w:rPr>
        <w:rFonts w:ascii="Trebuchet MS" w:hAnsi="Trebuchet MS" w:cs="Times New Roman"/>
        <w:b/>
        <w:bCs/>
        <w:noProof/>
        <w:sz w:val="20"/>
        <w:szCs w:val="20"/>
      </w:rPr>
      <w:t>64</w:t>
    </w:r>
    <w:r w:rsidRPr="00E53FF0">
      <w:rPr>
        <w:rFonts w:ascii="Trebuchet MS" w:hAnsi="Trebuchet MS" w:cs="Times New Roman"/>
        <w:b/>
        <w:bCs/>
        <w:sz w:val="20"/>
        <w:szCs w:val="20"/>
      </w:rPr>
      <w:fldChar w:fldCharType="end"/>
    </w:r>
    <w:r w:rsidRPr="00E53FF0">
      <w:rPr>
        <w:rFonts w:ascii="Trebuchet MS" w:hAnsi="Trebuchet MS" w:cs="Times New Roman"/>
        <w:b/>
        <w:bCs/>
        <w:sz w:val="20"/>
        <w:szCs w:val="20"/>
      </w:rPr>
      <w:t xml:space="preserve"> </w:t>
    </w:r>
    <w:r w:rsidR="00165E24" w:rsidRPr="00E53FF0">
      <w:rPr>
        <w:rFonts w:ascii="Trebuchet MS" w:hAnsi="Trebuchet MS" w:cs="Times New Roman"/>
        <w:b/>
        <w:bCs/>
        <w:sz w:val="20"/>
        <w:szCs w:val="20"/>
      </w:rPr>
      <w:t>/</w:t>
    </w:r>
    <w:r w:rsidRPr="00E53FF0">
      <w:rPr>
        <w:rFonts w:ascii="Trebuchet MS" w:hAnsi="Trebuchet MS" w:cs="Times New Roman"/>
        <w:b/>
        <w:bCs/>
        <w:sz w:val="20"/>
        <w:szCs w:val="20"/>
      </w:rPr>
      <w:t xml:space="preserve"> </w:t>
    </w:r>
    <w:r w:rsidRPr="00E53FF0">
      <w:rPr>
        <w:rFonts w:ascii="Trebuchet MS" w:hAnsi="Trebuchet MS" w:cs="Times New Roman"/>
        <w:b/>
        <w:bCs/>
        <w:sz w:val="20"/>
        <w:szCs w:val="20"/>
      </w:rPr>
      <w:fldChar w:fldCharType="begin"/>
    </w:r>
    <w:r w:rsidRPr="00E53FF0">
      <w:rPr>
        <w:rFonts w:ascii="Trebuchet MS" w:hAnsi="Trebuchet MS" w:cs="Times New Roman"/>
        <w:b/>
        <w:bCs/>
        <w:sz w:val="20"/>
        <w:szCs w:val="20"/>
      </w:rPr>
      <w:instrText xml:space="preserve"> NUMPAGES  \* Arabic  \* MERGEFORMAT </w:instrText>
    </w:r>
    <w:r w:rsidRPr="00E53FF0">
      <w:rPr>
        <w:rFonts w:ascii="Trebuchet MS" w:hAnsi="Trebuchet MS" w:cs="Times New Roman"/>
        <w:b/>
        <w:bCs/>
        <w:sz w:val="20"/>
        <w:szCs w:val="20"/>
      </w:rPr>
      <w:fldChar w:fldCharType="separate"/>
    </w:r>
    <w:r w:rsidR="00DE4FD6" w:rsidRPr="00E53FF0">
      <w:rPr>
        <w:rFonts w:ascii="Trebuchet MS" w:hAnsi="Trebuchet MS" w:cs="Times New Roman"/>
        <w:b/>
        <w:bCs/>
        <w:noProof/>
        <w:sz w:val="20"/>
        <w:szCs w:val="20"/>
      </w:rPr>
      <w:t>65</w:t>
    </w:r>
    <w:r w:rsidRPr="00E53FF0">
      <w:rPr>
        <w:rFonts w:ascii="Trebuchet MS" w:hAnsi="Trebuchet MS"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2DD1" w14:textId="77777777" w:rsidR="004360F2" w:rsidRDefault="004360F2" w:rsidP="00E22034">
      <w:pPr>
        <w:spacing w:after="0" w:line="240" w:lineRule="auto"/>
      </w:pPr>
      <w:r>
        <w:separator/>
      </w:r>
    </w:p>
  </w:footnote>
  <w:footnote w:type="continuationSeparator" w:id="0">
    <w:p w14:paraId="241C01E8" w14:textId="77777777" w:rsidR="004360F2" w:rsidRDefault="004360F2" w:rsidP="00E22034">
      <w:pPr>
        <w:spacing w:after="0" w:line="240" w:lineRule="auto"/>
      </w:pPr>
      <w:r>
        <w:continuationSeparator/>
      </w:r>
    </w:p>
  </w:footnote>
  <w:footnote w:id="1">
    <w:p w14:paraId="67CD35BA" w14:textId="77777777" w:rsidR="00EF43FE" w:rsidRPr="0028667F" w:rsidRDefault="00EF43FE" w:rsidP="003E019D">
      <w:pPr>
        <w:pStyle w:val="FootnoteText"/>
        <w:spacing w:before="120"/>
        <w:jc w:val="both"/>
        <w:rPr>
          <w:sz w:val="16"/>
          <w:szCs w:val="16"/>
          <w:lang w:val="ro-RO"/>
        </w:rPr>
      </w:pPr>
      <w:r w:rsidRPr="0028667F">
        <w:rPr>
          <w:rStyle w:val="FootnoteReference"/>
          <w:lang w:val="ro-RO"/>
        </w:rPr>
        <w:footnoteRef/>
      </w:r>
      <w:r w:rsidRPr="0028667F">
        <w:rPr>
          <w:lang w:val="ro-RO"/>
        </w:rPr>
        <w:t xml:space="preserve"> </w:t>
      </w:r>
      <w:r w:rsidRPr="0028667F">
        <w:rPr>
          <w:sz w:val="16"/>
          <w:szCs w:val="16"/>
          <w:lang w:val="ro-RO"/>
        </w:rPr>
        <w:t xml:space="preserve">Având la bază formularul stabilit prin </w:t>
      </w:r>
      <w:r w:rsidRPr="0028667F">
        <w:rPr>
          <w:i/>
          <w:sz w:val="16"/>
          <w:szCs w:val="16"/>
          <w:lang w:val="ro-RO"/>
        </w:rPr>
        <w:t>Regulamentul (UE) 2015/1986 din 11 noiembrie 2015 de stabilire a formularelor standard pentru publicarea anunțurilor în domeniul achizițiilor publice.</w:t>
      </w:r>
    </w:p>
  </w:footnote>
  <w:footnote w:id="2">
    <w:p w14:paraId="3D26CC19" w14:textId="2488017E" w:rsidR="00EF43FE" w:rsidRPr="0028667F" w:rsidRDefault="00EF43FE" w:rsidP="003E019D">
      <w:pPr>
        <w:pStyle w:val="FootnoteText"/>
        <w:spacing w:before="120"/>
        <w:jc w:val="both"/>
        <w:rPr>
          <w:rFonts w:asciiTheme="minorHAnsi" w:hAnsiTheme="minorHAnsi" w:cstheme="minorHAnsi"/>
          <w:sz w:val="16"/>
          <w:szCs w:val="16"/>
          <w:lang w:val="ro-RO"/>
        </w:rPr>
      </w:pPr>
      <w:r w:rsidRPr="0028667F">
        <w:rPr>
          <w:rStyle w:val="FootnoteReference"/>
          <w:sz w:val="16"/>
          <w:szCs w:val="16"/>
          <w:lang w:val="ro-RO"/>
        </w:rPr>
        <w:footnoteRef/>
      </w:r>
      <w:r w:rsidRPr="0028667F">
        <w:rPr>
          <w:sz w:val="16"/>
          <w:szCs w:val="16"/>
          <w:lang w:val="ro-RO"/>
        </w:rPr>
        <w:t xml:space="preserve"> Stabilit prin </w:t>
      </w:r>
      <w:r w:rsidRPr="0028667F">
        <w:rPr>
          <w:rFonts w:asciiTheme="minorHAnsi" w:hAnsiTheme="minorHAnsi" w:cstheme="minorHAnsi"/>
          <w:sz w:val="16"/>
          <w:szCs w:val="16"/>
          <w:lang w:val="ro-RO"/>
        </w:rPr>
        <w:t>Regulamentul (EU) 2016/7 din 5 Ianuarie 2016 de stabilire a formularului standard pentru documentul european de achiziție unic.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0A9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01A0"/>
    <w:multiLevelType w:val="hybridMultilevel"/>
    <w:tmpl w:val="FC1AFB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24DF"/>
    <w:multiLevelType w:val="hybridMultilevel"/>
    <w:tmpl w:val="6BFE8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5070"/>
    <w:multiLevelType w:val="hybridMultilevel"/>
    <w:tmpl w:val="383E2B6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E0F119F"/>
    <w:multiLevelType w:val="hybridMultilevel"/>
    <w:tmpl w:val="F96E8CD4"/>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15:restartNumberingAfterBreak="0">
    <w:nsid w:val="0FE33964"/>
    <w:multiLevelType w:val="multilevel"/>
    <w:tmpl w:val="FBB61908"/>
    <w:lvl w:ilvl="0">
      <w:start w:val="1"/>
      <w:numFmt w:val="upperRoman"/>
      <w:pStyle w:val="Heading1"/>
      <w:lvlText w:val="%1."/>
      <w:lvlJc w:val="right"/>
      <w:pPr>
        <w:ind w:left="360" w:hanging="360"/>
      </w:pPr>
      <w:rPr>
        <w:rFonts w:hint="default"/>
      </w:rPr>
    </w:lvl>
    <w:lvl w:ilvl="1">
      <w:start w:val="1"/>
      <w:numFmt w:val="none"/>
      <w:lvlText w:val="2.3."/>
      <w:lvlJc w:val="left"/>
      <w:pPr>
        <w:ind w:left="1755" w:hanging="6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6" w15:restartNumberingAfterBreak="0">
    <w:nsid w:val="10D14930"/>
    <w:multiLevelType w:val="multilevel"/>
    <w:tmpl w:val="2096671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3701B1"/>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8" w15:restartNumberingAfterBreak="0">
    <w:nsid w:val="14355F9E"/>
    <w:multiLevelType w:val="multilevel"/>
    <w:tmpl w:val="2AF0BD42"/>
    <w:styleLink w:val="Style1"/>
    <w:lvl w:ilvl="0">
      <w:start w:val="1"/>
      <w:numFmt w:val="upperRoman"/>
      <w:lvlText w:val="%1."/>
      <w:lvlJc w:val="left"/>
      <w:pPr>
        <w:ind w:left="0" w:firstLine="0"/>
      </w:pPr>
      <w:rPr>
        <w:rFonts w:ascii="Calibri" w:hAnsi="Calibri" w:hint="default"/>
        <w:b/>
        <w:sz w:val="24"/>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58D663D"/>
    <w:multiLevelType w:val="multilevel"/>
    <w:tmpl w:val="4FF83BF2"/>
    <w:lvl w:ilvl="0">
      <w:start w:val="1"/>
      <w:numFmt w:val="none"/>
      <w:pStyle w:val="EMBodyText"/>
      <w:suff w:val="nothing"/>
      <w:lvlText w:val="%1"/>
      <w:lvlJc w:val="left"/>
      <w:pPr>
        <w:ind w:left="0" w:firstLine="0"/>
      </w:pPr>
      <w:rPr>
        <w:rFonts w:ascii="Arial" w:hAnsi="Arial" w:cs="Arial" w:hint="default"/>
        <w:b w:val="0"/>
        <w:i w:val="0"/>
        <w:sz w:val="22"/>
        <w:szCs w:val="22"/>
      </w:rPr>
    </w:lvl>
    <w:lvl w:ilvl="1">
      <w:start w:val="1"/>
      <w:numFmt w:val="decimal"/>
      <w:pStyle w:val="EMList1"/>
      <w:lvlText w:val="%1%2)"/>
      <w:lvlJc w:val="left"/>
      <w:pPr>
        <w:tabs>
          <w:tab w:val="num" w:pos="432"/>
        </w:tabs>
        <w:ind w:left="432" w:hanging="432"/>
      </w:pPr>
      <w:rPr>
        <w:rFonts w:ascii="Arial" w:hAnsi="Arial" w:cs="Arial" w:hint="default"/>
        <w:b w:val="0"/>
        <w:i w:val="0"/>
        <w:sz w:val="22"/>
        <w:szCs w:val="22"/>
      </w:rPr>
    </w:lvl>
    <w:lvl w:ilvl="2">
      <w:start w:val="1"/>
      <w:numFmt w:val="lowerLetter"/>
      <w:pStyle w:val="EMList2"/>
      <w:lvlText w:val="%3%1)"/>
      <w:lvlJc w:val="left"/>
      <w:pPr>
        <w:tabs>
          <w:tab w:val="num" w:pos="864"/>
        </w:tabs>
        <w:ind w:left="864" w:hanging="432"/>
      </w:pPr>
      <w:rPr>
        <w:rFonts w:ascii="Arial" w:hAnsi="Arial" w:cs="Arial" w:hint="default"/>
        <w:b w:val="0"/>
        <w:i w:val="0"/>
        <w:sz w:val="22"/>
        <w:szCs w:val="22"/>
      </w:rPr>
    </w:lvl>
    <w:lvl w:ilvl="3">
      <w:start w:val="1"/>
      <w:numFmt w:val="lowerRoman"/>
      <w:pStyle w:val="EMList3"/>
      <w:lvlText w:val="%1%4)"/>
      <w:lvlJc w:val="left"/>
      <w:pPr>
        <w:tabs>
          <w:tab w:val="num" w:pos="1296"/>
        </w:tabs>
        <w:ind w:left="1296" w:hanging="432"/>
      </w:pPr>
      <w:rPr>
        <w:rFonts w:ascii="Arial" w:hAnsi="Arial" w:cs="Arial" w:hint="default"/>
        <w:b w:val="0"/>
        <w:i w:val="0"/>
        <w:sz w:val="22"/>
        <w:szCs w:val="22"/>
      </w:rPr>
    </w:lvl>
    <w:lvl w:ilvl="4">
      <w:start w:val="1"/>
      <w:numFmt w:val="decimal"/>
      <w:lvlText w:val="%1"/>
      <w:lvlJc w:val="left"/>
      <w:pPr>
        <w:tabs>
          <w:tab w:val="num" w:pos="1800"/>
        </w:tabs>
        <w:ind w:left="1800" w:hanging="1800"/>
      </w:pPr>
      <w:rPr>
        <w:rFonts w:ascii="Arial" w:hAnsi="Arial" w:cs="Arial" w:hint="default"/>
        <w:b/>
        <w:i w:val="0"/>
        <w:sz w:val="22"/>
        <w:szCs w:val="22"/>
      </w:rPr>
    </w:lvl>
    <w:lvl w:ilvl="5">
      <w:start w:val="1"/>
      <w:numFmt w:val="decimal"/>
      <w:lvlText w:val="%6%1"/>
      <w:lvlJc w:val="left"/>
      <w:pPr>
        <w:tabs>
          <w:tab w:val="num" w:pos="0"/>
        </w:tabs>
        <w:ind w:left="0" w:firstLine="0"/>
      </w:pPr>
      <w:rPr>
        <w:rFonts w:ascii="Arial Bold" w:hAnsi="Arial Bold" w:hint="default"/>
        <w:b/>
        <w:i w:val="0"/>
        <w:iCs w:val="0"/>
        <w:strike w:val="0"/>
        <w:dstrike w:val="0"/>
        <w:vanish w:val="0"/>
        <w:color w:val="00000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1"/>
      <w:lvlJc w:val="left"/>
      <w:pPr>
        <w:tabs>
          <w:tab w:val="num" w:pos="0"/>
        </w:tabs>
        <w:ind w:left="0" w:firstLine="0"/>
      </w:pPr>
      <w:rPr>
        <w:rFonts w:hint="default"/>
      </w:rPr>
    </w:lvl>
    <w:lvl w:ilvl="7">
      <w:start w:val="1"/>
      <w:numFmt w:val="decimal"/>
      <w:lvlText w:val="%8%1"/>
      <w:lvlJc w:val="left"/>
      <w:pPr>
        <w:tabs>
          <w:tab w:val="num" w:pos="0"/>
        </w:tabs>
        <w:ind w:left="0" w:firstLine="0"/>
      </w:pPr>
      <w:rPr>
        <w:rFonts w:hint="default"/>
      </w:rPr>
    </w:lvl>
    <w:lvl w:ilvl="8">
      <w:start w:val="1"/>
      <w:numFmt w:val="decimal"/>
      <w:lvlText w:val="%9%1"/>
      <w:lvlJc w:val="left"/>
      <w:pPr>
        <w:tabs>
          <w:tab w:val="num" w:pos="0"/>
        </w:tabs>
        <w:ind w:left="0" w:firstLine="0"/>
      </w:pPr>
      <w:rPr>
        <w:rFonts w:hint="default"/>
      </w:rPr>
    </w:lvl>
  </w:abstractNum>
  <w:abstractNum w:abstractNumId="10" w15:restartNumberingAfterBreak="0">
    <w:nsid w:val="170957C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2" w15:restartNumberingAfterBreak="0">
    <w:nsid w:val="1A5F5FD0"/>
    <w:multiLevelType w:val="hybridMultilevel"/>
    <w:tmpl w:val="EACC505A"/>
    <w:lvl w:ilvl="0" w:tplc="C2DACFBC">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E0AF5"/>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D5083"/>
    <w:multiLevelType w:val="hybridMultilevel"/>
    <w:tmpl w:val="120A85D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7F7827"/>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B3A6B"/>
    <w:multiLevelType w:val="hybridMultilevel"/>
    <w:tmpl w:val="4FD8685E"/>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31B0861"/>
    <w:multiLevelType w:val="hybridMultilevel"/>
    <w:tmpl w:val="24728332"/>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9" w15:restartNumberingAfterBreak="0">
    <w:nsid w:val="23AF1DC3"/>
    <w:multiLevelType w:val="hybridMultilevel"/>
    <w:tmpl w:val="10C823EC"/>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05DF3"/>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1" w15:restartNumberingAfterBreak="0">
    <w:nsid w:val="30BE1A83"/>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81D76"/>
    <w:multiLevelType w:val="hybridMultilevel"/>
    <w:tmpl w:val="688412A0"/>
    <w:lvl w:ilvl="0" w:tplc="851CE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CE2FF0"/>
    <w:multiLevelType w:val="hybridMultilevel"/>
    <w:tmpl w:val="6EF8C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6212A"/>
    <w:multiLevelType w:val="hybridMultilevel"/>
    <w:tmpl w:val="F30A6D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6" w15:restartNumberingAfterBreak="0">
    <w:nsid w:val="35D036D5"/>
    <w:multiLevelType w:val="hybridMultilevel"/>
    <w:tmpl w:val="47C25C8A"/>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7" w15:restartNumberingAfterBreak="0">
    <w:nsid w:val="362E4122"/>
    <w:multiLevelType w:val="hybridMultilevel"/>
    <w:tmpl w:val="5BB256FA"/>
    <w:lvl w:ilvl="0" w:tplc="4809001B">
      <w:start w:val="1"/>
      <w:numFmt w:val="lowerRoman"/>
      <w:lvlText w:val="%1."/>
      <w:lvlJc w:val="right"/>
      <w:pPr>
        <w:ind w:left="720" w:hanging="360"/>
      </w:pPr>
    </w:lvl>
    <w:lvl w:ilvl="1" w:tplc="16204C2E">
      <w:start w:val="1"/>
      <w:numFmt w:val="lowerRoman"/>
      <w:lvlText w:val="%2."/>
      <w:lvlJc w:val="left"/>
      <w:pPr>
        <w:ind w:left="1800" w:hanging="720"/>
      </w:pPr>
      <w:rPr>
        <w:rFonts w:hint="default"/>
      </w:rPr>
    </w:lvl>
    <w:lvl w:ilvl="2" w:tplc="334C3CC0">
      <w:start w:val="1"/>
      <w:numFmt w:val="lowerRoman"/>
      <w:lvlText w:val="%3."/>
      <w:lvlJc w:val="right"/>
      <w:pPr>
        <w:ind w:left="2160" w:hanging="180"/>
      </w:pPr>
      <w:rPr>
        <w:color w:val="auto"/>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38D50B89"/>
    <w:multiLevelType w:val="hybridMultilevel"/>
    <w:tmpl w:val="6924104C"/>
    <w:lvl w:ilvl="0" w:tplc="B5E000B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A77A0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815AA"/>
    <w:multiLevelType w:val="hybridMultilevel"/>
    <w:tmpl w:val="97E4A3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906615"/>
    <w:multiLevelType w:val="multilevel"/>
    <w:tmpl w:val="30E0753E"/>
    <w:styleLink w:val="Style5"/>
    <w:lvl w:ilvl="0">
      <w:start w:val="1"/>
      <w:numFmt w:val="upperRoman"/>
      <w:lvlText w:val="%1"/>
      <w:lvlJc w:val="left"/>
      <w:pPr>
        <w:ind w:left="360" w:hanging="360"/>
      </w:pPr>
      <w:rPr>
        <w:rFonts w:ascii="Calibri" w:hAnsi="Calibri" w:hint="default"/>
        <w:b/>
        <w:sz w:val="20"/>
      </w:rPr>
    </w:lvl>
    <w:lvl w:ilvl="1">
      <w:start w:val="1"/>
      <w:numFmt w:val="none"/>
      <w:lvlText w:val="I.1"/>
      <w:lvlJc w:val="left"/>
      <w:pPr>
        <w:ind w:left="720" w:hanging="360"/>
      </w:pPr>
      <w:rPr>
        <w:rFonts w:hint="default"/>
        <w:b/>
        <w:sz w:val="20"/>
      </w:rPr>
    </w:lvl>
    <w:lvl w:ilvl="2">
      <w:start w:val="1"/>
      <w:numFmt w:val="none"/>
      <w:lvlText w:val="I.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C5C5589"/>
    <w:multiLevelType w:val="hybridMultilevel"/>
    <w:tmpl w:val="6322AA08"/>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3" w15:restartNumberingAfterBreak="0">
    <w:nsid w:val="3D2C7165"/>
    <w:multiLevelType w:val="hybridMultilevel"/>
    <w:tmpl w:val="185CD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3D5C38F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rPr>
        <w:rFonts w:ascii="Calibri" w:hAnsi="Calibri"/>
        <w:b/>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E23158A"/>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3E766B1A"/>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3E9238F6"/>
    <w:multiLevelType w:val="multilevel"/>
    <w:tmpl w:val="0409001D"/>
    <w:styleLink w:val="Style6"/>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6317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4AF150A2"/>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1" w15:restartNumberingAfterBreak="0">
    <w:nsid w:val="5BC02B12"/>
    <w:multiLevelType w:val="multilevel"/>
    <w:tmpl w:val="04090027"/>
    <w:styleLink w:val="Style2"/>
    <w:lvl w:ilvl="0">
      <w:start w:val="1"/>
      <w:numFmt w:val="upperRoman"/>
      <w:lvlText w:val="%1."/>
      <w:lvlJc w:val="left"/>
      <w:pPr>
        <w:ind w:left="0" w:firstLine="0"/>
      </w:pPr>
      <w:rPr>
        <w:rFonts w:hint="default"/>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3" w15:restartNumberingAfterBreak="0">
    <w:nsid w:val="5E676185"/>
    <w:multiLevelType w:val="hybridMultilevel"/>
    <w:tmpl w:val="F948E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E53D02"/>
    <w:multiLevelType w:val="hybridMultilevel"/>
    <w:tmpl w:val="89ECB686"/>
    <w:lvl w:ilvl="0" w:tplc="AFAC0FF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84653"/>
    <w:multiLevelType w:val="hybridMultilevel"/>
    <w:tmpl w:val="4F421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26DB6"/>
    <w:multiLevelType w:val="hybridMultilevel"/>
    <w:tmpl w:val="E4FE8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567389"/>
    <w:multiLevelType w:val="hybridMultilevel"/>
    <w:tmpl w:val="C288808E"/>
    <w:lvl w:ilvl="0" w:tplc="4F0C1438">
      <w:start w:val="1"/>
      <w:numFmt w:val="lowerRoman"/>
      <w:lvlText w:val="%1."/>
      <w:lvlJc w:val="right"/>
      <w:pPr>
        <w:ind w:left="765" w:hanging="360"/>
      </w:pPr>
      <w:rPr>
        <w:i w:val="0"/>
      </w:r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8" w15:restartNumberingAfterBreak="0">
    <w:nsid w:val="68A72B35"/>
    <w:multiLevelType w:val="multilevel"/>
    <w:tmpl w:val="0809001D"/>
    <w:styleLink w:val="Style4"/>
    <w:lvl w:ilvl="0">
      <w:start w:val="1"/>
      <w:numFmt w:val="upperRoman"/>
      <w:lvlText w:val="%1)"/>
      <w:lvlJc w:val="left"/>
      <w:pPr>
        <w:ind w:left="360" w:hanging="360"/>
      </w:pPr>
      <w:rPr>
        <w:rFonts w:ascii="Calibri" w:hAnsi="Calibri"/>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E66BEF"/>
    <w:multiLevelType w:val="hybridMultilevel"/>
    <w:tmpl w:val="D83E7034"/>
    <w:lvl w:ilvl="0" w:tplc="C7DE493E">
      <w:start w:val="1"/>
      <w:numFmt w:val="lowerRoman"/>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CE7270B"/>
    <w:multiLevelType w:val="hybridMultilevel"/>
    <w:tmpl w:val="1A1CFE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F846CE"/>
    <w:multiLevelType w:val="hybridMultilevel"/>
    <w:tmpl w:val="268E73B2"/>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D6987"/>
    <w:multiLevelType w:val="hybridMultilevel"/>
    <w:tmpl w:val="3BBCF892"/>
    <w:lvl w:ilvl="0" w:tplc="7EC615CE">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D5EF7"/>
    <w:multiLevelType w:val="hybridMultilevel"/>
    <w:tmpl w:val="FCA4A5B2"/>
    <w:lvl w:ilvl="0" w:tplc="0409001B">
      <w:start w:val="1"/>
      <w:numFmt w:val="lowerRoman"/>
      <w:lvlText w:val="%1."/>
      <w:lvlJc w:val="right"/>
      <w:pPr>
        <w:ind w:left="720" w:hanging="360"/>
      </w:pPr>
    </w:lvl>
    <w:lvl w:ilvl="1" w:tplc="EE12AB68" w:tentative="1">
      <w:start w:val="1"/>
      <w:numFmt w:val="lowerLetter"/>
      <w:lvlText w:val="%2."/>
      <w:lvlJc w:val="left"/>
      <w:pPr>
        <w:ind w:left="1440" w:hanging="360"/>
      </w:pPr>
      <w:rPr>
        <w:rFonts w:cs="Times New Roman"/>
      </w:rPr>
    </w:lvl>
    <w:lvl w:ilvl="2" w:tplc="2EDE79EA" w:tentative="1">
      <w:start w:val="1"/>
      <w:numFmt w:val="lowerRoman"/>
      <w:lvlText w:val="%3."/>
      <w:lvlJc w:val="right"/>
      <w:pPr>
        <w:ind w:left="2160" w:hanging="180"/>
      </w:pPr>
      <w:rPr>
        <w:rFonts w:cs="Times New Roman"/>
      </w:rPr>
    </w:lvl>
    <w:lvl w:ilvl="3" w:tplc="A41C4550" w:tentative="1">
      <w:start w:val="1"/>
      <w:numFmt w:val="decimal"/>
      <w:lvlText w:val="%4."/>
      <w:lvlJc w:val="left"/>
      <w:pPr>
        <w:ind w:left="2880" w:hanging="360"/>
      </w:pPr>
      <w:rPr>
        <w:rFonts w:cs="Times New Roman"/>
      </w:rPr>
    </w:lvl>
    <w:lvl w:ilvl="4" w:tplc="A5985EC6" w:tentative="1">
      <w:start w:val="1"/>
      <w:numFmt w:val="lowerLetter"/>
      <w:lvlText w:val="%5."/>
      <w:lvlJc w:val="left"/>
      <w:pPr>
        <w:ind w:left="3600" w:hanging="360"/>
      </w:pPr>
      <w:rPr>
        <w:rFonts w:cs="Times New Roman"/>
      </w:rPr>
    </w:lvl>
    <w:lvl w:ilvl="5" w:tplc="3D648674" w:tentative="1">
      <w:start w:val="1"/>
      <w:numFmt w:val="lowerRoman"/>
      <w:lvlText w:val="%6."/>
      <w:lvlJc w:val="right"/>
      <w:pPr>
        <w:ind w:left="4320" w:hanging="180"/>
      </w:pPr>
      <w:rPr>
        <w:rFonts w:cs="Times New Roman"/>
      </w:rPr>
    </w:lvl>
    <w:lvl w:ilvl="6" w:tplc="AD924514" w:tentative="1">
      <w:start w:val="1"/>
      <w:numFmt w:val="decimal"/>
      <w:lvlText w:val="%7."/>
      <w:lvlJc w:val="left"/>
      <w:pPr>
        <w:ind w:left="5040" w:hanging="360"/>
      </w:pPr>
      <w:rPr>
        <w:rFonts w:cs="Times New Roman"/>
      </w:rPr>
    </w:lvl>
    <w:lvl w:ilvl="7" w:tplc="7B26E5DE" w:tentative="1">
      <w:start w:val="1"/>
      <w:numFmt w:val="lowerLetter"/>
      <w:lvlText w:val="%8."/>
      <w:lvlJc w:val="left"/>
      <w:pPr>
        <w:ind w:left="5760" w:hanging="360"/>
      </w:pPr>
      <w:rPr>
        <w:rFonts w:cs="Times New Roman"/>
      </w:rPr>
    </w:lvl>
    <w:lvl w:ilvl="8" w:tplc="32F06F3A" w:tentative="1">
      <w:start w:val="1"/>
      <w:numFmt w:val="lowerRoman"/>
      <w:lvlText w:val="%9."/>
      <w:lvlJc w:val="right"/>
      <w:pPr>
        <w:ind w:left="6480" w:hanging="180"/>
      </w:pPr>
      <w:rPr>
        <w:rFonts w:cs="Times New Roman"/>
      </w:rPr>
    </w:lvl>
  </w:abstractNum>
  <w:abstractNum w:abstractNumId="54" w15:restartNumberingAfterBreak="0">
    <w:nsid w:val="770E2E50"/>
    <w:multiLevelType w:val="hybridMultilevel"/>
    <w:tmpl w:val="C9961384"/>
    <w:lvl w:ilvl="0" w:tplc="04090019">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742CB"/>
    <w:multiLevelType w:val="hybridMultilevel"/>
    <w:tmpl w:val="2AAA3C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21999"/>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7" w15:restartNumberingAfterBreak="0">
    <w:nsid w:val="78C90F83"/>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8" w15:restartNumberingAfterBreak="0">
    <w:nsid w:val="78EF4A3E"/>
    <w:multiLevelType w:val="hybridMultilevel"/>
    <w:tmpl w:val="40C41C32"/>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9">
      <w:start w:val="1"/>
      <w:numFmt w:val="lowerLetter"/>
      <w:lvlText w:val="%3."/>
      <w:lvlJc w:val="lef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9" w15:restartNumberingAfterBreak="0">
    <w:nsid w:val="7A393FCC"/>
    <w:multiLevelType w:val="hybridMultilevel"/>
    <w:tmpl w:val="58AE9AA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D4A57"/>
    <w:multiLevelType w:val="hybridMultilevel"/>
    <w:tmpl w:val="56964026"/>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6336C2"/>
    <w:multiLevelType w:val="hybridMultilevel"/>
    <w:tmpl w:val="CFC8A8A8"/>
    <w:lvl w:ilvl="0" w:tplc="48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EB66D30"/>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45642301">
    <w:abstractNumId w:val="8"/>
  </w:num>
  <w:num w:numId="2" w16cid:durableId="172186105">
    <w:abstractNumId w:val="41"/>
  </w:num>
  <w:num w:numId="3" w16cid:durableId="97873887">
    <w:abstractNumId w:val="35"/>
  </w:num>
  <w:num w:numId="4" w16cid:durableId="1950090627">
    <w:abstractNumId w:val="48"/>
  </w:num>
  <w:num w:numId="5" w16cid:durableId="205025526">
    <w:abstractNumId w:val="31"/>
  </w:num>
  <w:num w:numId="6" w16cid:durableId="1129276122">
    <w:abstractNumId w:val="21"/>
  </w:num>
  <w:num w:numId="7" w16cid:durableId="912545134">
    <w:abstractNumId w:val="0"/>
  </w:num>
  <w:num w:numId="8" w16cid:durableId="679165019">
    <w:abstractNumId w:val="20"/>
  </w:num>
  <w:num w:numId="9" w16cid:durableId="892695231">
    <w:abstractNumId w:val="39"/>
  </w:num>
  <w:num w:numId="10" w16cid:durableId="659966677">
    <w:abstractNumId w:val="9"/>
  </w:num>
  <w:num w:numId="11" w16cid:durableId="133330730">
    <w:abstractNumId w:val="37"/>
  </w:num>
  <w:num w:numId="12" w16cid:durableId="1700887593">
    <w:abstractNumId w:val="57"/>
  </w:num>
  <w:num w:numId="13" w16cid:durableId="1080902929">
    <w:abstractNumId w:val="58"/>
  </w:num>
  <w:num w:numId="14" w16cid:durableId="584992397">
    <w:abstractNumId w:val="52"/>
  </w:num>
  <w:num w:numId="15" w16cid:durableId="1620911962">
    <w:abstractNumId w:val="17"/>
  </w:num>
  <w:num w:numId="16" w16cid:durableId="1781336043">
    <w:abstractNumId w:val="26"/>
  </w:num>
  <w:num w:numId="17" w16cid:durableId="951284953">
    <w:abstractNumId w:val="18"/>
  </w:num>
  <w:num w:numId="18" w16cid:durableId="422141980">
    <w:abstractNumId w:val="61"/>
  </w:num>
  <w:num w:numId="19" w16cid:durableId="1460294186">
    <w:abstractNumId w:val="4"/>
  </w:num>
  <w:num w:numId="20" w16cid:durableId="1330595609">
    <w:abstractNumId w:val="32"/>
  </w:num>
  <w:num w:numId="21" w16cid:durableId="659775796">
    <w:abstractNumId w:val="3"/>
  </w:num>
  <w:num w:numId="22" w16cid:durableId="1847941055">
    <w:abstractNumId w:val="27"/>
  </w:num>
  <w:num w:numId="23" w16cid:durableId="88744698">
    <w:abstractNumId w:val="62"/>
  </w:num>
  <w:num w:numId="24" w16cid:durableId="2002999032">
    <w:abstractNumId w:val="38"/>
  </w:num>
  <w:num w:numId="25" w16cid:durableId="665978627">
    <w:abstractNumId w:val="6"/>
  </w:num>
  <w:num w:numId="26" w16cid:durableId="2027555084">
    <w:abstractNumId w:val="5"/>
  </w:num>
  <w:num w:numId="27" w16cid:durableId="949167685">
    <w:abstractNumId w:val="44"/>
  </w:num>
  <w:num w:numId="28" w16cid:durableId="1268349291">
    <w:abstractNumId w:val="50"/>
  </w:num>
  <w:num w:numId="29" w16cid:durableId="389886459">
    <w:abstractNumId w:val="45"/>
  </w:num>
  <w:num w:numId="30" w16cid:durableId="332878813">
    <w:abstractNumId w:val="2"/>
  </w:num>
  <w:num w:numId="31" w16cid:durableId="2034527834">
    <w:abstractNumId w:val="60"/>
  </w:num>
  <w:num w:numId="32" w16cid:durableId="859196708">
    <w:abstractNumId w:val="47"/>
  </w:num>
  <w:num w:numId="33" w16cid:durableId="1581139204">
    <w:abstractNumId w:val="54"/>
  </w:num>
  <w:num w:numId="34" w16cid:durableId="1750343459">
    <w:abstractNumId w:val="55"/>
  </w:num>
  <w:num w:numId="35" w16cid:durableId="611088846">
    <w:abstractNumId w:val="59"/>
  </w:num>
  <w:num w:numId="36" w16cid:durableId="179977664">
    <w:abstractNumId w:val="24"/>
  </w:num>
  <w:num w:numId="37" w16cid:durableId="2030181130">
    <w:abstractNumId w:val="53"/>
  </w:num>
  <w:num w:numId="38" w16cid:durableId="430516167">
    <w:abstractNumId w:val="22"/>
  </w:num>
  <w:num w:numId="39" w16cid:durableId="2298530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9357242">
    <w:abstractNumId w:val="15"/>
  </w:num>
  <w:num w:numId="41" w16cid:durableId="1791584694">
    <w:abstractNumId w:val="43"/>
  </w:num>
  <w:num w:numId="42" w16cid:durableId="522398320">
    <w:abstractNumId w:val="1"/>
  </w:num>
  <w:num w:numId="43" w16cid:durableId="1790009534">
    <w:abstractNumId w:val="10"/>
  </w:num>
  <w:num w:numId="44" w16cid:durableId="1432237905">
    <w:abstractNumId w:val="33"/>
  </w:num>
  <w:num w:numId="45" w16cid:durableId="1805151005">
    <w:abstractNumId w:val="40"/>
  </w:num>
  <w:num w:numId="46" w16cid:durableId="1388525456">
    <w:abstractNumId w:val="29"/>
  </w:num>
  <w:num w:numId="47" w16cid:durableId="1151753043">
    <w:abstractNumId w:val="16"/>
  </w:num>
  <w:num w:numId="48" w16cid:durableId="1902062575">
    <w:abstractNumId w:val="14"/>
  </w:num>
  <w:num w:numId="49" w16cid:durableId="1595744343">
    <w:abstractNumId w:val="56"/>
  </w:num>
  <w:num w:numId="50" w16cid:durableId="163945888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9334952">
    <w:abstractNumId w:val="23"/>
  </w:num>
  <w:num w:numId="52" w16cid:durableId="366835635">
    <w:abstractNumId w:val="49"/>
  </w:num>
  <w:num w:numId="53" w16cid:durableId="513954957">
    <w:abstractNumId w:val="36"/>
  </w:num>
  <w:num w:numId="54" w16cid:durableId="1978296166">
    <w:abstractNumId w:val="25"/>
  </w:num>
  <w:num w:numId="55" w16cid:durableId="543715413">
    <w:abstractNumId w:val="11"/>
  </w:num>
  <w:num w:numId="56" w16cid:durableId="161511471">
    <w:abstractNumId w:val="34"/>
  </w:num>
  <w:num w:numId="57" w16cid:durableId="94206822">
    <w:abstractNumId w:val="7"/>
  </w:num>
  <w:num w:numId="58" w16cid:durableId="1169951882">
    <w:abstractNumId w:val="13"/>
  </w:num>
  <w:num w:numId="59" w16cid:durableId="197201954">
    <w:abstractNumId w:val="42"/>
  </w:num>
  <w:num w:numId="60" w16cid:durableId="751396070">
    <w:abstractNumId w:val="19"/>
  </w:num>
  <w:num w:numId="61" w16cid:durableId="326639243">
    <w:abstractNumId w:val="51"/>
  </w:num>
  <w:num w:numId="62" w16cid:durableId="873687055">
    <w:abstractNumId w:val="30"/>
  </w:num>
  <w:num w:numId="63" w16cid:durableId="1447113638">
    <w:abstractNumId w:val="12"/>
  </w:num>
  <w:num w:numId="64" w16cid:durableId="158353528">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4"/>
    <w:rsid w:val="0000201B"/>
    <w:rsid w:val="00002A2E"/>
    <w:rsid w:val="00002AF4"/>
    <w:rsid w:val="00004E77"/>
    <w:rsid w:val="00006F1A"/>
    <w:rsid w:val="00012D06"/>
    <w:rsid w:val="00013E19"/>
    <w:rsid w:val="00013E65"/>
    <w:rsid w:val="00016338"/>
    <w:rsid w:val="00017C34"/>
    <w:rsid w:val="00020717"/>
    <w:rsid w:val="00020769"/>
    <w:rsid w:val="00020BF6"/>
    <w:rsid w:val="000214D2"/>
    <w:rsid w:val="00021DA6"/>
    <w:rsid w:val="000241DE"/>
    <w:rsid w:val="0002612B"/>
    <w:rsid w:val="00026CBB"/>
    <w:rsid w:val="00027091"/>
    <w:rsid w:val="00027311"/>
    <w:rsid w:val="00027EAC"/>
    <w:rsid w:val="00027EF9"/>
    <w:rsid w:val="00031916"/>
    <w:rsid w:val="00032EEB"/>
    <w:rsid w:val="00032FD2"/>
    <w:rsid w:val="00034489"/>
    <w:rsid w:val="00034C73"/>
    <w:rsid w:val="00035D56"/>
    <w:rsid w:val="000361C8"/>
    <w:rsid w:val="00036A68"/>
    <w:rsid w:val="00040FE0"/>
    <w:rsid w:val="00043B67"/>
    <w:rsid w:val="00043E13"/>
    <w:rsid w:val="000457AA"/>
    <w:rsid w:val="00045B43"/>
    <w:rsid w:val="00046435"/>
    <w:rsid w:val="00047B8C"/>
    <w:rsid w:val="00047F38"/>
    <w:rsid w:val="00051C78"/>
    <w:rsid w:val="00052A8F"/>
    <w:rsid w:val="00052E77"/>
    <w:rsid w:val="00052F2C"/>
    <w:rsid w:val="000552FA"/>
    <w:rsid w:val="00055502"/>
    <w:rsid w:val="00056096"/>
    <w:rsid w:val="00057489"/>
    <w:rsid w:val="00060BC7"/>
    <w:rsid w:val="0006345D"/>
    <w:rsid w:val="000643AE"/>
    <w:rsid w:val="00065A72"/>
    <w:rsid w:val="00066371"/>
    <w:rsid w:val="00067F28"/>
    <w:rsid w:val="000704E5"/>
    <w:rsid w:val="000741E3"/>
    <w:rsid w:val="000819FF"/>
    <w:rsid w:val="00082A3F"/>
    <w:rsid w:val="0008453C"/>
    <w:rsid w:val="0008506C"/>
    <w:rsid w:val="0008739D"/>
    <w:rsid w:val="00087809"/>
    <w:rsid w:val="00090C74"/>
    <w:rsid w:val="000915AD"/>
    <w:rsid w:val="00093B67"/>
    <w:rsid w:val="00096CA9"/>
    <w:rsid w:val="00097968"/>
    <w:rsid w:val="000A03BE"/>
    <w:rsid w:val="000A1C0A"/>
    <w:rsid w:val="000A2783"/>
    <w:rsid w:val="000A3D50"/>
    <w:rsid w:val="000B007D"/>
    <w:rsid w:val="000B1A3A"/>
    <w:rsid w:val="000B2C3F"/>
    <w:rsid w:val="000B5B9D"/>
    <w:rsid w:val="000B5E78"/>
    <w:rsid w:val="000B6BAA"/>
    <w:rsid w:val="000B7990"/>
    <w:rsid w:val="000C3120"/>
    <w:rsid w:val="000C3688"/>
    <w:rsid w:val="000C3DB5"/>
    <w:rsid w:val="000C49D3"/>
    <w:rsid w:val="000C4C16"/>
    <w:rsid w:val="000C59EB"/>
    <w:rsid w:val="000C5E25"/>
    <w:rsid w:val="000D0A4A"/>
    <w:rsid w:val="000D1100"/>
    <w:rsid w:val="000D16A5"/>
    <w:rsid w:val="000D27E6"/>
    <w:rsid w:val="000D2D93"/>
    <w:rsid w:val="000D3B83"/>
    <w:rsid w:val="000D4480"/>
    <w:rsid w:val="000D450D"/>
    <w:rsid w:val="000D62D7"/>
    <w:rsid w:val="000D6FEF"/>
    <w:rsid w:val="000D72AD"/>
    <w:rsid w:val="000D7C50"/>
    <w:rsid w:val="000D7F0A"/>
    <w:rsid w:val="000E02B1"/>
    <w:rsid w:val="000E0791"/>
    <w:rsid w:val="000E25CD"/>
    <w:rsid w:val="000E2893"/>
    <w:rsid w:val="000E33B4"/>
    <w:rsid w:val="000E3698"/>
    <w:rsid w:val="000E4B2A"/>
    <w:rsid w:val="000E72B0"/>
    <w:rsid w:val="000E7D6F"/>
    <w:rsid w:val="000F30C0"/>
    <w:rsid w:val="000F6E74"/>
    <w:rsid w:val="00102A26"/>
    <w:rsid w:val="001053C3"/>
    <w:rsid w:val="001071A0"/>
    <w:rsid w:val="001071A4"/>
    <w:rsid w:val="00107B27"/>
    <w:rsid w:val="00110072"/>
    <w:rsid w:val="001120ED"/>
    <w:rsid w:val="0011345F"/>
    <w:rsid w:val="00116811"/>
    <w:rsid w:val="00117BCD"/>
    <w:rsid w:val="0012188E"/>
    <w:rsid w:val="0012395C"/>
    <w:rsid w:val="00124A9D"/>
    <w:rsid w:val="00124E13"/>
    <w:rsid w:val="00125BE3"/>
    <w:rsid w:val="00126645"/>
    <w:rsid w:val="00130A41"/>
    <w:rsid w:val="00131A7B"/>
    <w:rsid w:val="0013217D"/>
    <w:rsid w:val="00133021"/>
    <w:rsid w:val="00133B2F"/>
    <w:rsid w:val="00136036"/>
    <w:rsid w:val="00140BD5"/>
    <w:rsid w:val="00142576"/>
    <w:rsid w:val="001429FB"/>
    <w:rsid w:val="00144740"/>
    <w:rsid w:val="001449A9"/>
    <w:rsid w:val="00146040"/>
    <w:rsid w:val="00146B9E"/>
    <w:rsid w:val="001502DD"/>
    <w:rsid w:val="00150B82"/>
    <w:rsid w:val="0015185B"/>
    <w:rsid w:val="001526D0"/>
    <w:rsid w:val="00152A70"/>
    <w:rsid w:val="001548AD"/>
    <w:rsid w:val="001551BC"/>
    <w:rsid w:val="00155CCA"/>
    <w:rsid w:val="00155F3B"/>
    <w:rsid w:val="00157FE7"/>
    <w:rsid w:val="0016258C"/>
    <w:rsid w:val="00164AE2"/>
    <w:rsid w:val="00165E24"/>
    <w:rsid w:val="001661D9"/>
    <w:rsid w:val="00166D46"/>
    <w:rsid w:val="00174033"/>
    <w:rsid w:val="00174AE8"/>
    <w:rsid w:val="00174FB4"/>
    <w:rsid w:val="00175013"/>
    <w:rsid w:val="0017503E"/>
    <w:rsid w:val="00181CBC"/>
    <w:rsid w:val="0018304E"/>
    <w:rsid w:val="001830FD"/>
    <w:rsid w:val="00184AE7"/>
    <w:rsid w:val="00185157"/>
    <w:rsid w:val="00185881"/>
    <w:rsid w:val="0018607C"/>
    <w:rsid w:val="00186410"/>
    <w:rsid w:val="00193BB2"/>
    <w:rsid w:val="00193BF2"/>
    <w:rsid w:val="001957A0"/>
    <w:rsid w:val="001A02CD"/>
    <w:rsid w:val="001A2A0A"/>
    <w:rsid w:val="001A2D06"/>
    <w:rsid w:val="001A4081"/>
    <w:rsid w:val="001A4988"/>
    <w:rsid w:val="001A7F8E"/>
    <w:rsid w:val="001B0A31"/>
    <w:rsid w:val="001B0E1E"/>
    <w:rsid w:val="001B1A20"/>
    <w:rsid w:val="001B1C49"/>
    <w:rsid w:val="001B21C3"/>
    <w:rsid w:val="001B2560"/>
    <w:rsid w:val="001B2B0F"/>
    <w:rsid w:val="001B32A1"/>
    <w:rsid w:val="001B6791"/>
    <w:rsid w:val="001B6851"/>
    <w:rsid w:val="001B728F"/>
    <w:rsid w:val="001C0C0A"/>
    <w:rsid w:val="001C3BE9"/>
    <w:rsid w:val="001C4805"/>
    <w:rsid w:val="001C72EF"/>
    <w:rsid w:val="001C74BA"/>
    <w:rsid w:val="001D1343"/>
    <w:rsid w:val="001D2E44"/>
    <w:rsid w:val="001D4EB3"/>
    <w:rsid w:val="001D4FD8"/>
    <w:rsid w:val="001D5F1C"/>
    <w:rsid w:val="001D6B30"/>
    <w:rsid w:val="001E010B"/>
    <w:rsid w:val="001E0CD5"/>
    <w:rsid w:val="001E6099"/>
    <w:rsid w:val="001E7DF8"/>
    <w:rsid w:val="001E7E3D"/>
    <w:rsid w:val="001F32B9"/>
    <w:rsid w:val="001F5169"/>
    <w:rsid w:val="001F5613"/>
    <w:rsid w:val="001F6472"/>
    <w:rsid w:val="001F70F3"/>
    <w:rsid w:val="001F7A58"/>
    <w:rsid w:val="0020406B"/>
    <w:rsid w:val="002049BE"/>
    <w:rsid w:val="0020550A"/>
    <w:rsid w:val="00206EFA"/>
    <w:rsid w:val="00207160"/>
    <w:rsid w:val="002100F5"/>
    <w:rsid w:val="0021014A"/>
    <w:rsid w:val="00210A92"/>
    <w:rsid w:val="00212E33"/>
    <w:rsid w:val="00213DFB"/>
    <w:rsid w:val="0021505F"/>
    <w:rsid w:val="00215291"/>
    <w:rsid w:val="00216932"/>
    <w:rsid w:val="00216AC7"/>
    <w:rsid w:val="00217518"/>
    <w:rsid w:val="00217A5B"/>
    <w:rsid w:val="00217BB1"/>
    <w:rsid w:val="0022030E"/>
    <w:rsid w:val="00220A3D"/>
    <w:rsid w:val="002210BC"/>
    <w:rsid w:val="00221540"/>
    <w:rsid w:val="002236FC"/>
    <w:rsid w:val="0022438B"/>
    <w:rsid w:val="002250A1"/>
    <w:rsid w:val="0022602B"/>
    <w:rsid w:val="002273CA"/>
    <w:rsid w:val="00230896"/>
    <w:rsid w:val="00233B3F"/>
    <w:rsid w:val="00237AA4"/>
    <w:rsid w:val="00245C43"/>
    <w:rsid w:val="00246284"/>
    <w:rsid w:val="00246975"/>
    <w:rsid w:val="0024769A"/>
    <w:rsid w:val="00247F8E"/>
    <w:rsid w:val="00251719"/>
    <w:rsid w:val="00253125"/>
    <w:rsid w:val="00253ED3"/>
    <w:rsid w:val="002541B2"/>
    <w:rsid w:val="00254393"/>
    <w:rsid w:val="00255FE6"/>
    <w:rsid w:val="00256106"/>
    <w:rsid w:val="002574A2"/>
    <w:rsid w:val="00257708"/>
    <w:rsid w:val="002613BA"/>
    <w:rsid w:val="00261BE8"/>
    <w:rsid w:val="00263291"/>
    <w:rsid w:val="0026594E"/>
    <w:rsid w:val="00265C79"/>
    <w:rsid w:val="00267155"/>
    <w:rsid w:val="00271463"/>
    <w:rsid w:val="00273A38"/>
    <w:rsid w:val="00276B8C"/>
    <w:rsid w:val="00276EEC"/>
    <w:rsid w:val="00277D62"/>
    <w:rsid w:val="002836D0"/>
    <w:rsid w:val="00283A24"/>
    <w:rsid w:val="00284B00"/>
    <w:rsid w:val="00286292"/>
    <w:rsid w:val="0028667F"/>
    <w:rsid w:val="00286BCA"/>
    <w:rsid w:val="00290908"/>
    <w:rsid w:val="0029106A"/>
    <w:rsid w:val="00297BE9"/>
    <w:rsid w:val="002A0FFF"/>
    <w:rsid w:val="002A16AE"/>
    <w:rsid w:val="002A24C3"/>
    <w:rsid w:val="002A4935"/>
    <w:rsid w:val="002A7E64"/>
    <w:rsid w:val="002B0249"/>
    <w:rsid w:val="002B3114"/>
    <w:rsid w:val="002B371B"/>
    <w:rsid w:val="002B65CD"/>
    <w:rsid w:val="002C03CD"/>
    <w:rsid w:val="002C1053"/>
    <w:rsid w:val="002C34A2"/>
    <w:rsid w:val="002C471A"/>
    <w:rsid w:val="002C4EE8"/>
    <w:rsid w:val="002C64F5"/>
    <w:rsid w:val="002C7044"/>
    <w:rsid w:val="002C713F"/>
    <w:rsid w:val="002D0FFE"/>
    <w:rsid w:val="002D15E3"/>
    <w:rsid w:val="002D1901"/>
    <w:rsid w:val="002D358A"/>
    <w:rsid w:val="002D4381"/>
    <w:rsid w:val="002D4407"/>
    <w:rsid w:val="002D4B79"/>
    <w:rsid w:val="002E080A"/>
    <w:rsid w:val="002E119C"/>
    <w:rsid w:val="002E1E3F"/>
    <w:rsid w:val="002E346D"/>
    <w:rsid w:val="002E35B7"/>
    <w:rsid w:val="002E3E11"/>
    <w:rsid w:val="002E5F21"/>
    <w:rsid w:val="002F06AB"/>
    <w:rsid w:val="002F0839"/>
    <w:rsid w:val="002F69B8"/>
    <w:rsid w:val="00300263"/>
    <w:rsid w:val="003002EB"/>
    <w:rsid w:val="00302220"/>
    <w:rsid w:val="00302BCB"/>
    <w:rsid w:val="003034A0"/>
    <w:rsid w:val="003059E4"/>
    <w:rsid w:val="00305A6A"/>
    <w:rsid w:val="0030726B"/>
    <w:rsid w:val="003074D2"/>
    <w:rsid w:val="00307E84"/>
    <w:rsid w:val="00310033"/>
    <w:rsid w:val="00310FDA"/>
    <w:rsid w:val="003112E4"/>
    <w:rsid w:val="003117A1"/>
    <w:rsid w:val="00313886"/>
    <w:rsid w:val="00314CC1"/>
    <w:rsid w:val="00314FAC"/>
    <w:rsid w:val="00315277"/>
    <w:rsid w:val="00315F51"/>
    <w:rsid w:val="00317756"/>
    <w:rsid w:val="003201D7"/>
    <w:rsid w:val="00320D50"/>
    <w:rsid w:val="00320FC6"/>
    <w:rsid w:val="0032440C"/>
    <w:rsid w:val="003246E4"/>
    <w:rsid w:val="00326DCA"/>
    <w:rsid w:val="0032714D"/>
    <w:rsid w:val="00327829"/>
    <w:rsid w:val="00327ED4"/>
    <w:rsid w:val="00330214"/>
    <w:rsid w:val="003314DE"/>
    <w:rsid w:val="00332589"/>
    <w:rsid w:val="00333F29"/>
    <w:rsid w:val="00337A8A"/>
    <w:rsid w:val="003411BB"/>
    <w:rsid w:val="003468B1"/>
    <w:rsid w:val="00346CA1"/>
    <w:rsid w:val="00347F3C"/>
    <w:rsid w:val="003500BB"/>
    <w:rsid w:val="00353FAB"/>
    <w:rsid w:val="00354C0C"/>
    <w:rsid w:val="00354DCA"/>
    <w:rsid w:val="003570DB"/>
    <w:rsid w:val="003604BC"/>
    <w:rsid w:val="00360CF8"/>
    <w:rsid w:val="003615CA"/>
    <w:rsid w:val="0036424E"/>
    <w:rsid w:val="003658DD"/>
    <w:rsid w:val="003662B0"/>
    <w:rsid w:val="003703B7"/>
    <w:rsid w:val="003703F1"/>
    <w:rsid w:val="0037290E"/>
    <w:rsid w:val="00373149"/>
    <w:rsid w:val="00375448"/>
    <w:rsid w:val="00376A9A"/>
    <w:rsid w:val="00380EB5"/>
    <w:rsid w:val="00380F15"/>
    <w:rsid w:val="003833E7"/>
    <w:rsid w:val="00384540"/>
    <w:rsid w:val="003852EC"/>
    <w:rsid w:val="00385AB2"/>
    <w:rsid w:val="00386F99"/>
    <w:rsid w:val="003877D3"/>
    <w:rsid w:val="00390331"/>
    <w:rsid w:val="00390A8C"/>
    <w:rsid w:val="00391967"/>
    <w:rsid w:val="0039206D"/>
    <w:rsid w:val="00392657"/>
    <w:rsid w:val="00392B9D"/>
    <w:rsid w:val="003935D8"/>
    <w:rsid w:val="00393BF8"/>
    <w:rsid w:val="00394A83"/>
    <w:rsid w:val="003A127C"/>
    <w:rsid w:val="003A15EF"/>
    <w:rsid w:val="003A220B"/>
    <w:rsid w:val="003A2719"/>
    <w:rsid w:val="003A29CC"/>
    <w:rsid w:val="003A3B5F"/>
    <w:rsid w:val="003B2784"/>
    <w:rsid w:val="003B3774"/>
    <w:rsid w:val="003B612D"/>
    <w:rsid w:val="003B7B52"/>
    <w:rsid w:val="003C13D6"/>
    <w:rsid w:val="003C333D"/>
    <w:rsid w:val="003C3989"/>
    <w:rsid w:val="003C64E8"/>
    <w:rsid w:val="003D18B3"/>
    <w:rsid w:val="003D1A87"/>
    <w:rsid w:val="003D4629"/>
    <w:rsid w:val="003D5FDE"/>
    <w:rsid w:val="003D6330"/>
    <w:rsid w:val="003E019D"/>
    <w:rsid w:val="003E1CDC"/>
    <w:rsid w:val="003E2C66"/>
    <w:rsid w:val="003E2DF8"/>
    <w:rsid w:val="003E4490"/>
    <w:rsid w:val="003E5395"/>
    <w:rsid w:val="003E5E26"/>
    <w:rsid w:val="003E6479"/>
    <w:rsid w:val="003E6BCA"/>
    <w:rsid w:val="003E6D80"/>
    <w:rsid w:val="003F01C2"/>
    <w:rsid w:val="003F02AC"/>
    <w:rsid w:val="003F0360"/>
    <w:rsid w:val="003F046C"/>
    <w:rsid w:val="003F0E38"/>
    <w:rsid w:val="003F1032"/>
    <w:rsid w:val="003F1D9F"/>
    <w:rsid w:val="003F2033"/>
    <w:rsid w:val="003F2A38"/>
    <w:rsid w:val="003F3CCC"/>
    <w:rsid w:val="003F4452"/>
    <w:rsid w:val="003F53D5"/>
    <w:rsid w:val="003F5A74"/>
    <w:rsid w:val="003F62C8"/>
    <w:rsid w:val="00401CEB"/>
    <w:rsid w:val="00402A92"/>
    <w:rsid w:val="00402BF2"/>
    <w:rsid w:val="0040371A"/>
    <w:rsid w:val="0040529B"/>
    <w:rsid w:val="00405E2F"/>
    <w:rsid w:val="004072DE"/>
    <w:rsid w:val="00407419"/>
    <w:rsid w:val="00407F12"/>
    <w:rsid w:val="00413D96"/>
    <w:rsid w:val="00414878"/>
    <w:rsid w:val="00414DB8"/>
    <w:rsid w:val="00417E08"/>
    <w:rsid w:val="00420E08"/>
    <w:rsid w:val="0042148B"/>
    <w:rsid w:val="00424393"/>
    <w:rsid w:val="00424EEB"/>
    <w:rsid w:val="00424FC9"/>
    <w:rsid w:val="004278DA"/>
    <w:rsid w:val="00427E4D"/>
    <w:rsid w:val="0043016D"/>
    <w:rsid w:val="00432C43"/>
    <w:rsid w:val="00432F7C"/>
    <w:rsid w:val="004335EA"/>
    <w:rsid w:val="004338E8"/>
    <w:rsid w:val="004347B5"/>
    <w:rsid w:val="004360F2"/>
    <w:rsid w:val="00436116"/>
    <w:rsid w:val="00437035"/>
    <w:rsid w:val="004410FA"/>
    <w:rsid w:val="004411FA"/>
    <w:rsid w:val="00442E7D"/>
    <w:rsid w:val="00442FB3"/>
    <w:rsid w:val="00444549"/>
    <w:rsid w:val="00444AA8"/>
    <w:rsid w:val="00444EC4"/>
    <w:rsid w:val="0044698B"/>
    <w:rsid w:val="004479D5"/>
    <w:rsid w:val="004514A8"/>
    <w:rsid w:val="00454DBD"/>
    <w:rsid w:val="00455FF2"/>
    <w:rsid w:val="00456975"/>
    <w:rsid w:val="00457AB4"/>
    <w:rsid w:val="00464713"/>
    <w:rsid w:val="00466843"/>
    <w:rsid w:val="00467848"/>
    <w:rsid w:val="00471580"/>
    <w:rsid w:val="00471766"/>
    <w:rsid w:val="004718F7"/>
    <w:rsid w:val="00472C0A"/>
    <w:rsid w:val="004745C0"/>
    <w:rsid w:val="00474C4D"/>
    <w:rsid w:val="00476B54"/>
    <w:rsid w:val="004800F8"/>
    <w:rsid w:val="0048021A"/>
    <w:rsid w:val="0048022D"/>
    <w:rsid w:val="00483653"/>
    <w:rsid w:val="00485097"/>
    <w:rsid w:val="00485E7B"/>
    <w:rsid w:val="004877C1"/>
    <w:rsid w:val="00487B01"/>
    <w:rsid w:val="00490869"/>
    <w:rsid w:val="00491274"/>
    <w:rsid w:val="00492B2C"/>
    <w:rsid w:val="00495174"/>
    <w:rsid w:val="00496099"/>
    <w:rsid w:val="004963DF"/>
    <w:rsid w:val="00497249"/>
    <w:rsid w:val="004A01AD"/>
    <w:rsid w:val="004A169E"/>
    <w:rsid w:val="004A1786"/>
    <w:rsid w:val="004A32DA"/>
    <w:rsid w:val="004A3F5A"/>
    <w:rsid w:val="004A5C9C"/>
    <w:rsid w:val="004B0A05"/>
    <w:rsid w:val="004B163A"/>
    <w:rsid w:val="004B1FED"/>
    <w:rsid w:val="004B4166"/>
    <w:rsid w:val="004C0AFA"/>
    <w:rsid w:val="004C1483"/>
    <w:rsid w:val="004C1CA4"/>
    <w:rsid w:val="004C2491"/>
    <w:rsid w:val="004C428B"/>
    <w:rsid w:val="004C4BD7"/>
    <w:rsid w:val="004C53DD"/>
    <w:rsid w:val="004C5567"/>
    <w:rsid w:val="004C5A8E"/>
    <w:rsid w:val="004C6630"/>
    <w:rsid w:val="004C6F14"/>
    <w:rsid w:val="004C72C4"/>
    <w:rsid w:val="004C762B"/>
    <w:rsid w:val="004D155D"/>
    <w:rsid w:val="004D2717"/>
    <w:rsid w:val="004D3295"/>
    <w:rsid w:val="004D3AED"/>
    <w:rsid w:val="004D3AF6"/>
    <w:rsid w:val="004D3D14"/>
    <w:rsid w:val="004D57F3"/>
    <w:rsid w:val="004D75C8"/>
    <w:rsid w:val="004E0238"/>
    <w:rsid w:val="004E0A1B"/>
    <w:rsid w:val="004E1937"/>
    <w:rsid w:val="004E232F"/>
    <w:rsid w:val="004E3D9C"/>
    <w:rsid w:val="004E4122"/>
    <w:rsid w:val="004E4A9C"/>
    <w:rsid w:val="004E64AD"/>
    <w:rsid w:val="004E65EE"/>
    <w:rsid w:val="004E7246"/>
    <w:rsid w:val="004F2D34"/>
    <w:rsid w:val="004F40B9"/>
    <w:rsid w:val="004F4AE4"/>
    <w:rsid w:val="004F629E"/>
    <w:rsid w:val="005000D8"/>
    <w:rsid w:val="00500448"/>
    <w:rsid w:val="00500EEF"/>
    <w:rsid w:val="005018ED"/>
    <w:rsid w:val="0050409A"/>
    <w:rsid w:val="00505161"/>
    <w:rsid w:val="00506B0A"/>
    <w:rsid w:val="005101EB"/>
    <w:rsid w:val="00512889"/>
    <w:rsid w:val="00514385"/>
    <w:rsid w:val="005153AE"/>
    <w:rsid w:val="00516BBD"/>
    <w:rsid w:val="00517575"/>
    <w:rsid w:val="00520053"/>
    <w:rsid w:val="00520B27"/>
    <w:rsid w:val="00521163"/>
    <w:rsid w:val="00521E7B"/>
    <w:rsid w:val="00523FD6"/>
    <w:rsid w:val="00524217"/>
    <w:rsid w:val="00525BE8"/>
    <w:rsid w:val="00526B68"/>
    <w:rsid w:val="00526CC6"/>
    <w:rsid w:val="005303A2"/>
    <w:rsid w:val="005326BC"/>
    <w:rsid w:val="005332AE"/>
    <w:rsid w:val="00534875"/>
    <w:rsid w:val="00534B20"/>
    <w:rsid w:val="00534E40"/>
    <w:rsid w:val="005365A4"/>
    <w:rsid w:val="00537B41"/>
    <w:rsid w:val="00540198"/>
    <w:rsid w:val="005405CA"/>
    <w:rsid w:val="005407DB"/>
    <w:rsid w:val="00540E7B"/>
    <w:rsid w:val="00541C1A"/>
    <w:rsid w:val="005424A0"/>
    <w:rsid w:val="005450BC"/>
    <w:rsid w:val="00545FBF"/>
    <w:rsid w:val="005479B8"/>
    <w:rsid w:val="00550D0D"/>
    <w:rsid w:val="00552917"/>
    <w:rsid w:val="00552A36"/>
    <w:rsid w:val="00556F9E"/>
    <w:rsid w:val="00560AB6"/>
    <w:rsid w:val="0056293A"/>
    <w:rsid w:val="005635ED"/>
    <w:rsid w:val="0056719A"/>
    <w:rsid w:val="00571499"/>
    <w:rsid w:val="00576014"/>
    <w:rsid w:val="005772C1"/>
    <w:rsid w:val="005801D3"/>
    <w:rsid w:val="0058120B"/>
    <w:rsid w:val="00582A41"/>
    <w:rsid w:val="00582BF4"/>
    <w:rsid w:val="0058450F"/>
    <w:rsid w:val="00591180"/>
    <w:rsid w:val="00591A5C"/>
    <w:rsid w:val="00591BCD"/>
    <w:rsid w:val="0059461B"/>
    <w:rsid w:val="00596417"/>
    <w:rsid w:val="00596572"/>
    <w:rsid w:val="00597B10"/>
    <w:rsid w:val="00597D62"/>
    <w:rsid w:val="005A10C6"/>
    <w:rsid w:val="005A3AF2"/>
    <w:rsid w:val="005A45B2"/>
    <w:rsid w:val="005A45BB"/>
    <w:rsid w:val="005A47DB"/>
    <w:rsid w:val="005B009F"/>
    <w:rsid w:val="005B32F7"/>
    <w:rsid w:val="005B3893"/>
    <w:rsid w:val="005B47C4"/>
    <w:rsid w:val="005B54C4"/>
    <w:rsid w:val="005B558C"/>
    <w:rsid w:val="005C0F31"/>
    <w:rsid w:val="005C1294"/>
    <w:rsid w:val="005C1851"/>
    <w:rsid w:val="005C35A4"/>
    <w:rsid w:val="005C4277"/>
    <w:rsid w:val="005D053E"/>
    <w:rsid w:val="005D0A2E"/>
    <w:rsid w:val="005D1F47"/>
    <w:rsid w:val="005D293D"/>
    <w:rsid w:val="005D311A"/>
    <w:rsid w:val="005D44B9"/>
    <w:rsid w:val="005D5205"/>
    <w:rsid w:val="005D5D8B"/>
    <w:rsid w:val="005E193C"/>
    <w:rsid w:val="005E2BEB"/>
    <w:rsid w:val="005E48A1"/>
    <w:rsid w:val="005E522F"/>
    <w:rsid w:val="005E56AB"/>
    <w:rsid w:val="005E5CE5"/>
    <w:rsid w:val="005E6744"/>
    <w:rsid w:val="005E68EE"/>
    <w:rsid w:val="005F23CD"/>
    <w:rsid w:val="005F2CB9"/>
    <w:rsid w:val="005F481D"/>
    <w:rsid w:val="005F6BED"/>
    <w:rsid w:val="005F7CA2"/>
    <w:rsid w:val="006007DA"/>
    <w:rsid w:val="00600C8A"/>
    <w:rsid w:val="00603985"/>
    <w:rsid w:val="00603B2C"/>
    <w:rsid w:val="006046FA"/>
    <w:rsid w:val="00605CBB"/>
    <w:rsid w:val="006079B1"/>
    <w:rsid w:val="006113DC"/>
    <w:rsid w:val="00611F51"/>
    <w:rsid w:val="006126D8"/>
    <w:rsid w:val="006139BA"/>
    <w:rsid w:val="0061451A"/>
    <w:rsid w:val="00614FC4"/>
    <w:rsid w:val="006150E4"/>
    <w:rsid w:val="00615ED7"/>
    <w:rsid w:val="00616974"/>
    <w:rsid w:val="006207F1"/>
    <w:rsid w:val="006210CD"/>
    <w:rsid w:val="00621B87"/>
    <w:rsid w:val="00621E90"/>
    <w:rsid w:val="006220BF"/>
    <w:rsid w:val="00622B3D"/>
    <w:rsid w:val="006233C1"/>
    <w:rsid w:val="00623F95"/>
    <w:rsid w:val="00626511"/>
    <w:rsid w:val="006271C5"/>
    <w:rsid w:val="00627567"/>
    <w:rsid w:val="00631590"/>
    <w:rsid w:val="00634E8E"/>
    <w:rsid w:val="00635D86"/>
    <w:rsid w:val="00635E7B"/>
    <w:rsid w:val="006361FC"/>
    <w:rsid w:val="006377E5"/>
    <w:rsid w:val="00637FD1"/>
    <w:rsid w:val="00642E80"/>
    <w:rsid w:val="00644C91"/>
    <w:rsid w:val="00645F53"/>
    <w:rsid w:val="0064773E"/>
    <w:rsid w:val="00650269"/>
    <w:rsid w:val="006505A2"/>
    <w:rsid w:val="00650E2B"/>
    <w:rsid w:val="00653D4B"/>
    <w:rsid w:val="00655024"/>
    <w:rsid w:val="00655409"/>
    <w:rsid w:val="00656608"/>
    <w:rsid w:val="006570DD"/>
    <w:rsid w:val="006579CB"/>
    <w:rsid w:val="0066018A"/>
    <w:rsid w:val="00660C5D"/>
    <w:rsid w:val="006624D3"/>
    <w:rsid w:val="00663CDF"/>
    <w:rsid w:val="00665A77"/>
    <w:rsid w:val="0066702A"/>
    <w:rsid w:val="006672AB"/>
    <w:rsid w:val="00671250"/>
    <w:rsid w:val="00671AAE"/>
    <w:rsid w:val="00671F64"/>
    <w:rsid w:val="00674948"/>
    <w:rsid w:val="00680E37"/>
    <w:rsid w:val="006810F1"/>
    <w:rsid w:val="006814A2"/>
    <w:rsid w:val="006817AD"/>
    <w:rsid w:val="00681B71"/>
    <w:rsid w:val="00682436"/>
    <w:rsid w:val="00683114"/>
    <w:rsid w:val="00684434"/>
    <w:rsid w:val="0068540F"/>
    <w:rsid w:val="0068632D"/>
    <w:rsid w:val="006863D9"/>
    <w:rsid w:val="00686C0A"/>
    <w:rsid w:val="0068701F"/>
    <w:rsid w:val="006914E6"/>
    <w:rsid w:val="006930F4"/>
    <w:rsid w:val="00694A11"/>
    <w:rsid w:val="00694E48"/>
    <w:rsid w:val="00696517"/>
    <w:rsid w:val="0069755F"/>
    <w:rsid w:val="006A0AEF"/>
    <w:rsid w:val="006A0D5F"/>
    <w:rsid w:val="006A1382"/>
    <w:rsid w:val="006A27A5"/>
    <w:rsid w:val="006A42B0"/>
    <w:rsid w:val="006A5052"/>
    <w:rsid w:val="006B0905"/>
    <w:rsid w:val="006B0DE7"/>
    <w:rsid w:val="006B1BCD"/>
    <w:rsid w:val="006B287C"/>
    <w:rsid w:val="006B2A01"/>
    <w:rsid w:val="006B4C95"/>
    <w:rsid w:val="006B5BFB"/>
    <w:rsid w:val="006B68B9"/>
    <w:rsid w:val="006B6B42"/>
    <w:rsid w:val="006B713B"/>
    <w:rsid w:val="006C314B"/>
    <w:rsid w:val="006C3EFF"/>
    <w:rsid w:val="006C49A4"/>
    <w:rsid w:val="006C4E69"/>
    <w:rsid w:val="006C5759"/>
    <w:rsid w:val="006C606C"/>
    <w:rsid w:val="006C6B82"/>
    <w:rsid w:val="006D0561"/>
    <w:rsid w:val="006D578F"/>
    <w:rsid w:val="006E018F"/>
    <w:rsid w:val="006E0400"/>
    <w:rsid w:val="006E0758"/>
    <w:rsid w:val="006E0C4C"/>
    <w:rsid w:val="006E0E19"/>
    <w:rsid w:val="006E23E2"/>
    <w:rsid w:val="006E2697"/>
    <w:rsid w:val="006E37C5"/>
    <w:rsid w:val="006E4239"/>
    <w:rsid w:val="006E4415"/>
    <w:rsid w:val="006E74CE"/>
    <w:rsid w:val="006E7641"/>
    <w:rsid w:val="006E7820"/>
    <w:rsid w:val="006F1950"/>
    <w:rsid w:val="006F3438"/>
    <w:rsid w:val="006F4789"/>
    <w:rsid w:val="006F4801"/>
    <w:rsid w:val="006F5373"/>
    <w:rsid w:val="006F5FA3"/>
    <w:rsid w:val="0070159E"/>
    <w:rsid w:val="00702D58"/>
    <w:rsid w:val="00703037"/>
    <w:rsid w:val="007030FF"/>
    <w:rsid w:val="00703A8E"/>
    <w:rsid w:val="00703F9F"/>
    <w:rsid w:val="00704446"/>
    <w:rsid w:val="00707695"/>
    <w:rsid w:val="007101AE"/>
    <w:rsid w:val="007107C0"/>
    <w:rsid w:val="00713E77"/>
    <w:rsid w:val="00714927"/>
    <w:rsid w:val="007159D3"/>
    <w:rsid w:val="00715F67"/>
    <w:rsid w:val="00716012"/>
    <w:rsid w:val="007225C8"/>
    <w:rsid w:val="00723751"/>
    <w:rsid w:val="00723C80"/>
    <w:rsid w:val="00723DA1"/>
    <w:rsid w:val="007269F6"/>
    <w:rsid w:val="00727D7C"/>
    <w:rsid w:val="00731B67"/>
    <w:rsid w:val="007323D0"/>
    <w:rsid w:val="00735DD9"/>
    <w:rsid w:val="00735F17"/>
    <w:rsid w:val="00736324"/>
    <w:rsid w:val="00736E47"/>
    <w:rsid w:val="007412AE"/>
    <w:rsid w:val="00743176"/>
    <w:rsid w:val="00744902"/>
    <w:rsid w:val="00745918"/>
    <w:rsid w:val="00745C25"/>
    <w:rsid w:val="00746FA5"/>
    <w:rsid w:val="00747D32"/>
    <w:rsid w:val="007510D7"/>
    <w:rsid w:val="00751270"/>
    <w:rsid w:val="00756ADE"/>
    <w:rsid w:val="00756FB0"/>
    <w:rsid w:val="00760B72"/>
    <w:rsid w:val="007620A0"/>
    <w:rsid w:val="0076435F"/>
    <w:rsid w:val="0076566F"/>
    <w:rsid w:val="007664E6"/>
    <w:rsid w:val="00766AFD"/>
    <w:rsid w:val="0077399C"/>
    <w:rsid w:val="00773A02"/>
    <w:rsid w:val="00774362"/>
    <w:rsid w:val="00775C72"/>
    <w:rsid w:val="00780B0F"/>
    <w:rsid w:val="00782ECB"/>
    <w:rsid w:val="0078304F"/>
    <w:rsid w:val="00783EF9"/>
    <w:rsid w:val="00790272"/>
    <w:rsid w:val="00790850"/>
    <w:rsid w:val="00790E82"/>
    <w:rsid w:val="00791549"/>
    <w:rsid w:val="00791822"/>
    <w:rsid w:val="007935A7"/>
    <w:rsid w:val="00794327"/>
    <w:rsid w:val="00794E8B"/>
    <w:rsid w:val="00795273"/>
    <w:rsid w:val="00795532"/>
    <w:rsid w:val="0079566A"/>
    <w:rsid w:val="00796F18"/>
    <w:rsid w:val="00797F10"/>
    <w:rsid w:val="007A0772"/>
    <w:rsid w:val="007A0F98"/>
    <w:rsid w:val="007A11A2"/>
    <w:rsid w:val="007A17CF"/>
    <w:rsid w:val="007A2584"/>
    <w:rsid w:val="007A3C8A"/>
    <w:rsid w:val="007A3CD1"/>
    <w:rsid w:val="007A4542"/>
    <w:rsid w:val="007A5B96"/>
    <w:rsid w:val="007A73EB"/>
    <w:rsid w:val="007A7875"/>
    <w:rsid w:val="007A7D23"/>
    <w:rsid w:val="007B06F0"/>
    <w:rsid w:val="007B07F3"/>
    <w:rsid w:val="007B0D0B"/>
    <w:rsid w:val="007B0F87"/>
    <w:rsid w:val="007B2C56"/>
    <w:rsid w:val="007B37F3"/>
    <w:rsid w:val="007B3A55"/>
    <w:rsid w:val="007B4258"/>
    <w:rsid w:val="007B4802"/>
    <w:rsid w:val="007B5252"/>
    <w:rsid w:val="007C02F3"/>
    <w:rsid w:val="007C1868"/>
    <w:rsid w:val="007C1FB0"/>
    <w:rsid w:val="007C4A57"/>
    <w:rsid w:val="007C609F"/>
    <w:rsid w:val="007C63C8"/>
    <w:rsid w:val="007D08DC"/>
    <w:rsid w:val="007D480E"/>
    <w:rsid w:val="007D5493"/>
    <w:rsid w:val="007E2D2E"/>
    <w:rsid w:val="007E4FC4"/>
    <w:rsid w:val="007E58A9"/>
    <w:rsid w:val="007F0785"/>
    <w:rsid w:val="007F11EE"/>
    <w:rsid w:val="007F2518"/>
    <w:rsid w:val="007F55D1"/>
    <w:rsid w:val="007F5D29"/>
    <w:rsid w:val="007F635C"/>
    <w:rsid w:val="007F6C69"/>
    <w:rsid w:val="007F74E4"/>
    <w:rsid w:val="007F7A95"/>
    <w:rsid w:val="0080076E"/>
    <w:rsid w:val="00803360"/>
    <w:rsid w:val="008050C1"/>
    <w:rsid w:val="00805901"/>
    <w:rsid w:val="00805A89"/>
    <w:rsid w:val="00810241"/>
    <w:rsid w:val="008102E7"/>
    <w:rsid w:val="00810DC2"/>
    <w:rsid w:val="0081248A"/>
    <w:rsid w:val="00812F69"/>
    <w:rsid w:val="008138FE"/>
    <w:rsid w:val="00815019"/>
    <w:rsid w:val="008263A4"/>
    <w:rsid w:val="00826F4F"/>
    <w:rsid w:val="00830BA6"/>
    <w:rsid w:val="008315FB"/>
    <w:rsid w:val="00832605"/>
    <w:rsid w:val="00834D1F"/>
    <w:rsid w:val="008352F7"/>
    <w:rsid w:val="00836E6A"/>
    <w:rsid w:val="0083715E"/>
    <w:rsid w:val="00841094"/>
    <w:rsid w:val="00843AD7"/>
    <w:rsid w:val="00844775"/>
    <w:rsid w:val="00846D89"/>
    <w:rsid w:val="008471C1"/>
    <w:rsid w:val="008479F3"/>
    <w:rsid w:val="0085464C"/>
    <w:rsid w:val="0085612F"/>
    <w:rsid w:val="008608D9"/>
    <w:rsid w:val="00860AF1"/>
    <w:rsid w:val="00861399"/>
    <w:rsid w:val="00861D83"/>
    <w:rsid w:val="00865FC7"/>
    <w:rsid w:val="00872495"/>
    <w:rsid w:val="0087273D"/>
    <w:rsid w:val="00873225"/>
    <w:rsid w:val="00873661"/>
    <w:rsid w:val="008736D1"/>
    <w:rsid w:val="00874264"/>
    <w:rsid w:val="00880908"/>
    <w:rsid w:val="00881435"/>
    <w:rsid w:val="008815E7"/>
    <w:rsid w:val="00884153"/>
    <w:rsid w:val="008852D6"/>
    <w:rsid w:val="00885AB6"/>
    <w:rsid w:val="00885DFE"/>
    <w:rsid w:val="00887589"/>
    <w:rsid w:val="0088762E"/>
    <w:rsid w:val="0089005E"/>
    <w:rsid w:val="008904FE"/>
    <w:rsid w:val="00890B5A"/>
    <w:rsid w:val="008917EF"/>
    <w:rsid w:val="00892907"/>
    <w:rsid w:val="00892C45"/>
    <w:rsid w:val="008937DE"/>
    <w:rsid w:val="008942C5"/>
    <w:rsid w:val="00894608"/>
    <w:rsid w:val="00894776"/>
    <w:rsid w:val="008969CC"/>
    <w:rsid w:val="008A002B"/>
    <w:rsid w:val="008A1114"/>
    <w:rsid w:val="008A21A5"/>
    <w:rsid w:val="008A70EE"/>
    <w:rsid w:val="008B178E"/>
    <w:rsid w:val="008B2762"/>
    <w:rsid w:val="008B6867"/>
    <w:rsid w:val="008B7F41"/>
    <w:rsid w:val="008C1705"/>
    <w:rsid w:val="008C3134"/>
    <w:rsid w:val="008C5E9A"/>
    <w:rsid w:val="008C6562"/>
    <w:rsid w:val="008C709D"/>
    <w:rsid w:val="008D2CE1"/>
    <w:rsid w:val="008D418B"/>
    <w:rsid w:val="008D57FF"/>
    <w:rsid w:val="008D598D"/>
    <w:rsid w:val="008D665A"/>
    <w:rsid w:val="008D75D7"/>
    <w:rsid w:val="008E0E0C"/>
    <w:rsid w:val="008E372E"/>
    <w:rsid w:val="008E3DC0"/>
    <w:rsid w:val="008E4578"/>
    <w:rsid w:val="008E471E"/>
    <w:rsid w:val="008E4999"/>
    <w:rsid w:val="008F01C1"/>
    <w:rsid w:val="008F04AF"/>
    <w:rsid w:val="008F0582"/>
    <w:rsid w:val="008F0671"/>
    <w:rsid w:val="008F1F35"/>
    <w:rsid w:val="008F226B"/>
    <w:rsid w:val="008F46CF"/>
    <w:rsid w:val="008F547B"/>
    <w:rsid w:val="008F5C0D"/>
    <w:rsid w:val="008F6F1C"/>
    <w:rsid w:val="008F78D6"/>
    <w:rsid w:val="00900A0A"/>
    <w:rsid w:val="009011D9"/>
    <w:rsid w:val="00902084"/>
    <w:rsid w:val="00902129"/>
    <w:rsid w:val="0090250C"/>
    <w:rsid w:val="0090420E"/>
    <w:rsid w:val="00904CEE"/>
    <w:rsid w:val="0091025E"/>
    <w:rsid w:val="00911A4D"/>
    <w:rsid w:val="0091326A"/>
    <w:rsid w:val="00913DD7"/>
    <w:rsid w:val="00915131"/>
    <w:rsid w:val="00915E3F"/>
    <w:rsid w:val="00917970"/>
    <w:rsid w:val="00927692"/>
    <w:rsid w:val="00930E75"/>
    <w:rsid w:val="009327BA"/>
    <w:rsid w:val="00932A4F"/>
    <w:rsid w:val="0093474C"/>
    <w:rsid w:val="00940DCC"/>
    <w:rsid w:val="00941ED1"/>
    <w:rsid w:val="00941EE5"/>
    <w:rsid w:val="00943416"/>
    <w:rsid w:val="00943DDC"/>
    <w:rsid w:val="00944A2F"/>
    <w:rsid w:val="009459B1"/>
    <w:rsid w:val="00946296"/>
    <w:rsid w:val="0094674B"/>
    <w:rsid w:val="009502F2"/>
    <w:rsid w:val="00955CC9"/>
    <w:rsid w:val="0096048C"/>
    <w:rsid w:val="0096070F"/>
    <w:rsid w:val="00960AEE"/>
    <w:rsid w:val="00961D09"/>
    <w:rsid w:val="00961F79"/>
    <w:rsid w:val="00963AFF"/>
    <w:rsid w:val="0096524A"/>
    <w:rsid w:val="0096582D"/>
    <w:rsid w:val="00965A38"/>
    <w:rsid w:val="00965B8D"/>
    <w:rsid w:val="009663C9"/>
    <w:rsid w:val="00967567"/>
    <w:rsid w:val="00967C73"/>
    <w:rsid w:val="0097522B"/>
    <w:rsid w:val="009756F0"/>
    <w:rsid w:val="0097655F"/>
    <w:rsid w:val="00980756"/>
    <w:rsid w:val="00981002"/>
    <w:rsid w:val="00983505"/>
    <w:rsid w:val="00984211"/>
    <w:rsid w:val="009845AE"/>
    <w:rsid w:val="00987E52"/>
    <w:rsid w:val="009905F4"/>
    <w:rsid w:val="00990E6E"/>
    <w:rsid w:val="009A0266"/>
    <w:rsid w:val="009A2543"/>
    <w:rsid w:val="009A3742"/>
    <w:rsid w:val="009A663E"/>
    <w:rsid w:val="009A7569"/>
    <w:rsid w:val="009B0399"/>
    <w:rsid w:val="009B0824"/>
    <w:rsid w:val="009B23F6"/>
    <w:rsid w:val="009B248A"/>
    <w:rsid w:val="009B49FB"/>
    <w:rsid w:val="009B5F48"/>
    <w:rsid w:val="009B793A"/>
    <w:rsid w:val="009C15EF"/>
    <w:rsid w:val="009C2F3A"/>
    <w:rsid w:val="009C32A7"/>
    <w:rsid w:val="009C70C6"/>
    <w:rsid w:val="009C7635"/>
    <w:rsid w:val="009D058E"/>
    <w:rsid w:val="009D1A5C"/>
    <w:rsid w:val="009D29B5"/>
    <w:rsid w:val="009D37FB"/>
    <w:rsid w:val="009D5066"/>
    <w:rsid w:val="009D6B1F"/>
    <w:rsid w:val="009D6D0A"/>
    <w:rsid w:val="009E1EE3"/>
    <w:rsid w:val="009E2694"/>
    <w:rsid w:val="009E46BE"/>
    <w:rsid w:val="009E5542"/>
    <w:rsid w:val="009F04D0"/>
    <w:rsid w:val="009F1781"/>
    <w:rsid w:val="009F3A91"/>
    <w:rsid w:val="009F479E"/>
    <w:rsid w:val="009F66E6"/>
    <w:rsid w:val="00A0030E"/>
    <w:rsid w:val="00A011A6"/>
    <w:rsid w:val="00A0544E"/>
    <w:rsid w:val="00A104AA"/>
    <w:rsid w:val="00A112DD"/>
    <w:rsid w:val="00A11A48"/>
    <w:rsid w:val="00A171E6"/>
    <w:rsid w:val="00A17DAF"/>
    <w:rsid w:val="00A217EE"/>
    <w:rsid w:val="00A22B60"/>
    <w:rsid w:val="00A22CF1"/>
    <w:rsid w:val="00A24617"/>
    <w:rsid w:val="00A25B0A"/>
    <w:rsid w:val="00A31E2C"/>
    <w:rsid w:val="00A3278F"/>
    <w:rsid w:val="00A32BF4"/>
    <w:rsid w:val="00A32C5A"/>
    <w:rsid w:val="00A33DE3"/>
    <w:rsid w:val="00A3482E"/>
    <w:rsid w:val="00A3543C"/>
    <w:rsid w:val="00A35661"/>
    <w:rsid w:val="00A378F3"/>
    <w:rsid w:val="00A42766"/>
    <w:rsid w:val="00A43E91"/>
    <w:rsid w:val="00A46F03"/>
    <w:rsid w:val="00A511F2"/>
    <w:rsid w:val="00A5580F"/>
    <w:rsid w:val="00A55E4F"/>
    <w:rsid w:val="00A62F53"/>
    <w:rsid w:val="00A63DB4"/>
    <w:rsid w:val="00A64C35"/>
    <w:rsid w:val="00A64DA3"/>
    <w:rsid w:val="00A66156"/>
    <w:rsid w:val="00A71574"/>
    <w:rsid w:val="00A71B2B"/>
    <w:rsid w:val="00A72D67"/>
    <w:rsid w:val="00A7382E"/>
    <w:rsid w:val="00A754A7"/>
    <w:rsid w:val="00A76629"/>
    <w:rsid w:val="00A77F35"/>
    <w:rsid w:val="00A809B0"/>
    <w:rsid w:val="00A81562"/>
    <w:rsid w:val="00A827CD"/>
    <w:rsid w:val="00A83961"/>
    <w:rsid w:val="00A83F9A"/>
    <w:rsid w:val="00A8400B"/>
    <w:rsid w:val="00A8472E"/>
    <w:rsid w:val="00A847BE"/>
    <w:rsid w:val="00A85394"/>
    <w:rsid w:val="00A8594A"/>
    <w:rsid w:val="00A85A40"/>
    <w:rsid w:val="00A86E74"/>
    <w:rsid w:val="00A86FA8"/>
    <w:rsid w:val="00A870F1"/>
    <w:rsid w:val="00A9051F"/>
    <w:rsid w:val="00A90862"/>
    <w:rsid w:val="00A91CB9"/>
    <w:rsid w:val="00A933CB"/>
    <w:rsid w:val="00A95731"/>
    <w:rsid w:val="00A95C01"/>
    <w:rsid w:val="00A97CC5"/>
    <w:rsid w:val="00AA02E0"/>
    <w:rsid w:val="00AA16E5"/>
    <w:rsid w:val="00AA30DB"/>
    <w:rsid w:val="00AA3479"/>
    <w:rsid w:val="00AA3A7F"/>
    <w:rsid w:val="00AA4727"/>
    <w:rsid w:val="00AA687B"/>
    <w:rsid w:val="00AA770E"/>
    <w:rsid w:val="00AA7939"/>
    <w:rsid w:val="00AB141D"/>
    <w:rsid w:val="00AB322B"/>
    <w:rsid w:val="00AB40D8"/>
    <w:rsid w:val="00AB5865"/>
    <w:rsid w:val="00AB79C6"/>
    <w:rsid w:val="00AB7E48"/>
    <w:rsid w:val="00AC048D"/>
    <w:rsid w:val="00AC1322"/>
    <w:rsid w:val="00AC1F52"/>
    <w:rsid w:val="00AC32EB"/>
    <w:rsid w:val="00AC50CA"/>
    <w:rsid w:val="00AC54A4"/>
    <w:rsid w:val="00AC61D4"/>
    <w:rsid w:val="00AC6AFD"/>
    <w:rsid w:val="00AC6C5A"/>
    <w:rsid w:val="00AD0B12"/>
    <w:rsid w:val="00AD2035"/>
    <w:rsid w:val="00AD218D"/>
    <w:rsid w:val="00AD2B1F"/>
    <w:rsid w:val="00AD3538"/>
    <w:rsid w:val="00AD4825"/>
    <w:rsid w:val="00AE4240"/>
    <w:rsid w:val="00AE4E93"/>
    <w:rsid w:val="00AE6E00"/>
    <w:rsid w:val="00AE7133"/>
    <w:rsid w:val="00AF002E"/>
    <w:rsid w:val="00AF3525"/>
    <w:rsid w:val="00AF4F0F"/>
    <w:rsid w:val="00AF6D01"/>
    <w:rsid w:val="00AF75D9"/>
    <w:rsid w:val="00AF7C18"/>
    <w:rsid w:val="00B00DBC"/>
    <w:rsid w:val="00B01510"/>
    <w:rsid w:val="00B022D6"/>
    <w:rsid w:val="00B0241B"/>
    <w:rsid w:val="00B03FC5"/>
    <w:rsid w:val="00B04E9F"/>
    <w:rsid w:val="00B057E1"/>
    <w:rsid w:val="00B06A62"/>
    <w:rsid w:val="00B06D07"/>
    <w:rsid w:val="00B11376"/>
    <w:rsid w:val="00B11DFD"/>
    <w:rsid w:val="00B13D05"/>
    <w:rsid w:val="00B13F53"/>
    <w:rsid w:val="00B14D87"/>
    <w:rsid w:val="00B1512A"/>
    <w:rsid w:val="00B167EA"/>
    <w:rsid w:val="00B20FEA"/>
    <w:rsid w:val="00B21F66"/>
    <w:rsid w:val="00B24A81"/>
    <w:rsid w:val="00B24C06"/>
    <w:rsid w:val="00B30227"/>
    <w:rsid w:val="00B30C9C"/>
    <w:rsid w:val="00B3335C"/>
    <w:rsid w:val="00B33CD7"/>
    <w:rsid w:val="00B351C4"/>
    <w:rsid w:val="00B35579"/>
    <w:rsid w:val="00B35E8F"/>
    <w:rsid w:val="00B35F67"/>
    <w:rsid w:val="00B36860"/>
    <w:rsid w:val="00B36A94"/>
    <w:rsid w:val="00B4305D"/>
    <w:rsid w:val="00B43FDE"/>
    <w:rsid w:val="00B44262"/>
    <w:rsid w:val="00B44329"/>
    <w:rsid w:val="00B44C5D"/>
    <w:rsid w:val="00B4599D"/>
    <w:rsid w:val="00B53A6E"/>
    <w:rsid w:val="00B53E6F"/>
    <w:rsid w:val="00B55149"/>
    <w:rsid w:val="00B56830"/>
    <w:rsid w:val="00B602A8"/>
    <w:rsid w:val="00B61203"/>
    <w:rsid w:val="00B61DB7"/>
    <w:rsid w:val="00B62664"/>
    <w:rsid w:val="00B62869"/>
    <w:rsid w:val="00B638FA"/>
    <w:rsid w:val="00B63A1D"/>
    <w:rsid w:val="00B64DA7"/>
    <w:rsid w:val="00B652C3"/>
    <w:rsid w:val="00B71C30"/>
    <w:rsid w:val="00B74722"/>
    <w:rsid w:val="00B763BF"/>
    <w:rsid w:val="00B80CB8"/>
    <w:rsid w:val="00B81000"/>
    <w:rsid w:val="00B8107A"/>
    <w:rsid w:val="00B81F1F"/>
    <w:rsid w:val="00B83006"/>
    <w:rsid w:val="00B83587"/>
    <w:rsid w:val="00B84B3B"/>
    <w:rsid w:val="00B85E45"/>
    <w:rsid w:val="00B90625"/>
    <w:rsid w:val="00B913CF"/>
    <w:rsid w:val="00B91A4A"/>
    <w:rsid w:val="00B91C69"/>
    <w:rsid w:val="00B91E17"/>
    <w:rsid w:val="00B921E6"/>
    <w:rsid w:val="00B940E8"/>
    <w:rsid w:val="00B94771"/>
    <w:rsid w:val="00B964A8"/>
    <w:rsid w:val="00BA1E06"/>
    <w:rsid w:val="00BA2035"/>
    <w:rsid w:val="00BA2189"/>
    <w:rsid w:val="00BA26B2"/>
    <w:rsid w:val="00BA4C2A"/>
    <w:rsid w:val="00BB21C7"/>
    <w:rsid w:val="00BB2235"/>
    <w:rsid w:val="00BB2BA4"/>
    <w:rsid w:val="00BB3417"/>
    <w:rsid w:val="00BB5DC0"/>
    <w:rsid w:val="00BB5F2A"/>
    <w:rsid w:val="00BB7424"/>
    <w:rsid w:val="00BB77C5"/>
    <w:rsid w:val="00BB78BE"/>
    <w:rsid w:val="00BC4777"/>
    <w:rsid w:val="00BC4DCB"/>
    <w:rsid w:val="00BC61B7"/>
    <w:rsid w:val="00BC6C91"/>
    <w:rsid w:val="00BC6DE6"/>
    <w:rsid w:val="00BC6E87"/>
    <w:rsid w:val="00BC7B23"/>
    <w:rsid w:val="00BD1136"/>
    <w:rsid w:val="00BD4050"/>
    <w:rsid w:val="00BD4FCD"/>
    <w:rsid w:val="00BD6495"/>
    <w:rsid w:val="00BE3FEB"/>
    <w:rsid w:val="00BE40F5"/>
    <w:rsid w:val="00BE734E"/>
    <w:rsid w:val="00BF0D92"/>
    <w:rsid w:val="00BF28B8"/>
    <w:rsid w:val="00BF5C75"/>
    <w:rsid w:val="00BF62D4"/>
    <w:rsid w:val="00BF65E8"/>
    <w:rsid w:val="00BF6D43"/>
    <w:rsid w:val="00BF78B2"/>
    <w:rsid w:val="00C00A62"/>
    <w:rsid w:val="00C01EE4"/>
    <w:rsid w:val="00C0326F"/>
    <w:rsid w:val="00C04F72"/>
    <w:rsid w:val="00C055EB"/>
    <w:rsid w:val="00C06F9F"/>
    <w:rsid w:val="00C0751F"/>
    <w:rsid w:val="00C1217A"/>
    <w:rsid w:val="00C1248B"/>
    <w:rsid w:val="00C14CB8"/>
    <w:rsid w:val="00C151E0"/>
    <w:rsid w:val="00C170F9"/>
    <w:rsid w:val="00C17287"/>
    <w:rsid w:val="00C21DD5"/>
    <w:rsid w:val="00C225D4"/>
    <w:rsid w:val="00C231F0"/>
    <w:rsid w:val="00C248AB"/>
    <w:rsid w:val="00C25514"/>
    <w:rsid w:val="00C25589"/>
    <w:rsid w:val="00C25C1C"/>
    <w:rsid w:val="00C2660F"/>
    <w:rsid w:val="00C279BA"/>
    <w:rsid w:val="00C30C26"/>
    <w:rsid w:val="00C31444"/>
    <w:rsid w:val="00C31B6F"/>
    <w:rsid w:val="00C341F9"/>
    <w:rsid w:val="00C35DFA"/>
    <w:rsid w:val="00C40E67"/>
    <w:rsid w:val="00C41B72"/>
    <w:rsid w:val="00C434C5"/>
    <w:rsid w:val="00C43C7C"/>
    <w:rsid w:val="00C44E99"/>
    <w:rsid w:val="00C45783"/>
    <w:rsid w:val="00C513B4"/>
    <w:rsid w:val="00C516B5"/>
    <w:rsid w:val="00C52CFA"/>
    <w:rsid w:val="00C53B31"/>
    <w:rsid w:val="00C54C56"/>
    <w:rsid w:val="00C56187"/>
    <w:rsid w:val="00C565B0"/>
    <w:rsid w:val="00C56CB8"/>
    <w:rsid w:val="00C637FD"/>
    <w:rsid w:val="00C70FB9"/>
    <w:rsid w:val="00C7115F"/>
    <w:rsid w:val="00C714FE"/>
    <w:rsid w:val="00C73119"/>
    <w:rsid w:val="00C73214"/>
    <w:rsid w:val="00C73950"/>
    <w:rsid w:val="00C73A1D"/>
    <w:rsid w:val="00C73F52"/>
    <w:rsid w:val="00C74C24"/>
    <w:rsid w:val="00C75AD0"/>
    <w:rsid w:val="00C7669F"/>
    <w:rsid w:val="00C816E0"/>
    <w:rsid w:val="00C81F5E"/>
    <w:rsid w:val="00C824D8"/>
    <w:rsid w:val="00C830B6"/>
    <w:rsid w:val="00C84993"/>
    <w:rsid w:val="00C86C93"/>
    <w:rsid w:val="00C874E2"/>
    <w:rsid w:val="00C876D1"/>
    <w:rsid w:val="00C878FC"/>
    <w:rsid w:val="00C90AD3"/>
    <w:rsid w:val="00C924B4"/>
    <w:rsid w:val="00C96D9F"/>
    <w:rsid w:val="00CA101C"/>
    <w:rsid w:val="00CA281D"/>
    <w:rsid w:val="00CA3608"/>
    <w:rsid w:val="00CA5481"/>
    <w:rsid w:val="00CA6B22"/>
    <w:rsid w:val="00CB0573"/>
    <w:rsid w:val="00CB1E60"/>
    <w:rsid w:val="00CB5076"/>
    <w:rsid w:val="00CC0E3E"/>
    <w:rsid w:val="00CC1D8D"/>
    <w:rsid w:val="00CD021A"/>
    <w:rsid w:val="00CD292E"/>
    <w:rsid w:val="00CD3A27"/>
    <w:rsid w:val="00CD3EBC"/>
    <w:rsid w:val="00CD4757"/>
    <w:rsid w:val="00CD5856"/>
    <w:rsid w:val="00CD6034"/>
    <w:rsid w:val="00CD7437"/>
    <w:rsid w:val="00CE00DE"/>
    <w:rsid w:val="00CE07E4"/>
    <w:rsid w:val="00CE3172"/>
    <w:rsid w:val="00CE318E"/>
    <w:rsid w:val="00CE5EF5"/>
    <w:rsid w:val="00CF0B3C"/>
    <w:rsid w:val="00CF1D53"/>
    <w:rsid w:val="00CF22FD"/>
    <w:rsid w:val="00CF31C4"/>
    <w:rsid w:val="00CF3CFB"/>
    <w:rsid w:val="00CF3EFB"/>
    <w:rsid w:val="00CF496C"/>
    <w:rsid w:val="00CF50FB"/>
    <w:rsid w:val="00CF6C97"/>
    <w:rsid w:val="00CF7CCB"/>
    <w:rsid w:val="00D0209C"/>
    <w:rsid w:val="00D03323"/>
    <w:rsid w:val="00D03DC2"/>
    <w:rsid w:val="00D1126C"/>
    <w:rsid w:val="00D12566"/>
    <w:rsid w:val="00D131BB"/>
    <w:rsid w:val="00D13F31"/>
    <w:rsid w:val="00D14B70"/>
    <w:rsid w:val="00D14F8F"/>
    <w:rsid w:val="00D15168"/>
    <w:rsid w:val="00D15969"/>
    <w:rsid w:val="00D17DF4"/>
    <w:rsid w:val="00D200AE"/>
    <w:rsid w:val="00D2286D"/>
    <w:rsid w:val="00D22E04"/>
    <w:rsid w:val="00D242F0"/>
    <w:rsid w:val="00D2457E"/>
    <w:rsid w:val="00D261CF"/>
    <w:rsid w:val="00D2696A"/>
    <w:rsid w:val="00D26E7D"/>
    <w:rsid w:val="00D300F7"/>
    <w:rsid w:val="00D3242F"/>
    <w:rsid w:val="00D334A9"/>
    <w:rsid w:val="00D33A60"/>
    <w:rsid w:val="00D37058"/>
    <w:rsid w:val="00D373FC"/>
    <w:rsid w:val="00D3762C"/>
    <w:rsid w:val="00D4003C"/>
    <w:rsid w:val="00D40AC7"/>
    <w:rsid w:val="00D41173"/>
    <w:rsid w:val="00D4169D"/>
    <w:rsid w:val="00D43E6C"/>
    <w:rsid w:val="00D44776"/>
    <w:rsid w:val="00D44DF6"/>
    <w:rsid w:val="00D45D13"/>
    <w:rsid w:val="00D478BC"/>
    <w:rsid w:val="00D50076"/>
    <w:rsid w:val="00D51A43"/>
    <w:rsid w:val="00D52110"/>
    <w:rsid w:val="00D526A4"/>
    <w:rsid w:val="00D526E0"/>
    <w:rsid w:val="00D53969"/>
    <w:rsid w:val="00D55465"/>
    <w:rsid w:val="00D55551"/>
    <w:rsid w:val="00D55B44"/>
    <w:rsid w:val="00D55BDA"/>
    <w:rsid w:val="00D57E05"/>
    <w:rsid w:val="00D607AF"/>
    <w:rsid w:val="00D646E3"/>
    <w:rsid w:val="00D66CAF"/>
    <w:rsid w:val="00D678A2"/>
    <w:rsid w:val="00D67DAB"/>
    <w:rsid w:val="00D70DCD"/>
    <w:rsid w:val="00D71781"/>
    <w:rsid w:val="00D7379E"/>
    <w:rsid w:val="00D73A53"/>
    <w:rsid w:val="00D740FC"/>
    <w:rsid w:val="00D775A4"/>
    <w:rsid w:val="00D82FD9"/>
    <w:rsid w:val="00D8353D"/>
    <w:rsid w:val="00D854CF"/>
    <w:rsid w:val="00D91733"/>
    <w:rsid w:val="00D92F65"/>
    <w:rsid w:val="00D93037"/>
    <w:rsid w:val="00D947A1"/>
    <w:rsid w:val="00D95098"/>
    <w:rsid w:val="00D95710"/>
    <w:rsid w:val="00DA2A3F"/>
    <w:rsid w:val="00DA33C3"/>
    <w:rsid w:val="00DA6649"/>
    <w:rsid w:val="00DA68A1"/>
    <w:rsid w:val="00DA7B5C"/>
    <w:rsid w:val="00DA7CBC"/>
    <w:rsid w:val="00DA7CF0"/>
    <w:rsid w:val="00DB216D"/>
    <w:rsid w:val="00DB44C7"/>
    <w:rsid w:val="00DB748D"/>
    <w:rsid w:val="00DC2EA3"/>
    <w:rsid w:val="00DC4603"/>
    <w:rsid w:val="00DC5B3D"/>
    <w:rsid w:val="00DC6DA6"/>
    <w:rsid w:val="00DC7D4A"/>
    <w:rsid w:val="00DC7E5B"/>
    <w:rsid w:val="00DD03F8"/>
    <w:rsid w:val="00DD7BA3"/>
    <w:rsid w:val="00DE139D"/>
    <w:rsid w:val="00DE2E04"/>
    <w:rsid w:val="00DE33DD"/>
    <w:rsid w:val="00DE39C7"/>
    <w:rsid w:val="00DE4FD6"/>
    <w:rsid w:val="00DE6B74"/>
    <w:rsid w:val="00DE7CBC"/>
    <w:rsid w:val="00DF2336"/>
    <w:rsid w:val="00DF26E1"/>
    <w:rsid w:val="00DF3652"/>
    <w:rsid w:val="00DF3B77"/>
    <w:rsid w:val="00DF419B"/>
    <w:rsid w:val="00DF55FE"/>
    <w:rsid w:val="00DF5B37"/>
    <w:rsid w:val="00E0000D"/>
    <w:rsid w:val="00E009E7"/>
    <w:rsid w:val="00E0111D"/>
    <w:rsid w:val="00E02481"/>
    <w:rsid w:val="00E031D0"/>
    <w:rsid w:val="00E037D5"/>
    <w:rsid w:val="00E053E1"/>
    <w:rsid w:val="00E068E7"/>
    <w:rsid w:val="00E07E4D"/>
    <w:rsid w:val="00E10947"/>
    <w:rsid w:val="00E14411"/>
    <w:rsid w:val="00E15E80"/>
    <w:rsid w:val="00E16EBE"/>
    <w:rsid w:val="00E17636"/>
    <w:rsid w:val="00E22034"/>
    <w:rsid w:val="00E24C2E"/>
    <w:rsid w:val="00E30DB7"/>
    <w:rsid w:val="00E31772"/>
    <w:rsid w:val="00E33823"/>
    <w:rsid w:val="00E33872"/>
    <w:rsid w:val="00E369A2"/>
    <w:rsid w:val="00E37615"/>
    <w:rsid w:val="00E404D3"/>
    <w:rsid w:val="00E40D2D"/>
    <w:rsid w:val="00E41527"/>
    <w:rsid w:val="00E45DEA"/>
    <w:rsid w:val="00E46328"/>
    <w:rsid w:val="00E46F81"/>
    <w:rsid w:val="00E47517"/>
    <w:rsid w:val="00E52968"/>
    <w:rsid w:val="00E531CC"/>
    <w:rsid w:val="00E53B36"/>
    <w:rsid w:val="00E53FF0"/>
    <w:rsid w:val="00E548C4"/>
    <w:rsid w:val="00E54B73"/>
    <w:rsid w:val="00E555F8"/>
    <w:rsid w:val="00E55DDD"/>
    <w:rsid w:val="00E55FA3"/>
    <w:rsid w:val="00E569DD"/>
    <w:rsid w:val="00E62C62"/>
    <w:rsid w:val="00E630CC"/>
    <w:rsid w:val="00E630D7"/>
    <w:rsid w:val="00E63422"/>
    <w:rsid w:val="00E63FDC"/>
    <w:rsid w:val="00E64069"/>
    <w:rsid w:val="00E64C0D"/>
    <w:rsid w:val="00E66A4E"/>
    <w:rsid w:val="00E67E8D"/>
    <w:rsid w:val="00E70B93"/>
    <w:rsid w:val="00E714BE"/>
    <w:rsid w:val="00E7159D"/>
    <w:rsid w:val="00E7195D"/>
    <w:rsid w:val="00E735E3"/>
    <w:rsid w:val="00E772F0"/>
    <w:rsid w:val="00E857EA"/>
    <w:rsid w:val="00E86EC1"/>
    <w:rsid w:val="00E87651"/>
    <w:rsid w:val="00E87857"/>
    <w:rsid w:val="00E87DCC"/>
    <w:rsid w:val="00E901E9"/>
    <w:rsid w:val="00E951DD"/>
    <w:rsid w:val="00E9589C"/>
    <w:rsid w:val="00E97792"/>
    <w:rsid w:val="00EA1919"/>
    <w:rsid w:val="00EA260C"/>
    <w:rsid w:val="00EA322E"/>
    <w:rsid w:val="00EA4798"/>
    <w:rsid w:val="00EA62FB"/>
    <w:rsid w:val="00EB03E2"/>
    <w:rsid w:val="00EB0EB4"/>
    <w:rsid w:val="00EB4C22"/>
    <w:rsid w:val="00EB5951"/>
    <w:rsid w:val="00EB79AB"/>
    <w:rsid w:val="00EB7EBA"/>
    <w:rsid w:val="00EC095C"/>
    <w:rsid w:val="00EC0A1E"/>
    <w:rsid w:val="00EC11B1"/>
    <w:rsid w:val="00EC4333"/>
    <w:rsid w:val="00EC72C0"/>
    <w:rsid w:val="00EC7F0A"/>
    <w:rsid w:val="00ED0654"/>
    <w:rsid w:val="00ED17FF"/>
    <w:rsid w:val="00ED3AD7"/>
    <w:rsid w:val="00ED6360"/>
    <w:rsid w:val="00EE44CA"/>
    <w:rsid w:val="00EE59D7"/>
    <w:rsid w:val="00EE6023"/>
    <w:rsid w:val="00EE6905"/>
    <w:rsid w:val="00EE6C9C"/>
    <w:rsid w:val="00EE78C2"/>
    <w:rsid w:val="00EE7A3D"/>
    <w:rsid w:val="00EF00A3"/>
    <w:rsid w:val="00EF2DD0"/>
    <w:rsid w:val="00EF2F39"/>
    <w:rsid w:val="00EF3E31"/>
    <w:rsid w:val="00EF43FE"/>
    <w:rsid w:val="00EF67CA"/>
    <w:rsid w:val="00F037EB"/>
    <w:rsid w:val="00F04639"/>
    <w:rsid w:val="00F046F1"/>
    <w:rsid w:val="00F04764"/>
    <w:rsid w:val="00F049D7"/>
    <w:rsid w:val="00F04DB3"/>
    <w:rsid w:val="00F057E9"/>
    <w:rsid w:val="00F05FC7"/>
    <w:rsid w:val="00F0680B"/>
    <w:rsid w:val="00F06C40"/>
    <w:rsid w:val="00F07A08"/>
    <w:rsid w:val="00F10BF4"/>
    <w:rsid w:val="00F12059"/>
    <w:rsid w:val="00F12967"/>
    <w:rsid w:val="00F12EF3"/>
    <w:rsid w:val="00F133A2"/>
    <w:rsid w:val="00F13C7B"/>
    <w:rsid w:val="00F141E1"/>
    <w:rsid w:val="00F17F6E"/>
    <w:rsid w:val="00F2037A"/>
    <w:rsid w:val="00F21F6C"/>
    <w:rsid w:val="00F22269"/>
    <w:rsid w:val="00F237F2"/>
    <w:rsid w:val="00F2576F"/>
    <w:rsid w:val="00F261EC"/>
    <w:rsid w:val="00F26F70"/>
    <w:rsid w:val="00F27E61"/>
    <w:rsid w:val="00F32544"/>
    <w:rsid w:val="00F374C7"/>
    <w:rsid w:val="00F41D8A"/>
    <w:rsid w:val="00F41E1A"/>
    <w:rsid w:val="00F42873"/>
    <w:rsid w:val="00F42E7B"/>
    <w:rsid w:val="00F43D22"/>
    <w:rsid w:val="00F44564"/>
    <w:rsid w:val="00F5074C"/>
    <w:rsid w:val="00F51746"/>
    <w:rsid w:val="00F517EC"/>
    <w:rsid w:val="00F51CCB"/>
    <w:rsid w:val="00F52358"/>
    <w:rsid w:val="00F53A35"/>
    <w:rsid w:val="00F55283"/>
    <w:rsid w:val="00F57B4B"/>
    <w:rsid w:val="00F61513"/>
    <w:rsid w:val="00F623E1"/>
    <w:rsid w:val="00F62B8E"/>
    <w:rsid w:val="00F635DC"/>
    <w:rsid w:val="00F65DDD"/>
    <w:rsid w:val="00F67272"/>
    <w:rsid w:val="00F721B3"/>
    <w:rsid w:val="00F7482A"/>
    <w:rsid w:val="00F763CC"/>
    <w:rsid w:val="00F767B3"/>
    <w:rsid w:val="00F77166"/>
    <w:rsid w:val="00F7731A"/>
    <w:rsid w:val="00F818B6"/>
    <w:rsid w:val="00F8253A"/>
    <w:rsid w:val="00F828C8"/>
    <w:rsid w:val="00F84DCE"/>
    <w:rsid w:val="00F85359"/>
    <w:rsid w:val="00F8770D"/>
    <w:rsid w:val="00F87E05"/>
    <w:rsid w:val="00F902DC"/>
    <w:rsid w:val="00F9064D"/>
    <w:rsid w:val="00F91E87"/>
    <w:rsid w:val="00F93C01"/>
    <w:rsid w:val="00F95F88"/>
    <w:rsid w:val="00FA229C"/>
    <w:rsid w:val="00FA2E41"/>
    <w:rsid w:val="00FA3BD3"/>
    <w:rsid w:val="00FA68C0"/>
    <w:rsid w:val="00FB0175"/>
    <w:rsid w:val="00FB37E3"/>
    <w:rsid w:val="00FB486D"/>
    <w:rsid w:val="00FB4918"/>
    <w:rsid w:val="00FB5847"/>
    <w:rsid w:val="00FB6D46"/>
    <w:rsid w:val="00FC06A7"/>
    <w:rsid w:val="00FC4F4B"/>
    <w:rsid w:val="00FC632C"/>
    <w:rsid w:val="00FC78D3"/>
    <w:rsid w:val="00FC79E3"/>
    <w:rsid w:val="00FD09E7"/>
    <w:rsid w:val="00FD45A3"/>
    <w:rsid w:val="00FD48DA"/>
    <w:rsid w:val="00FD65D5"/>
    <w:rsid w:val="00FD6850"/>
    <w:rsid w:val="00FD6FBA"/>
    <w:rsid w:val="00FE48C4"/>
    <w:rsid w:val="00FE57F3"/>
    <w:rsid w:val="00FE5E52"/>
    <w:rsid w:val="00FF27F3"/>
    <w:rsid w:val="00FF4570"/>
    <w:rsid w:val="00FF6749"/>
    <w:rsid w:val="00FF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C6F3"/>
  <w15:docId w15:val="{1FF9FD7E-12B5-4229-A041-6615A24C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9A"/>
  </w:style>
  <w:style w:type="paragraph" w:styleId="Heading1">
    <w:name w:val="heading 1"/>
    <w:basedOn w:val="Normal"/>
    <w:next w:val="Normal"/>
    <w:link w:val="Heading1Char"/>
    <w:autoRedefine/>
    <w:uiPriority w:val="9"/>
    <w:qFormat/>
    <w:rsid w:val="00DD7BA3"/>
    <w:pPr>
      <w:keepNext/>
      <w:keepLines/>
      <w:numPr>
        <w:numId w:val="26"/>
      </w:numPr>
      <w:spacing w:after="0"/>
      <w:outlineLvl w:val="0"/>
    </w:pPr>
    <w:rPr>
      <w:rFonts w:ascii="Trebuchet MS" w:eastAsia="Times New Roman" w:hAnsi="Trebuchet MS" w:cs="Calibri Light"/>
      <w:b/>
      <w:bCs/>
      <w:sz w:val="24"/>
      <w:szCs w:val="24"/>
      <w:lang w:val="ro-RO"/>
    </w:rPr>
  </w:style>
  <w:style w:type="paragraph" w:styleId="Heading2">
    <w:name w:val="heading 2"/>
    <w:basedOn w:val="Heading1"/>
    <w:next w:val="Heading3"/>
    <w:link w:val="Heading2Char"/>
    <w:autoRedefine/>
    <w:uiPriority w:val="9"/>
    <w:unhideWhenUsed/>
    <w:qFormat/>
    <w:rsid w:val="00432F7C"/>
    <w:pPr>
      <w:numPr>
        <w:numId w:val="0"/>
      </w:numPr>
      <w:ind w:left="720"/>
      <w:outlineLvl w:val="1"/>
    </w:pPr>
    <w:rPr>
      <w:sz w:val="20"/>
    </w:rPr>
  </w:style>
  <w:style w:type="paragraph" w:styleId="Heading3">
    <w:name w:val="heading 3"/>
    <w:basedOn w:val="Heading2"/>
    <w:link w:val="Heading3Char"/>
    <w:autoRedefine/>
    <w:uiPriority w:val="9"/>
    <w:unhideWhenUsed/>
    <w:qFormat/>
    <w:rsid w:val="003A29CC"/>
    <w:pPr>
      <w:widowControl w:val="0"/>
      <w:ind w:left="709"/>
      <w:outlineLvl w:val="2"/>
    </w:pPr>
    <w:rPr>
      <w:bCs w:val="0"/>
      <w:noProof/>
      <w:szCs w:val="20"/>
    </w:rPr>
  </w:style>
  <w:style w:type="paragraph" w:styleId="Heading4">
    <w:name w:val="heading 4"/>
    <w:basedOn w:val="Heading3"/>
    <w:next w:val="Heading3"/>
    <w:link w:val="Heading4Char"/>
    <w:autoRedefine/>
    <w:uiPriority w:val="9"/>
    <w:unhideWhenUsed/>
    <w:qFormat/>
    <w:rsid w:val="00432F7C"/>
    <w:pPr>
      <w:ind w:left="2160"/>
      <w:jc w:val="both"/>
      <w:outlineLvl w:val="3"/>
    </w:pPr>
    <w:rPr>
      <w:bCs/>
      <w:iCs/>
    </w:rPr>
  </w:style>
  <w:style w:type="paragraph" w:styleId="Heading5">
    <w:name w:val="heading 5"/>
    <w:basedOn w:val="Normal"/>
    <w:next w:val="Normal"/>
    <w:link w:val="Heading5Char"/>
    <w:uiPriority w:val="9"/>
    <w:unhideWhenUsed/>
    <w:qFormat/>
    <w:rsid w:val="00E22034"/>
    <w:pPr>
      <w:keepNext/>
      <w:keepLines/>
      <w:numPr>
        <w:ilvl w:val="4"/>
        <w:numId w:val="25"/>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semiHidden/>
    <w:unhideWhenUsed/>
    <w:qFormat/>
    <w:rsid w:val="00E22034"/>
    <w:pPr>
      <w:keepNext/>
      <w:keepLines/>
      <w:numPr>
        <w:ilvl w:val="5"/>
        <w:numId w:val="25"/>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semiHidden/>
    <w:unhideWhenUsed/>
    <w:qFormat/>
    <w:rsid w:val="00E22034"/>
    <w:pPr>
      <w:keepNext/>
      <w:keepLines/>
      <w:numPr>
        <w:ilvl w:val="6"/>
        <w:numId w:val="25"/>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semiHidden/>
    <w:unhideWhenUsed/>
    <w:qFormat/>
    <w:rsid w:val="00E22034"/>
    <w:pPr>
      <w:keepNext/>
      <w:keepLines/>
      <w:numPr>
        <w:ilvl w:val="7"/>
        <w:numId w:val="25"/>
      </w:numPr>
      <w:spacing w:before="20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E22034"/>
    <w:pPr>
      <w:keepNext/>
      <w:keepLines/>
      <w:numPr>
        <w:ilvl w:val="8"/>
        <w:numId w:val="25"/>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DFA"/>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Forth level,LIT,List Paragraph11,Heading 2_sj,Numbered Para 1,Dot pt,No Spacing1,List Paragraph Char Char Char,Indicator Text,Bullet Points,MAIN CONTENT,List Paragraph12,F5 List Paragraph"/>
    <w:basedOn w:val="Normal"/>
    <w:link w:val="ListParagraphChar"/>
    <w:uiPriority w:val="34"/>
    <w:qFormat/>
    <w:rsid w:val="00890B5A"/>
    <w:pPr>
      <w:ind w:left="720"/>
      <w:contextualSpacing/>
    </w:pPr>
    <w:rPr>
      <w:rFonts w:ascii="Calibri" w:eastAsia="Calibri" w:hAnsi="Calibri" w:cs="Times New Roman"/>
      <w:lang w:val="en-US"/>
    </w:rPr>
  </w:style>
  <w:style w:type="character" w:customStyle="1" w:styleId="ListParagraphChar">
    <w:name w:val="List Paragraph Char"/>
    <w:aliases w:val="Citation List Char,본문(내용) Char,List Paragraph (numbered (a)) Char,Forth level Char,LIT Char,List Paragraph11 Char,Heading 2_sj Char,Numbered Para 1 Char,Dot pt Char,No Spacing1 Char,List Paragraph Char Char Char Char"/>
    <w:basedOn w:val="DefaultParagraphFont"/>
    <w:link w:val="ListParagraph"/>
    <w:uiPriority w:val="34"/>
    <w:qFormat/>
    <w:rsid w:val="00890B5A"/>
    <w:rPr>
      <w:rFonts w:ascii="Calibri" w:eastAsia="Calibri" w:hAnsi="Calibri" w:cs="Times New Roman"/>
      <w:lang w:val="en-US"/>
    </w:rPr>
  </w:style>
  <w:style w:type="character" w:customStyle="1" w:styleId="Heading1Char">
    <w:name w:val="Heading 1 Char"/>
    <w:basedOn w:val="DefaultParagraphFont"/>
    <w:link w:val="Heading1"/>
    <w:uiPriority w:val="9"/>
    <w:rsid w:val="00DD7BA3"/>
    <w:rPr>
      <w:rFonts w:ascii="Trebuchet MS" w:eastAsia="Times New Roman" w:hAnsi="Trebuchet MS" w:cs="Calibri Light"/>
      <w:b/>
      <w:bCs/>
      <w:sz w:val="24"/>
      <w:szCs w:val="24"/>
      <w:lang w:val="ro-RO"/>
    </w:rPr>
  </w:style>
  <w:style w:type="character" w:customStyle="1" w:styleId="Heading2Char">
    <w:name w:val="Heading 2 Char"/>
    <w:basedOn w:val="DefaultParagraphFont"/>
    <w:link w:val="Heading2"/>
    <w:rsid w:val="00432F7C"/>
    <w:rPr>
      <w:rFonts w:eastAsia="Times New Roman" w:cs="Times New Roman"/>
      <w:b/>
      <w:bCs/>
      <w:sz w:val="20"/>
      <w:szCs w:val="28"/>
      <w:lang w:val="ro-RO"/>
    </w:rPr>
  </w:style>
  <w:style w:type="character" w:customStyle="1" w:styleId="Heading3Char">
    <w:name w:val="Heading 3 Char"/>
    <w:basedOn w:val="DefaultParagraphFont"/>
    <w:link w:val="Heading3"/>
    <w:uiPriority w:val="9"/>
    <w:rsid w:val="003A29CC"/>
    <w:rPr>
      <w:rFonts w:ascii="Trebuchet MS" w:eastAsia="Times New Roman" w:hAnsi="Trebuchet MS" w:cs="Calibri Light"/>
      <w:b/>
      <w:noProof/>
      <w:sz w:val="20"/>
      <w:szCs w:val="20"/>
      <w:lang w:val="ro-RO"/>
    </w:rPr>
  </w:style>
  <w:style w:type="character" w:customStyle="1" w:styleId="Heading4Char">
    <w:name w:val="Heading 4 Char"/>
    <w:basedOn w:val="DefaultParagraphFont"/>
    <w:link w:val="Heading4"/>
    <w:uiPriority w:val="9"/>
    <w:rsid w:val="00432F7C"/>
    <w:rPr>
      <w:rFonts w:eastAsia="Times New Roman" w:cstheme="minorHAnsi"/>
      <w:b/>
      <w:bCs/>
      <w:iCs/>
      <w:sz w:val="20"/>
      <w:szCs w:val="20"/>
      <w:lang w:val="ro-RO" w:eastAsia="ro-RO"/>
    </w:rPr>
  </w:style>
  <w:style w:type="character" w:customStyle="1" w:styleId="Heading5Char">
    <w:name w:val="Heading 5 Char"/>
    <w:basedOn w:val="DefaultParagraphFont"/>
    <w:link w:val="Heading5"/>
    <w:uiPriority w:val="9"/>
    <w:rsid w:val="00E22034"/>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E22034"/>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E22034"/>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E22034"/>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E22034"/>
    <w:rPr>
      <w:rFonts w:ascii="Cambria" w:eastAsia="Times New Roman" w:hAnsi="Cambria" w:cs="Times New Roman"/>
      <w:i/>
      <w:iCs/>
      <w:color w:val="404040"/>
      <w:sz w:val="20"/>
      <w:szCs w:val="20"/>
      <w:lang w:val="en-US"/>
    </w:rPr>
  </w:style>
  <w:style w:type="character" w:styleId="Hyperlink">
    <w:name w:val="Hyperlink"/>
    <w:uiPriority w:val="99"/>
    <w:rsid w:val="00E22034"/>
    <w:rPr>
      <w:rFonts w:cs="Times New Roman"/>
      <w:color w:val="0000FF"/>
      <w:u w:val="single"/>
    </w:rPr>
  </w:style>
  <w:style w:type="paragraph" w:styleId="BalloonText">
    <w:name w:val="Balloon Text"/>
    <w:basedOn w:val="Normal"/>
    <w:link w:val="BalloonTextChar"/>
    <w:uiPriority w:val="99"/>
    <w:semiHidden/>
    <w:unhideWhenUsed/>
    <w:rsid w:val="00E220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22034"/>
    <w:rPr>
      <w:rFonts w:ascii="Tahoma" w:eastAsia="Calibri" w:hAnsi="Tahoma" w:cs="Tahoma"/>
      <w:sz w:val="16"/>
      <w:szCs w:val="16"/>
      <w:lang w:val="en-US"/>
    </w:rPr>
  </w:style>
  <w:style w:type="character" w:styleId="CommentReference">
    <w:name w:val="annotation reference"/>
    <w:unhideWhenUsed/>
    <w:rsid w:val="00E22034"/>
    <w:rPr>
      <w:sz w:val="16"/>
      <w:szCs w:val="16"/>
    </w:rPr>
  </w:style>
  <w:style w:type="paragraph" w:styleId="CommentText">
    <w:name w:val="annotation text"/>
    <w:basedOn w:val="Normal"/>
    <w:link w:val="CommentTextChar"/>
    <w:uiPriority w:val="99"/>
    <w:unhideWhenUsed/>
    <w:rsid w:val="00E22034"/>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203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2034"/>
    <w:rPr>
      <w:b/>
      <w:bCs/>
    </w:rPr>
  </w:style>
  <w:style w:type="character" w:customStyle="1" w:styleId="CommentSubjectChar">
    <w:name w:val="Comment Subject Char"/>
    <w:basedOn w:val="CommentTextChar"/>
    <w:link w:val="CommentSubject"/>
    <w:uiPriority w:val="99"/>
    <w:semiHidden/>
    <w:rsid w:val="00E22034"/>
    <w:rPr>
      <w:rFonts w:ascii="Calibri" w:eastAsia="Calibri" w:hAnsi="Calibri" w:cs="Times New Roman"/>
      <w:b/>
      <w:bCs/>
      <w:sz w:val="20"/>
      <w:szCs w:val="20"/>
      <w:lang w:val="en-US"/>
    </w:rPr>
  </w:style>
  <w:style w:type="paragraph" w:customStyle="1" w:styleId="StyleHeader1-ClausesAfter0pt">
    <w:name w:val="Style Header 1 - Clauses + After:  0 pt"/>
    <w:basedOn w:val="Normal"/>
    <w:uiPriority w:val="99"/>
    <w:rsid w:val="00E22034"/>
    <w:pPr>
      <w:spacing w:line="360" w:lineRule="exact"/>
      <w:ind w:left="20" w:right="20"/>
      <w:jc w:val="both"/>
    </w:pPr>
    <w:rPr>
      <w:rFonts w:ascii="Times New Roman" w:eastAsia="Calibri" w:hAnsi="Times New Roman" w:cs="Times New Roman"/>
      <w:bCs/>
      <w:sz w:val="24"/>
      <w:szCs w:val="20"/>
      <w:lang w:val="es-ES_tradnl"/>
    </w:rPr>
  </w:style>
  <w:style w:type="paragraph" w:customStyle="1" w:styleId="StyleStyleHeader1-ClausesAfter0ptLeft0Hanging">
    <w:name w:val="Style Style Header 1 - Clauses + After:  0 pt + Left:  0&quot; Hanging:..."/>
    <w:basedOn w:val="Normal"/>
    <w:rsid w:val="00E22034"/>
    <w:pPr>
      <w:tabs>
        <w:tab w:val="left" w:pos="576"/>
      </w:tabs>
      <w:spacing w:line="240" w:lineRule="auto"/>
      <w:ind w:left="576" w:hanging="576"/>
      <w:jc w:val="both"/>
    </w:pPr>
    <w:rPr>
      <w:rFonts w:ascii="Times New Roman" w:eastAsia="Calibri" w:hAnsi="Times New Roman" w:cs="Times New Roman"/>
      <w:sz w:val="24"/>
      <w:szCs w:val="20"/>
      <w:lang w:val="es-ES_tradnl"/>
    </w:rPr>
  </w:style>
  <w:style w:type="paragraph" w:customStyle="1" w:styleId="Style22">
    <w:name w:val="Style 22"/>
    <w:basedOn w:val="Normal"/>
    <w:rsid w:val="00E22034"/>
    <w:pPr>
      <w:widowControl w:val="0"/>
      <w:autoSpaceDE w:val="0"/>
      <w:autoSpaceDN w:val="0"/>
      <w:spacing w:after="0" w:line="276" w:lineRule="exact"/>
      <w:jc w:val="both"/>
    </w:pPr>
    <w:rPr>
      <w:rFonts w:ascii="Times New Roman" w:eastAsia="Calibri" w:hAnsi="Times New Roman" w:cs="Times New Roman"/>
      <w:sz w:val="24"/>
      <w:szCs w:val="24"/>
      <w:lang w:val="en-US"/>
    </w:rPr>
  </w:style>
  <w:style w:type="paragraph" w:customStyle="1" w:styleId="Head21">
    <w:name w:val="Head 2.1"/>
    <w:basedOn w:val="Normal"/>
    <w:rsid w:val="00E22034"/>
    <w:pPr>
      <w:suppressAutoHyphens/>
      <w:spacing w:after="0" w:line="240" w:lineRule="auto"/>
      <w:jc w:val="center"/>
    </w:pPr>
    <w:rPr>
      <w:rFonts w:ascii="Times New Roman" w:eastAsia="Times New Roman" w:hAnsi="Times New Roman" w:cs="Times New Roman"/>
      <w:b/>
      <w:sz w:val="28"/>
      <w:szCs w:val="24"/>
      <w:lang w:val="en-US"/>
    </w:rPr>
  </w:style>
  <w:style w:type="character" w:customStyle="1" w:styleId="hps">
    <w:name w:val="hps"/>
    <w:rsid w:val="00E22034"/>
  </w:style>
  <w:style w:type="paragraph" w:customStyle="1" w:styleId="HeadI21">
    <w:name w:val="Head I.2.1"/>
    <w:basedOn w:val="Head21"/>
    <w:qFormat/>
    <w:rsid w:val="00E22034"/>
  </w:style>
  <w:style w:type="paragraph" w:customStyle="1" w:styleId="HeadI11">
    <w:name w:val="Head I.1.1"/>
    <w:basedOn w:val="Subtitle"/>
    <w:qFormat/>
    <w:rsid w:val="00E22034"/>
  </w:style>
  <w:style w:type="paragraph" w:styleId="Quote">
    <w:name w:val="Quote"/>
    <w:basedOn w:val="Normal"/>
    <w:next w:val="Normal"/>
    <w:link w:val="QuoteChar"/>
    <w:uiPriority w:val="29"/>
    <w:qFormat/>
    <w:rsid w:val="00E22034"/>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22034"/>
    <w:rPr>
      <w:rFonts w:ascii="Calibri" w:eastAsia="Calibri" w:hAnsi="Calibri" w:cs="Times New Roman"/>
      <w:i/>
      <w:iCs/>
      <w:color w:val="000000"/>
      <w:lang w:val="en-US"/>
    </w:rPr>
  </w:style>
  <w:style w:type="paragraph" w:styleId="Subtitle">
    <w:name w:val="Subtitle"/>
    <w:basedOn w:val="Normal"/>
    <w:next w:val="Normal"/>
    <w:link w:val="SubtitleChar"/>
    <w:uiPriority w:val="11"/>
    <w:qFormat/>
    <w:rsid w:val="00E22034"/>
    <w:pPr>
      <w:numPr>
        <w:ilvl w:val="1"/>
      </w:numPr>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E22034"/>
    <w:rPr>
      <w:rFonts w:ascii="Cambria" w:eastAsia="Times New Roman" w:hAnsi="Cambria" w:cs="Times New Roman"/>
      <w:i/>
      <w:iCs/>
      <w:color w:val="4F81BD"/>
      <w:spacing w:val="15"/>
      <w:sz w:val="24"/>
      <w:szCs w:val="24"/>
      <w:lang w:val="en-US"/>
    </w:rPr>
  </w:style>
  <w:style w:type="character" w:styleId="SubtleReference">
    <w:name w:val="Subtle Reference"/>
    <w:basedOn w:val="Heading2Char"/>
    <w:uiPriority w:val="31"/>
    <w:qFormat/>
    <w:rsid w:val="00E22034"/>
    <w:rPr>
      <w:rFonts w:asciiTheme="minorHAnsi" w:eastAsia="Times New Roman" w:hAnsiTheme="minorHAnsi" w:cs="Times New Roman"/>
      <w:b/>
      <w:bCs/>
      <w:sz w:val="20"/>
      <w:szCs w:val="28"/>
      <w:lang w:val="en-US"/>
    </w:rPr>
  </w:style>
  <w:style w:type="numbering" w:customStyle="1" w:styleId="Style1">
    <w:name w:val="Style1"/>
    <w:uiPriority w:val="99"/>
    <w:rsid w:val="00E22034"/>
    <w:pPr>
      <w:numPr>
        <w:numId w:val="1"/>
      </w:numPr>
    </w:pPr>
  </w:style>
  <w:style w:type="numbering" w:customStyle="1" w:styleId="Style2">
    <w:name w:val="Style2"/>
    <w:uiPriority w:val="99"/>
    <w:rsid w:val="00E22034"/>
    <w:pPr>
      <w:numPr>
        <w:numId w:val="2"/>
      </w:numPr>
    </w:pPr>
  </w:style>
  <w:style w:type="numbering" w:customStyle="1" w:styleId="Style3">
    <w:name w:val="Style3"/>
    <w:uiPriority w:val="99"/>
    <w:rsid w:val="00E22034"/>
    <w:pPr>
      <w:numPr>
        <w:numId w:val="3"/>
      </w:numPr>
    </w:pPr>
  </w:style>
  <w:style w:type="numbering" w:customStyle="1" w:styleId="Style4">
    <w:name w:val="Style4"/>
    <w:uiPriority w:val="99"/>
    <w:rsid w:val="00E22034"/>
    <w:pPr>
      <w:numPr>
        <w:numId w:val="4"/>
      </w:numPr>
    </w:pPr>
  </w:style>
  <w:style w:type="numbering" w:customStyle="1" w:styleId="Style5">
    <w:name w:val="Style5"/>
    <w:uiPriority w:val="99"/>
    <w:rsid w:val="00E22034"/>
    <w:pPr>
      <w:numPr>
        <w:numId w:val="5"/>
      </w:numPr>
    </w:pPr>
  </w:style>
  <w:style w:type="paragraph" w:styleId="TOCHeading">
    <w:name w:val="TOC Heading"/>
    <w:basedOn w:val="Heading1"/>
    <w:next w:val="Normal"/>
    <w:uiPriority w:val="39"/>
    <w:unhideWhenUsed/>
    <w:qFormat/>
    <w:rsid w:val="00E22034"/>
    <w:pPr>
      <w:outlineLvl w:val="9"/>
    </w:pPr>
    <w:rPr>
      <w:lang w:eastAsia="ja-JP"/>
    </w:rPr>
  </w:style>
  <w:style w:type="paragraph" w:styleId="TOC1">
    <w:name w:val="toc 1"/>
    <w:basedOn w:val="Normal"/>
    <w:next w:val="Normal"/>
    <w:autoRedefine/>
    <w:uiPriority w:val="39"/>
    <w:unhideWhenUsed/>
    <w:rsid w:val="00E22034"/>
    <w:pPr>
      <w:spacing w:before="120" w:after="120"/>
    </w:pPr>
    <w:rPr>
      <w:rFonts w:ascii="Calibri" w:eastAsia="Calibri" w:hAnsi="Calibri" w:cs="Times New Roman"/>
      <w:b/>
      <w:bCs/>
      <w:caps/>
      <w:sz w:val="20"/>
      <w:szCs w:val="20"/>
      <w:lang w:val="en-US"/>
    </w:rPr>
  </w:style>
  <w:style w:type="paragraph" w:styleId="TOC2">
    <w:name w:val="toc 2"/>
    <w:basedOn w:val="Normal"/>
    <w:next w:val="Normal"/>
    <w:autoRedefine/>
    <w:uiPriority w:val="39"/>
    <w:unhideWhenUsed/>
    <w:rsid w:val="00E22034"/>
    <w:pPr>
      <w:tabs>
        <w:tab w:val="left" w:pos="880"/>
        <w:tab w:val="right" w:leader="dot" w:pos="9062"/>
      </w:tabs>
      <w:spacing w:after="0"/>
      <w:ind w:left="220"/>
    </w:pPr>
    <w:rPr>
      <w:rFonts w:ascii="Calibri" w:eastAsia="Calibri" w:hAnsi="Calibri" w:cs="Times New Roman"/>
      <w:smallCaps/>
      <w:sz w:val="20"/>
      <w:szCs w:val="20"/>
      <w:lang w:val="en-US"/>
    </w:rPr>
  </w:style>
  <w:style w:type="paragraph" w:styleId="TOC3">
    <w:name w:val="toc 3"/>
    <w:basedOn w:val="Normal"/>
    <w:next w:val="Normal"/>
    <w:autoRedefine/>
    <w:uiPriority w:val="39"/>
    <w:unhideWhenUsed/>
    <w:rsid w:val="00E22034"/>
    <w:pPr>
      <w:spacing w:after="0"/>
      <w:ind w:left="440"/>
    </w:pPr>
    <w:rPr>
      <w:rFonts w:ascii="Calibri" w:eastAsia="Calibri" w:hAnsi="Calibri" w:cs="Times New Roman"/>
      <w:i/>
      <w:iCs/>
      <w:sz w:val="20"/>
      <w:szCs w:val="20"/>
      <w:lang w:val="en-US"/>
    </w:rPr>
  </w:style>
  <w:style w:type="paragraph" w:styleId="TOC4">
    <w:name w:val="toc 4"/>
    <w:basedOn w:val="Normal"/>
    <w:next w:val="Normal"/>
    <w:autoRedefine/>
    <w:uiPriority w:val="39"/>
    <w:unhideWhenUsed/>
    <w:rsid w:val="00E22034"/>
    <w:pPr>
      <w:tabs>
        <w:tab w:val="left" w:pos="1540"/>
        <w:tab w:val="right" w:leader="dot" w:pos="9062"/>
      </w:tabs>
      <w:spacing w:after="0"/>
      <w:ind w:left="660"/>
    </w:pPr>
    <w:rPr>
      <w:rFonts w:ascii="Calibri" w:eastAsia="Calibri" w:hAnsi="Calibri" w:cs="Times New Roman"/>
      <w:sz w:val="18"/>
      <w:szCs w:val="18"/>
      <w:lang w:val="en-US"/>
    </w:rPr>
  </w:style>
  <w:style w:type="paragraph" w:styleId="TOC5">
    <w:name w:val="toc 5"/>
    <w:basedOn w:val="Normal"/>
    <w:next w:val="Normal"/>
    <w:autoRedefine/>
    <w:uiPriority w:val="39"/>
    <w:unhideWhenUsed/>
    <w:rsid w:val="00E22034"/>
    <w:pPr>
      <w:spacing w:after="0"/>
      <w:ind w:left="880"/>
    </w:pPr>
    <w:rPr>
      <w:rFonts w:ascii="Calibri" w:eastAsia="Calibri" w:hAnsi="Calibri" w:cs="Times New Roman"/>
      <w:sz w:val="18"/>
      <w:szCs w:val="18"/>
      <w:lang w:val="en-US"/>
    </w:rPr>
  </w:style>
  <w:style w:type="paragraph" w:styleId="TOC6">
    <w:name w:val="toc 6"/>
    <w:basedOn w:val="Normal"/>
    <w:next w:val="Normal"/>
    <w:autoRedefine/>
    <w:uiPriority w:val="39"/>
    <w:unhideWhenUsed/>
    <w:rsid w:val="00E22034"/>
    <w:pPr>
      <w:spacing w:after="0"/>
      <w:ind w:left="1100"/>
    </w:pPr>
    <w:rPr>
      <w:rFonts w:ascii="Calibri" w:eastAsia="Calibri" w:hAnsi="Calibri" w:cs="Times New Roman"/>
      <w:sz w:val="18"/>
      <w:szCs w:val="18"/>
      <w:lang w:val="en-US"/>
    </w:rPr>
  </w:style>
  <w:style w:type="paragraph" w:styleId="TOC7">
    <w:name w:val="toc 7"/>
    <w:basedOn w:val="Normal"/>
    <w:next w:val="Normal"/>
    <w:autoRedefine/>
    <w:uiPriority w:val="39"/>
    <w:unhideWhenUsed/>
    <w:rsid w:val="00E22034"/>
    <w:pPr>
      <w:spacing w:after="0"/>
      <w:ind w:left="1320"/>
    </w:pPr>
    <w:rPr>
      <w:rFonts w:ascii="Calibri" w:eastAsia="Calibri" w:hAnsi="Calibri" w:cs="Times New Roman"/>
      <w:sz w:val="18"/>
      <w:szCs w:val="18"/>
      <w:lang w:val="en-US"/>
    </w:rPr>
  </w:style>
  <w:style w:type="paragraph" w:styleId="TOC8">
    <w:name w:val="toc 8"/>
    <w:basedOn w:val="Normal"/>
    <w:next w:val="Normal"/>
    <w:autoRedefine/>
    <w:uiPriority w:val="39"/>
    <w:unhideWhenUsed/>
    <w:rsid w:val="00E22034"/>
    <w:pPr>
      <w:spacing w:after="0"/>
      <w:ind w:left="1540"/>
    </w:pPr>
    <w:rPr>
      <w:rFonts w:ascii="Calibri" w:eastAsia="Calibri" w:hAnsi="Calibri" w:cs="Times New Roman"/>
      <w:sz w:val="18"/>
      <w:szCs w:val="18"/>
      <w:lang w:val="en-US"/>
    </w:rPr>
  </w:style>
  <w:style w:type="paragraph" w:styleId="TOC9">
    <w:name w:val="toc 9"/>
    <w:basedOn w:val="Normal"/>
    <w:next w:val="Normal"/>
    <w:autoRedefine/>
    <w:uiPriority w:val="39"/>
    <w:unhideWhenUsed/>
    <w:rsid w:val="00E22034"/>
    <w:pPr>
      <w:spacing w:after="0"/>
      <w:ind w:left="1760"/>
    </w:pPr>
    <w:rPr>
      <w:rFonts w:ascii="Calibri" w:eastAsia="Calibri" w:hAnsi="Calibri" w:cs="Times New Roman"/>
      <w:sz w:val="18"/>
      <w:szCs w:val="18"/>
      <w:lang w:val="en-US"/>
    </w:rPr>
  </w:style>
  <w:style w:type="character" w:customStyle="1" w:styleId="small13">
    <w:name w:val="small13"/>
    <w:rsid w:val="00E22034"/>
    <w:rPr>
      <w:sz w:val="20"/>
      <w:szCs w:val="20"/>
    </w:rPr>
  </w:style>
  <w:style w:type="paragraph" w:styleId="Header">
    <w:name w:val="header"/>
    <w:basedOn w:val="Normal"/>
    <w:link w:val="Head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2034"/>
    <w:rPr>
      <w:rFonts w:ascii="Calibri" w:eastAsia="Calibri" w:hAnsi="Calibri" w:cs="Times New Roman"/>
      <w:lang w:val="en-US"/>
    </w:rPr>
  </w:style>
  <w:style w:type="paragraph" w:styleId="Footer">
    <w:name w:val="footer"/>
    <w:basedOn w:val="Normal"/>
    <w:link w:val="Foot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22034"/>
    <w:rPr>
      <w:rFonts w:ascii="Calibri" w:eastAsia="Calibri" w:hAnsi="Calibri" w:cs="Times New Roman"/>
      <w:lang w:val="en-US"/>
    </w:rPr>
  </w:style>
  <w:style w:type="paragraph" w:customStyle="1" w:styleId="Default">
    <w:name w:val="Default"/>
    <w:rsid w:val="00E22034"/>
    <w:pPr>
      <w:autoSpaceDE w:val="0"/>
      <w:autoSpaceDN w:val="0"/>
      <w:adjustRightInd w:val="0"/>
      <w:spacing w:after="0" w:line="240" w:lineRule="auto"/>
    </w:pPr>
    <w:rPr>
      <w:rFonts w:ascii="Univers LT OMV" w:hAnsi="Univers LT OMV" w:cs="Univers LT OMV"/>
      <w:color w:val="000000"/>
      <w:sz w:val="24"/>
      <w:szCs w:val="24"/>
      <w:lang w:val="ro-RO"/>
    </w:rPr>
  </w:style>
  <w:style w:type="character" w:customStyle="1" w:styleId="tal1">
    <w:name w:val="tal1"/>
    <w:basedOn w:val="DefaultParagraphFont"/>
    <w:rsid w:val="00E22034"/>
  </w:style>
  <w:style w:type="character" w:customStyle="1" w:styleId="tpa">
    <w:name w:val="tpa"/>
    <w:basedOn w:val="DefaultParagraphFont"/>
    <w:rsid w:val="00E22034"/>
  </w:style>
  <w:style w:type="character" w:customStyle="1" w:styleId="do">
    <w:name w:val="do"/>
    <w:basedOn w:val="DefaultParagraphFont"/>
    <w:rsid w:val="00E22034"/>
  </w:style>
  <w:style w:type="paragraph" w:customStyle="1" w:styleId="pageportraitnview">
    <w:name w:val="pageportrait_nview"/>
    <w:basedOn w:val="Normal"/>
    <w:rsid w:val="00E220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3Header1-Clauses">
    <w:name w:val="P3 Header1-Clauses"/>
    <w:basedOn w:val="Normal"/>
    <w:rsid w:val="00E22034"/>
    <w:pPr>
      <w:tabs>
        <w:tab w:val="left" w:pos="972"/>
      </w:tabs>
      <w:spacing w:line="240" w:lineRule="auto"/>
      <w:jc w:val="both"/>
    </w:pPr>
    <w:rPr>
      <w:rFonts w:ascii="Times New Roman" w:eastAsia="Calibri" w:hAnsi="Times New Roman" w:cs="Times New Roman"/>
      <w:sz w:val="24"/>
      <w:szCs w:val="20"/>
      <w:lang w:val="es-ES_tradnl"/>
    </w:rPr>
  </w:style>
  <w:style w:type="character" w:styleId="Strong">
    <w:name w:val="Strong"/>
    <w:basedOn w:val="DefaultParagraphFont"/>
    <w:uiPriority w:val="22"/>
    <w:qFormat/>
    <w:rsid w:val="00E22034"/>
    <w:rPr>
      <w:b/>
      <w:bCs/>
    </w:rPr>
  </w:style>
  <w:style w:type="paragraph" w:styleId="ListBullet">
    <w:name w:val="List Bullet"/>
    <w:basedOn w:val="Normal"/>
    <w:uiPriority w:val="99"/>
    <w:rsid w:val="00E22034"/>
    <w:pPr>
      <w:numPr>
        <w:numId w:val="7"/>
      </w:numPr>
      <w:spacing w:before="120" w:after="60" w:line="240" w:lineRule="auto"/>
    </w:pPr>
    <w:rPr>
      <w:rFonts w:ascii="Arial" w:eastAsia="Times New Roman" w:hAnsi="Arial" w:cs="Arial"/>
      <w:i/>
      <w:color w:val="FF0000"/>
      <w:lang w:val="en-US"/>
    </w:rPr>
  </w:style>
  <w:style w:type="paragraph" w:styleId="FootnoteText">
    <w:name w:val="footnote text"/>
    <w:basedOn w:val="Normal"/>
    <w:link w:val="FootnoteTextChar"/>
    <w:uiPriority w:val="99"/>
    <w:semiHidden/>
    <w:unhideWhenUsed/>
    <w:rsid w:val="00E2203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22034"/>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E22034"/>
    <w:rPr>
      <w:vertAlign w:val="superscript"/>
    </w:rPr>
  </w:style>
  <w:style w:type="paragraph" w:customStyle="1" w:styleId="EMBodyText">
    <w:name w:val="EM Body Text"/>
    <w:basedOn w:val="Normal"/>
    <w:link w:val="EMBodyTextChar"/>
    <w:rsid w:val="00E22034"/>
    <w:pPr>
      <w:numPr>
        <w:numId w:val="10"/>
      </w:numPr>
      <w:spacing w:before="120" w:after="120" w:line="240" w:lineRule="auto"/>
      <w:jc w:val="both"/>
    </w:pPr>
    <w:rPr>
      <w:rFonts w:ascii="Arial" w:eastAsia="Times New Roman" w:hAnsi="Arial" w:cs="Times New Roman"/>
      <w:szCs w:val="24"/>
      <w:lang w:val="en-US"/>
    </w:rPr>
  </w:style>
  <w:style w:type="paragraph" w:customStyle="1" w:styleId="EMList1">
    <w:name w:val="EM List 1"/>
    <w:basedOn w:val="Normal"/>
    <w:rsid w:val="00E22034"/>
    <w:pPr>
      <w:numPr>
        <w:ilvl w:val="1"/>
        <w:numId w:val="10"/>
      </w:numPr>
      <w:spacing w:before="120" w:after="80" w:line="240" w:lineRule="auto"/>
      <w:jc w:val="both"/>
    </w:pPr>
    <w:rPr>
      <w:rFonts w:ascii="Arial" w:eastAsia="Times New Roman" w:hAnsi="Arial" w:cs="Times New Roman"/>
      <w:lang w:val="en-US"/>
    </w:rPr>
  </w:style>
  <w:style w:type="paragraph" w:customStyle="1" w:styleId="EMList2">
    <w:name w:val="EM List 2"/>
    <w:basedOn w:val="Normal"/>
    <w:rsid w:val="00E22034"/>
    <w:pPr>
      <w:numPr>
        <w:ilvl w:val="2"/>
        <w:numId w:val="10"/>
      </w:numPr>
      <w:spacing w:before="120" w:after="80" w:line="240" w:lineRule="auto"/>
      <w:jc w:val="both"/>
    </w:pPr>
    <w:rPr>
      <w:rFonts w:ascii="Arial" w:eastAsia="Times New Roman" w:hAnsi="Arial" w:cs="Times New Roman"/>
      <w:lang w:val="en-US"/>
    </w:rPr>
  </w:style>
  <w:style w:type="paragraph" w:customStyle="1" w:styleId="EMList3">
    <w:name w:val="EM List 3"/>
    <w:basedOn w:val="Normal"/>
    <w:rsid w:val="00E22034"/>
    <w:pPr>
      <w:numPr>
        <w:ilvl w:val="3"/>
        <w:numId w:val="10"/>
      </w:numPr>
      <w:spacing w:before="120" w:after="80" w:line="240" w:lineRule="auto"/>
      <w:jc w:val="both"/>
    </w:pPr>
    <w:rPr>
      <w:rFonts w:ascii="Arial" w:eastAsia="Times New Roman" w:hAnsi="Arial" w:cs="Times New Roman"/>
      <w:lang w:val="en-US"/>
    </w:rPr>
  </w:style>
  <w:style w:type="numbering" w:styleId="ArticleSection">
    <w:name w:val="Outline List 3"/>
    <w:basedOn w:val="NoList"/>
    <w:semiHidden/>
    <w:rsid w:val="00E22034"/>
    <w:pPr>
      <w:numPr>
        <w:numId w:val="9"/>
      </w:numPr>
    </w:pPr>
  </w:style>
  <w:style w:type="character" w:customStyle="1" w:styleId="tpa1">
    <w:name w:val="tpa1"/>
    <w:rsid w:val="00E22034"/>
  </w:style>
  <w:style w:type="paragraph" w:customStyle="1" w:styleId="EMTableText">
    <w:name w:val="EM Table Text"/>
    <w:basedOn w:val="Normal"/>
    <w:rsid w:val="00E22034"/>
    <w:pPr>
      <w:spacing w:before="40" w:after="40" w:line="240" w:lineRule="auto"/>
    </w:pPr>
    <w:rPr>
      <w:rFonts w:ascii="Arial" w:eastAsia="Times New Roman" w:hAnsi="Arial" w:cs="Times New Roman"/>
      <w:sz w:val="20"/>
      <w:szCs w:val="24"/>
      <w:lang w:val="en-US"/>
    </w:rPr>
  </w:style>
  <w:style w:type="paragraph" w:customStyle="1" w:styleId="EMFMHead">
    <w:name w:val="EM FM Head"/>
    <w:basedOn w:val="Normal"/>
    <w:next w:val="EMBodyText"/>
    <w:rsid w:val="00E22034"/>
    <w:pPr>
      <w:spacing w:before="120" w:after="120" w:line="240" w:lineRule="auto"/>
      <w:jc w:val="center"/>
    </w:pPr>
    <w:rPr>
      <w:rFonts w:ascii="Arial" w:eastAsia="Times New Roman" w:hAnsi="Arial" w:cs="Times New Roman"/>
      <w:b/>
      <w:szCs w:val="24"/>
      <w:lang w:val="en-US"/>
    </w:rPr>
  </w:style>
  <w:style w:type="paragraph" w:customStyle="1" w:styleId="EMTableTitle">
    <w:name w:val="EM Table Title"/>
    <w:basedOn w:val="EMTableText"/>
    <w:rsid w:val="00E22034"/>
    <w:rPr>
      <w:b/>
    </w:rPr>
  </w:style>
  <w:style w:type="paragraph" w:styleId="Revision">
    <w:name w:val="Revision"/>
    <w:hidden/>
    <w:uiPriority w:val="99"/>
    <w:semiHidden/>
    <w:rsid w:val="00E22034"/>
    <w:pPr>
      <w:spacing w:after="0" w:line="240" w:lineRule="auto"/>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22034"/>
    <w:pPr>
      <w:spacing w:after="0" w:line="240" w:lineRule="auto"/>
    </w:pPr>
    <w:rPr>
      <w:rFonts w:ascii="Arial" w:eastAsia="Times New Roman" w:hAnsi="Arial" w:cs="Times New Roman"/>
      <w:sz w:val="24"/>
      <w:szCs w:val="24"/>
      <w:lang w:val="pl-PL" w:eastAsia="pl-PL"/>
    </w:rPr>
  </w:style>
  <w:style w:type="character" w:customStyle="1" w:styleId="EMBodyTextChar">
    <w:name w:val="EM Body Text Char"/>
    <w:basedOn w:val="DefaultParagraphFont"/>
    <w:link w:val="EMBodyText"/>
    <w:locked/>
    <w:rsid w:val="00E22034"/>
    <w:rPr>
      <w:rFonts w:ascii="Arial" w:eastAsia="Times New Roman" w:hAnsi="Arial" w:cs="Times New Roman"/>
      <w:szCs w:val="24"/>
      <w:lang w:val="en-US"/>
    </w:rPr>
  </w:style>
  <w:style w:type="paragraph" w:customStyle="1" w:styleId="al">
    <w:name w:val="a_l"/>
    <w:basedOn w:val="Normal"/>
    <w:rsid w:val="00E220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l">
    <w:name w:val="tal"/>
    <w:basedOn w:val="DefaultParagraphFont"/>
    <w:rsid w:val="00E22034"/>
  </w:style>
  <w:style w:type="character" w:customStyle="1" w:styleId="tli">
    <w:name w:val="tli"/>
    <w:basedOn w:val="DefaultParagraphFont"/>
    <w:rsid w:val="00E22034"/>
  </w:style>
  <w:style w:type="character" w:customStyle="1" w:styleId="al0">
    <w:name w:val="al"/>
    <w:basedOn w:val="DefaultParagraphFont"/>
    <w:rsid w:val="00E22034"/>
  </w:style>
  <w:style w:type="character" w:customStyle="1" w:styleId="li">
    <w:name w:val="li"/>
    <w:basedOn w:val="DefaultParagraphFont"/>
    <w:rsid w:val="00E22034"/>
  </w:style>
  <w:style w:type="character" w:customStyle="1" w:styleId="lego">
    <w:name w:val="lego"/>
    <w:basedOn w:val="DefaultParagraphFont"/>
    <w:rsid w:val="00E22034"/>
  </w:style>
  <w:style w:type="character" w:customStyle="1" w:styleId="ala">
    <w:name w:val="al_a"/>
    <w:basedOn w:val="DefaultParagraphFont"/>
    <w:rsid w:val="00E22034"/>
  </w:style>
  <w:style w:type="character" w:customStyle="1" w:styleId="tala">
    <w:name w:val="tal_a"/>
    <w:basedOn w:val="DefaultParagraphFont"/>
    <w:rsid w:val="00E22034"/>
  </w:style>
  <w:style w:type="character" w:customStyle="1" w:styleId="UnresolvedMention1">
    <w:name w:val="Unresolved Mention1"/>
    <w:basedOn w:val="DefaultParagraphFont"/>
    <w:uiPriority w:val="99"/>
    <w:semiHidden/>
    <w:unhideWhenUsed/>
    <w:rsid w:val="00E22034"/>
    <w:rPr>
      <w:color w:val="605E5C"/>
      <w:shd w:val="clear" w:color="auto" w:fill="E1DFDD"/>
    </w:rPr>
  </w:style>
  <w:style w:type="character" w:styleId="FollowedHyperlink">
    <w:name w:val="FollowedHyperlink"/>
    <w:basedOn w:val="DefaultParagraphFont"/>
    <w:uiPriority w:val="99"/>
    <w:semiHidden/>
    <w:unhideWhenUsed/>
    <w:rsid w:val="00E22034"/>
    <w:rPr>
      <w:color w:val="800080" w:themeColor="followedHyperlink"/>
      <w:u w:val="single"/>
    </w:rPr>
  </w:style>
  <w:style w:type="character" w:customStyle="1" w:styleId="labeldatatext">
    <w:name w:val="labeldatatext"/>
    <w:rsid w:val="00E22034"/>
  </w:style>
  <w:style w:type="paragraph" w:styleId="HTMLPreformatted">
    <w:name w:val="HTML Preformatted"/>
    <w:basedOn w:val="Normal"/>
    <w:link w:val="HTMLPreformattedChar"/>
    <w:uiPriority w:val="99"/>
    <w:unhideWhenUsed/>
    <w:rsid w:val="00E2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eastAsia="ro-RO"/>
    </w:rPr>
  </w:style>
  <w:style w:type="character" w:customStyle="1" w:styleId="HTMLPreformattedChar">
    <w:name w:val="HTML Preformatted Char"/>
    <w:basedOn w:val="DefaultParagraphFont"/>
    <w:link w:val="HTMLPreformatted"/>
    <w:uiPriority w:val="99"/>
    <w:rsid w:val="00E22034"/>
    <w:rPr>
      <w:rFonts w:ascii="Courier New" w:eastAsia="Times New Roman" w:hAnsi="Courier New" w:cs="Courier New"/>
      <w:color w:val="000000"/>
      <w:sz w:val="20"/>
      <w:szCs w:val="20"/>
      <w:lang w:val="en-US" w:eastAsia="ro-RO"/>
    </w:rPr>
  </w:style>
  <w:style w:type="paragraph" w:styleId="NormalWeb">
    <w:name w:val="Normal (Web)"/>
    <w:basedOn w:val="Normal"/>
    <w:uiPriority w:val="99"/>
    <w:unhideWhenUsed/>
    <w:rsid w:val="00E22034"/>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paragraph" w:styleId="Title">
    <w:name w:val="Title"/>
    <w:basedOn w:val="Normal"/>
    <w:next w:val="Normal"/>
    <w:link w:val="TitleChar"/>
    <w:uiPriority w:val="10"/>
    <w:qFormat/>
    <w:rsid w:val="00E2203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22034"/>
    <w:rPr>
      <w:rFonts w:ascii="Cambria" w:eastAsia="Times New Roman" w:hAnsi="Cambria" w:cs="Times New Roman"/>
      <w:b/>
      <w:bCs/>
      <w:kern w:val="28"/>
      <w:sz w:val="32"/>
      <w:szCs w:val="32"/>
      <w:lang w:val="en-US"/>
    </w:rPr>
  </w:style>
  <w:style w:type="character" w:customStyle="1" w:styleId="ctext">
    <w:name w:val="c_text"/>
    <w:rsid w:val="00E22034"/>
  </w:style>
  <w:style w:type="paragraph" w:styleId="NoSpacing">
    <w:name w:val="No Spacing"/>
    <w:uiPriority w:val="1"/>
    <w:qFormat/>
    <w:rsid w:val="00E22034"/>
    <w:pPr>
      <w:spacing w:after="0" w:line="240" w:lineRule="auto"/>
    </w:pPr>
    <w:rPr>
      <w:rFonts w:ascii="Calibri" w:eastAsia="Calibri" w:hAnsi="Calibri" w:cs="Arial"/>
      <w:lang w:val="ro-RO"/>
    </w:rPr>
  </w:style>
  <w:style w:type="paragraph" w:styleId="z-TopofForm">
    <w:name w:val="HTML Top of Form"/>
    <w:basedOn w:val="Normal"/>
    <w:next w:val="Normal"/>
    <w:link w:val="z-TopofFormChar"/>
    <w:hidden/>
    <w:uiPriority w:val="99"/>
    <w:semiHidden/>
    <w:unhideWhenUsed/>
    <w:rsid w:val="00E22034"/>
    <w:pPr>
      <w:pBdr>
        <w:bottom w:val="single" w:sz="6" w:space="1" w:color="auto"/>
      </w:pBdr>
      <w:spacing w:after="0"/>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E2203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22034"/>
    <w:pPr>
      <w:pBdr>
        <w:top w:val="single" w:sz="6" w:space="1" w:color="auto"/>
      </w:pBdr>
      <w:spacing w:after="0"/>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E22034"/>
    <w:rPr>
      <w:rFonts w:ascii="Arial" w:eastAsia="Calibri" w:hAnsi="Arial" w:cs="Arial"/>
      <w:vanish/>
      <w:sz w:val="16"/>
      <w:szCs w:val="16"/>
      <w:lang w:val="en-US"/>
    </w:rPr>
  </w:style>
  <w:style w:type="character" w:customStyle="1" w:styleId="uniqueidentificationcodelist">
    <w:name w:val="uniqueidentificationcodelist"/>
    <w:rsid w:val="00E22034"/>
  </w:style>
  <w:style w:type="character" w:customStyle="1" w:styleId="apple-converted-space">
    <w:name w:val="apple-converted-space"/>
    <w:rsid w:val="00E22034"/>
  </w:style>
  <w:style w:type="table" w:styleId="ColorfulGrid-Accent1">
    <w:name w:val="Colorful Grid Accent 1"/>
    <w:basedOn w:val="TableNormal"/>
    <w:uiPriority w:val="29"/>
    <w:qFormat/>
    <w:rsid w:val="00E22034"/>
    <w:pPr>
      <w:jc w:val="both"/>
    </w:pPr>
    <w:rPr>
      <w:rFonts w:ascii="Calibri" w:eastAsia="Times New Roman" w:hAnsi="Calibri" w:cs="Arial"/>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E2203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E22034"/>
    <w:rPr>
      <w:color w:val="808080"/>
    </w:rPr>
  </w:style>
  <w:style w:type="character" w:customStyle="1" w:styleId="ecertis-link-header">
    <w:name w:val="ecertis-link-header"/>
    <w:rsid w:val="00E22034"/>
  </w:style>
  <w:style w:type="character" w:customStyle="1" w:styleId="small">
    <w:name w:val="small"/>
    <w:rsid w:val="00E22034"/>
  </w:style>
  <w:style w:type="paragraph" w:customStyle="1" w:styleId="StyleStyleHeader1-ClausesAfter0ptLeft0HangingTahom">
    <w:name w:val="Style Style Header 1 - Clauses + After:  0 pt + Left:  0&quot; Hanging:... + Tahom..."/>
    <w:basedOn w:val="Normal"/>
    <w:uiPriority w:val="99"/>
    <w:rsid w:val="00E22034"/>
    <w:pPr>
      <w:spacing w:after="0" w:line="360" w:lineRule="exact"/>
      <w:ind w:right="22"/>
      <w:jc w:val="both"/>
    </w:pPr>
    <w:rPr>
      <w:rFonts w:ascii="Tahoma" w:eastAsia="Calibri" w:hAnsi="Tahoma" w:cs="Tahoma"/>
      <w:sz w:val="24"/>
      <w:szCs w:val="24"/>
      <w:lang w:val="en-US" w:eastAsia="en-GB"/>
    </w:rPr>
  </w:style>
  <w:style w:type="character" w:customStyle="1" w:styleId="ControlProcedure">
    <w:name w:val="Control Procedure"/>
    <w:qFormat/>
    <w:rsid w:val="00E22034"/>
    <w:rPr>
      <w:rFonts w:ascii="Arial" w:hAnsi="Arial"/>
      <w:i/>
      <w:sz w:val="22"/>
      <w:bdr w:val="none" w:sz="0" w:space="0" w:color="auto"/>
      <w:shd w:val="clear" w:color="auto" w:fill="DBE5F1"/>
    </w:rPr>
  </w:style>
  <w:style w:type="paragraph" w:customStyle="1" w:styleId="Bulletlevel1">
    <w:name w:val="Bullet level 1"/>
    <w:basedOn w:val="Normal"/>
    <w:link w:val="Bulletlevel1CharChar"/>
    <w:rsid w:val="00E22034"/>
    <w:pPr>
      <w:spacing w:before="60" w:after="60" w:line="240" w:lineRule="auto"/>
    </w:pPr>
    <w:rPr>
      <w:rFonts w:ascii="Arial" w:eastAsia="Times New Roman" w:hAnsi="Arial" w:cs="Times New Roman"/>
      <w:sz w:val="24"/>
      <w:szCs w:val="24"/>
      <w:lang w:val="en-US"/>
    </w:rPr>
  </w:style>
  <w:style w:type="character" w:customStyle="1" w:styleId="Bulletlevel1CharChar">
    <w:name w:val="Bullet level 1 Char Char"/>
    <w:link w:val="Bulletlevel1"/>
    <w:rsid w:val="00E22034"/>
    <w:rPr>
      <w:rFonts w:ascii="Arial" w:eastAsia="Times New Roman" w:hAnsi="Arial" w:cs="Times New Roman"/>
      <w:sz w:val="24"/>
      <w:szCs w:val="24"/>
      <w:lang w:val="en-US"/>
    </w:rPr>
  </w:style>
  <w:style w:type="character" w:customStyle="1" w:styleId="object-hover">
    <w:name w:val="object-hover"/>
    <w:rsid w:val="00E22034"/>
  </w:style>
  <w:style w:type="character" w:customStyle="1" w:styleId="MeniuneNerezolvat1">
    <w:name w:val="Mențiune Nerezolvat1"/>
    <w:uiPriority w:val="99"/>
    <w:semiHidden/>
    <w:unhideWhenUsed/>
    <w:rsid w:val="00E22034"/>
    <w:rPr>
      <w:color w:val="808080"/>
      <w:shd w:val="clear" w:color="auto" w:fill="E6E6E6"/>
    </w:rPr>
  </w:style>
  <w:style w:type="numbering" w:customStyle="1" w:styleId="Style6">
    <w:name w:val="Style6"/>
    <w:uiPriority w:val="99"/>
    <w:rsid w:val="00E22034"/>
    <w:pPr>
      <w:numPr>
        <w:numId w:val="24"/>
      </w:numPr>
    </w:pPr>
  </w:style>
  <w:style w:type="paragraph" w:customStyle="1" w:styleId="Style7">
    <w:name w:val="Style7"/>
    <w:basedOn w:val="Title"/>
    <w:next w:val="Heading1"/>
    <w:link w:val="Style7Char"/>
    <w:qFormat/>
    <w:rsid w:val="00E22034"/>
    <w:pPr>
      <w:jc w:val="left"/>
    </w:pPr>
    <w:rPr>
      <w:rFonts w:asciiTheme="minorHAnsi" w:hAnsiTheme="minorHAnsi" w:cstheme="minorHAnsi"/>
      <w:sz w:val="22"/>
      <w:szCs w:val="28"/>
    </w:rPr>
  </w:style>
  <w:style w:type="character" w:customStyle="1" w:styleId="Style7Char">
    <w:name w:val="Style7 Char"/>
    <w:basedOn w:val="Heading2Char"/>
    <w:link w:val="Style7"/>
    <w:rsid w:val="00E22034"/>
    <w:rPr>
      <w:rFonts w:eastAsia="Times New Roman" w:cstheme="minorHAnsi"/>
      <w:b/>
      <w:bCs/>
      <w:kern w:val="28"/>
      <w:sz w:val="20"/>
      <w:szCs w:val="28"/>
      <w:lang w:val="en-US"/>
    </w:rPr>
  </w:style>
  <w:style w:type="table" w:customStyle="1" w:styleId="TableGrid1">
    <w:name w:val="Table Grid1"/>
    <w:basedOn w:val="TableNormal"/>
    <w:next w:val="TableGrid"/>
    <w:uiPriority w:val="59"/>
    <w:rsid w:val="00E220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B4918"/>
    <w:rPr>
      <w:color w:val="605E5C"/>
      <w:shd w:val="clear" w:color="auto" w:fill="E1DFDD"/>
    </w:rPr>
  </w:style>
  <w:style w:type="character" w:customStyle="1" w:styleId="rvts6">
    <w:name w:val="rvts6"/>
    <w:basedOn w:val="DefaultParagraphFont"/>
    <w:rsid w:val="00FB4918"/>
  </w:style>
  <w:style w:type="character" w:customStyle="1" w:styleId="rvts14">
    <w:name w:val="rvts14"/>
    <w:basedOn w:val="DefaultParagraphFont"/>
    <w:rsid w:val="00FB4918"/>
  </w:style>
  <w:style w:type="character" w:customStyle="1" w:styleId="required">
    <w:name w:val="required"/>
    <w:basedOn w:val="DefaultParagraphFont"/>
    <w:rsid w:val="00C516B5"/>
  </w:style>
  <w:style w:type="paragraph" w:customStyle="1" w:styleId="rvps4">
    <w:name w:val="rvps4"/>
    <w:basedOn w:val="Normal"/>
    <w:rsid w:val="00716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7273D"/>
    <w:rPr>
      <w:i/>
      <w:iCs/>
    </w:rPr>
  </w:style>
  <w:style w:type="character" w:styleId="UnresolvedMention">
    <w:name w:val="Unresolved Mention"/>
    <w:basedOn w:val="DefaultParagraphFont"/>
    <w:uiPriority w:val="99"/>
    <w:semiHidden/>
    <w:unhideWhenUsed/>
    <w:rsid w:val="001F6472"/>
    <w:rPr>
      <w:color w:val="605E5C"/>
      <w:shd w:val="clear" w:color="auto" w:fill="E1DFDD"/>
    </w:rPr>
  </w:style>
  <w:style w:type="character" w:customStyle="1" w:styleId="slitbdy">
    <w:name w:val="s_lit_bdy"/>
    <w:basedOn w:val="DefaultParagraphFont"/>
    <w:rsid w:val="00686C0A"/>
  </w:style>
  <w:style w:type="character" w:customStyle="1" w:styleId="spctttl">
    <w:name w:val="s_pct_ttl"/>
    <w:basedOn w:val="DefaultParagraphFont"/>
    <w:rsid w:val="00686C0A"/>
  </w:style>
  <w:style w:type="character" w:customStyle="1" w:styleId="spctbdy">
    <w:name w:val="s_pct_bdy"/>
    <w:basedOn w:val="DefaultParagraphFont"/>
    <w:rsid w:val="00686C0A"/>
  </w:style>
  <w:style w:type="character" w:customStyle="1" w:styleId="slinttl">
    <w:name w:val="s_lin_ttl"/>
    <w:basedOn w:val="DefaultParagraphFont"/>
    <w:rsid w:val="00686C0A"/>
  </w:style>
  <w:style w:type="character" w:customStyle="1" w:styleId="slinbdy">
    <w:name w:val="s_lin_bdy"/>
    <w:basedOn w:val="DefaultParagraphFont"/>
    <w:rsid w:val="0068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4825">
      <w:bodyDiv w:val="1"/>
      <w:marLeft w:val="0"/>
      <w:marRight w:val="0"/>
      <w:marTop w:val="0"/>
      <w:marBottom w:val="0"/>
      <w:divBdr>
        <w:top w:val="none" w:sz="0" w:space="0" w:color="auto"/>
        <w:left w:val="none" w:sz="0" w:space="0" w:color="auto"/>
        <w:bottom w:val="none" w:sz="0" w:space="0" w:color="auto"/>
        <w:right w:val="none" w:sz="0" w:space="0" w:color="auto"/>
      </w:divBdr>
    </w:div>
    <w:div w:id="152380034">
      <w:bodyDiv w:val="1"/>
      <w:marLeft w:val="0"/>
      <w:marRight w:val="0"/>
      <w:marTop w:val="0"/>
      <w:marBottom w:val="0"/>
      <w:divBdr>
        <w:top w:val="none" w:sz="0" w:space="0" w:color="auto"/>
        <w:left w:val="none" w:sz="0" w:space="0" w:color="auto"/>
        <w:bottom w:val="none" w:sz="0" w:space="0" w:color="auto"/>
        <w:right w:val="none" w:sz="0" w:space="0" w:color="auto"/>
      </w:divBdr>
    </w:div>
    <w:div w:id="227231755">
      <w:bodyDiv w:val="1"/>
      <w:marLeft w:val="0"/>
      <w:marRight w:val="0"/>
      <w:marTop w:val="0"/>
      <w:marBottom w:val="0"/>
      <w:divBdr>
        <w:top w:val="none" w:sz="0" w:space="0" w:color="auto"/>
        <w:left w:val="none" w:sz="0" w:space="0" w:color="auto"/>
        <w:bottom w:val="none" w:sz="0" w:space="0" w:color="auto"/>
        <w:right w:val="none" w:sz="0" w:space="0" w:color="auto"/>
      </w:divBdr>
    </w:div>
    <w:div w:id="264575582">
      <w:bodyDiv w:val="1"/>
      <w:marLeft w:val="0"/>
      <w:marRight w:val="0"/>
      <w:marTop w:val="0"/>
      <w:marBottom w:val="0"/>
      <w:divBdr>
        <w:top w:val="none" w:sz="0" w:space="0" w:color="auto"/>
        <w:left w:val="none" w:sz="0" w:space="0" w:color="auto"/>
        <w:bottom w:val="none" w:sz="0" w:space="0" w:color="auto"/>
        <w:right w:val="none" w:sz="0" w:space="0" w:color="auto"/>
      </w:divBdr>
    </w:div>
    <w:div w:id="305821117">
      <w:bodyDiv w:val="1"/>
      <w:marLeft w:val="0"/>
      <w:marRight w:val="0"/>
      <w:marTop w:val="0"/>
      <w:marBottom w:val="0"/>
      <w:divBdr>
        <w:top w:val="none" w:sz="0" w:space="0" w:color="auto"/>
        <w:left w:val="none" w:sz="0" w:space="0" w:color="auto"/>
        <w:bottom w:val="none" w:sz="0" w:space="0" w:color="auto"/>
        <w:right w:val="none" w:sz="0" w:space="0" w:color="auto"/>
      </w:divBdr>
    </w:div>
    <w:div w:id="307054510">
      <w:bodyDiv w:val="1"/>
      <w:marLeft w:val="0"/>
      <w:marRight w:val="0"/>
      <w:marTop w:val="0"/>
      <w:marBottom w:val="0"/>
      <w:divBdr>
        <w:top w:val="none" w:sz="0" w:space="0" w:color="auto"/>
        <w:left w:val="none" w:sz="0" w:space="0" w:color="auto"/>
        <w:bottom w:val="none" w:sz="0" w:space="0" w:color="auto"/>
        <w:right w:val="none" w:sz="0" w:space="0" w:color="auto"/>
      </w:divBdr>
    </w:div>
    <w:div w:id="328414631">
      <w:bodyDiv w:val="1"/>
      <w:marLeft w:val="0"/>
      <w:marRight w:val="0"/>
      <w:marTop w:val="0"/>
      <w:marBottom w:val="0"/>
      <w:divBdr>
        <w:top w:val="none" w:sz="0" w:space="0" w:color="auto"/>
        <w:left w:val="none" w:sz="0" w:space="0" w:color="auto"/>
        <w:bottom w:val="none" w:sz="0" w:space="0" w:color="auto"/>
        <w:right w:val="none" w:sz="0" w:space="0" w:color="auto"/>
      </w:divBdr>
    </w:div>
    <w:div w:id="328606573">
      <w:bodyDiv w:val="1"/>
      <w:marLeft w:val="0"/>
      <w:marRight w:val="0"/>
      <w:marTop w:val="0"/>
      <w:marBottom w:val="0"/>
      <w:divBdr>
        <w:top w:val="none" w:sz="0" w:space="0" w:color="auto"/>
        <w:left w:val="none" w:sz="0" w:space="0" w:color="auto"/>
        <w:bottom w:val="none" w:sz="0" w:space="0" w:color="auto"/>
        <w:right w:val="none" w:sz="0" w:space="0" w:color="auto"/>
      </w:divBdr>
    </w:div>
    <w:div w:id="376130980">
      <w:bodyDiv w:val="1"/>
      <w:marLeft w:val="0"/>
      <w:marRight w:val="0"/>
      <w:marTop w:val="0"/>
      <w:marBottom w:val="0"/>
      <w:divBdr>
        <w:top w:val="none" w:sz="0" w:space="0" w:color="auto"/>
        <w:left w:val="none" w:sz="0" w:space="0" w:color="auto"/>
        <w:bottom w:val="none" w:sz="0" w:space="0" w:color="auto"/>
        <w:right w:val="none" w:sz="0" w:space="0" w:color="auto"/>
      </w:divBdr>
    </w:div>
    <w:div w:id="574052405">
      <w:bodyDiv w:val="1"/>
      <w:marLeft w:val="0"/>
      <w:marRight w:val="0"/>
      <w:marTop w:val="0"/>
      <w:marBottom w:val="0"/>
      <w:divBdr>
        <w:top w:val="none" w:sz="0" w:space="0" w:color="auto"/>
        <w:left w:val="none" w:sz="0" w:space="0" w:color="auto"/>
        <w:bottom w:val="none" w:sz="0" w:space="0" w:color="auto"/>
        <w:right w:val="none" w:sz="0" w:space="0" w:color="auto"/>
      </w:divBdr>
      <w:divsChild>
        <w:div w:id="1432316119">
          <w:marLeft w:val="0"/>
          <w:marRight w:val="0"/>
          <w:marTop w:val="0"/>
          <w:marBottom w:val="0"/>
          <w:divBdr>
            <w:top w:val="none" w:sz="0" w:space="0" w:color="auto"/>
            <w:left w:val="none" w:sz="0" w:space="0" w:color="auto"/>
            <w:bottom w:val="none" w:sz="0" w:space="0" w:color="auto"/>
            <w:right w:val="none" w:sz="0" w:space="0" w:color="auto"/>
          </w:divBdr>
        </w:div>
      </w:divsChild>
    </w:div>
    <w:div w:id="607129420">
      <w:bodyDiv w:val="1"/>
      <w:marLeft w:val="0"/>
      <w:marRight w:val="0"/>
      <w:marTop w:val="0"/>
      <w:marBottom w:val="0"/>
      <w:divBdr>
        <w:top w:val="none" w:sz="0" w:space="0" w:color="auto"/>
        <w:left w:val="none" w:sz="0" w:space="0" w:color="auto"/>
        <w:bottom w:val="none" w:sz="0" w:space="0" w:color="auto"/>
        <w:right w:val="none" w:sz="0" w:space="0" w:color="auto"/>
      </w:divBdr>
    </w:div>
    <w:div w:id="696271522">
      <w:bodyDiv w:val="1"/>
      <w:marLeft w:val="0"/>
      <w:marRight w:val="0"/>
      <w:marTop w:val="0"/>
      <w:marBottom w:val="0"/>
      <w:divBdr>
        <w:top w:val="none" w:sz="0" w:space="0" w:color="auto"/>
        <w:left w:val="none" w:sz="0" w:space="0" w:color="auto"/>
        <w:bottom w:val="none" w:sz="0" w:space="0" w:color="auto"/>
        <w:right w:val="none" w:sz="0" w:space="0" w:color="auto"/>
      </w:divBdr>
    </w:div>
    <w:div w:id="700132687">
      <w:bodyDiv w:val="1"/>
      <w:marLeft w:val="0"/>
      <w:marRight w:val="0"/>
      <w:marTop w:val="0"/>
      <w:marBottom w:val="0"/>
      <w:divBdr>
        <w:top w:val="none" w:sz="0" w:space="0" w:color="auto"/>
        <w:left w:val="none" w:sz="0" w:space="0" w:color="auto"/>
        <w:bottom w:val="none" w:sz="0" w:space="0" w:color="auto"/>
        <w:right w:val="none" w:sz="0" w:space="0" w:color="auto"/>
      </w:divBdr>
    </w:div>
    <w:div w:id="775755613">
      <w:bodyDiv w:val="1"/>
      <w:marLeft w:val="0"/>
      <w:marRight w:val="0"/>
      <w:marTop w:val="0"/>
      <w:marBottom w:val="0"/>
      <w:divBdr>
        <w:top w:val="none" w:sz="0" w:space="0" w:color="auto"/>
        <w:left w:val="none" w:sz="0" w:space="0" w:color="auto"/>
        <w:bottom w:val="none" w:sz="0" w:space="0" w:color="auto"/>
        <w:right w:val="none" w:sz="0" w:space="0" w:color="auto"/>
      </w:divBdr>
    </w:div>
    <w:div w:id="864027799">
      <w:bodyDiv w:val="1"/>
      <w:marLeft w:val="0"/>
      <w:marRight w:val="0"/>
      <w:marTop w:val="0"/>
      <w:marBottom w:val="0"/>
      <w:divBdr>
        <w:top w:val="none" w:sz="0" w:space="0" w:color="auto"/>
        <w:left w:val="none" w:sz="0" w:space="0" w:color="auto"/>
        <w:bottom w:val="none" w:sz="0" w:space="0" w:color="auto"/>
        <w:right w:val="none" w:sz="0" w:space="0" w:color="auto"/>
      </w:divBdr>
    </w:div>
    <w:div w:id="871576001">
      <w:bodyDiv w:val="1"/>
      <w:marLeft w:val="0"/>
      <w:marRight w:val="0"/>
      <w:marTop w:val="0"/>
      <w:marBottom w:val="0"/>
      <w:divBdr>
        <w:top w:val="none" w:sz="0" w:space="0" w:color="auto"/>
        <w:left w:val="none" w:sz="0" w:space="0" w:color="auto"/>
        <w:bottom w:val="none" w:sz="0" w:space="0" w:color="auto"/>
        <w:right w:val="none" w:sz="0" w:space="0" w:color="auto"/>
      </w:divBdr>
    </w:div>
    <w:div w:id="974525165">
      <w:bodyDiv w:val="1"/>
      <w:marLeft w:val="0"/>
      <w:marRight w:val="0"/>
      <w:marTop w:val="0"/>
      <w:marBottom w:val="0"/>
      <w:divBdr>
        <w:top w:val="none" w:sz="0" w:space="0" w:color="auto"/>
        <w:left w:val="none" w:sz="0" w:space="0" w:color="auto"/>
        <w:bottom w:val="none" w:sz="0" w:space="0" w:color="auto"/>
        <w:right w:val="none" w:sz="0" w:space="0" w:color="auto"/>
      </w:divBdr>
      <w:divsChild>
        <w:div w:id="605769842">
          <w:marLeft w:val="0"/>
          <w:marRight w:val="0"/>
          <w:marTop w:val="0"/>
          <w:marBottom w:val="0"/>
          <w:divBdr>
            <w:top w:val="none" w:sz="0" w:space="0" w:color="auto"/>
            <w:left w:val="none" w:sz="0" w:space="0" w:color="auto"/>
            <w:bottom w:val="none" w:sz="0" w:space="0" w:color="auto"/>
            <w:right w:val="none" w:sz="0" w:space="0" w:color="auto"/>
          </w:divBdr>
          <w:divsChild>
            <w:div w:id="2082481209">
              <w:marLeft w:val="0"/>
              <w:marRight w:val="0"/>
              <w:marTop w:val="0"/>
              <w:marBottom w:val="75"/>
              <w:divBdr>
                <w:top w:val="none" w:sz="0" w:space="0" w:color="auto"/>
                <w:left w:val="none" w:sz="0" w:space="0" w:color="auto"/>
                <w:bottom w:val="none" w:sz="0" w:space="0" w:color="auto"/>
                <w:right w:val="none" w:sz="0" w:space="0" w:color="auto"/>
              </w:divBdr>
              <w:divsChild>
                <w:div w:id="359478385">
                  <w:marLeft w:val="0"/>
                  <w:marRight w:val="0"/>
                  <w:marTop w:val="0"/>
                  <w:marBottom w:val="0"/>
                  <w:divBdr>
                    <w:top w:val="none" w:sz="0" w:space="0" w:color="auto"/>
                    <w:left w:val="none" w:sz="0" w:space="0" w:color="auto"/>
                    <w:bottom w:val="none" w:sz="0" w:space="0" w:color="auto"/>
                    <w:right w:val="none" w:sz="0" w:space="0" w:color="auto"/>
                  </w:divBdr>
                  <w:divsChild>
                    <w:div w:id="611208438">
                      <w:marLeft w:val="0"/>
                      <w:marRight w:val="0"/>
                      <w:marTop w:val="0"/>
                      <w:marBottom w:val="150"/>
                      <w:divBdr>
                        <w:top w:val="none" w:sz="0" w:space="0" w:color="auto"/>
                        <w:left w:val="none" w:sz="0" w:space="0" w:color="auto"/>
                        <w:bottom w:val="none" w:sz="0" w:space="0" w:color="auto"/>
                        <w:right w:val="none" w:sz="0" w:space="0" w:color="auto"/>
                      </w:divBdr>
                      <w:divsChild>
                        <w:div w:id="7800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39786">
      <w:bodyDiv w:val="1"/>
      <w:marLeft w:val="0"/>
      <w:marRight w:val="0"/>
      <w:marTop w:val="0"/>
      <w:marBottom w:val="0"/>
      <w:divBdr>
        <w:top w:val="none" w:sz="0" w:space="0" w:color="auto"/>
        <w:left w:val="none" w:sz="0" w:space="0" w:color="auto"/>
        <w:bottom w:val="none" w:sz="0" w:space="0" w:color="auto"/>
        <w:right w:val="none" w:sz="0" w:space="0" w:color="auto"/>
      </w:divBdr>
    </w:div>
    <w:div w:id="1081757619">
      <w:bodyDiv w:val="1"/>
      <w:marLeft w:val="0"/>
      <w:marRight w:val="0"/>
      <w:marTop w:val="0"/>
      <w:marBottom w:val="0"/>
      <w:divBdr>
        <w:top w:val="none" w:sz="0" w:space="0" w:color="auto"/>
        <w:left w:val="none" w:sz="0" w:space="0" w:color="auto"/>
        <w:bottom w:val="none" w:sz="0" w:space="0" w:color="auto"/>
        <w:right w:val="none" w:sz="0" w:space="0" w:color="auto"/>
      </w:divBdr>
    </w:div>
    <w:div w:id="1084257850">
      <w:bodyDiv w:val="1"/>
      <w:marLeft w:val="0"/>
      <w:marRight w:val="0"/>
      <w:marTop w:val="0"/>
      <w:marBottom w:val="0"/>
      <w:divBdr>
        <w:top w:val="none" w:sz="0" w:space="0" w:color="auto"/>
        <w:left w:val="none" w:sz="0" w:space="0" w:color="auto"/>
        <w:bottom w:val="none" w:sz="0" w:space="0" w:color="auto"/>
        <w:right w:val="none" w:sz="0" w:space="0" w:color="auto"/>
      </w:divBdr>
    </w:div>
    <w:div w:id="1136069875">
      <w:bodyDiv w:val="1"/>
      <w:marLeft w:val="0"/>
      <w:marRight w:val="0"/>
      <w:marTop w:val="0"/>
      <w:marBottom w:val="0"/>
      <w:divBdr>
        <w:top w:val="none" w:sz="0" w:space="0" w:color="auto"/>
        <w:left w:val="none" w:sz="0" w:space="0" w:color="auto"/>
        <w:bottom w:val="none" w:sz="0" w:space="0" w:color="auto"/>
        <w:right w:val="none" w:sz="0" w:space="0" w:color="auto"/>
      </w:divBdr>
    </w:div>
    <w:div w:id="1141461325">
      <w:bodyDiv w:val="1"/>
      <w:marLeft w:val="0"/>
      <w:marRight w:val="0"/>
      <w:marTop w:val="0"/>
      <w:marBottom w:val="0"/>
      <w:divBdr>
        <w:top w:val="none" w:sz="0" w:space="0" w:color="auto"/>
        <w:left w:val="none" w:sz="0" w:space="0" w:color="auto"/>
        <w:bottom w:val="none" w:sz="0" w:space="0" w:color="auto"/>
        <w:right w:val="none" w:sz="0" w:space="0" w:color="auto"/>
      </w:divBdr>
    </w:div>
    <w:div w:id="1153375133">
      <w:bodyDiv w:val="1"/>
      <w:marLeft w:val="0"/>
      <w:marRight w:val="0"/>
      <w:marTop w:val="0"/>
      <w:marBottom w:val="0"/>
      <w:divBdr>
        <w:top w:val="none" w:sz="0" w:space="0" w:color="auto"/>
        <w:left w:val="none" w:sz="0" w:space="0" w:color="auto"/>
        <w:bottom w:val="none" w:sz="0" w:space="0" w:color="auto"/>
        <w:right w:val="none" w:sz="0" w:space="0" w:color="auto"/>
      </w:divBdr>
    </w:div>
    <w:div w:id="1169370031">
      <w:bodyDiv w:val="1"/>
      <w:marLeft w:val="0"/>
      <w:marRight w:val="0"/>
      <w:marTop w:val="0"/>
      <w:marBottom w:val="0"/>
      <w:divBdr>
        <w:top w:val="none" w:sz="0" w:space="0" w:color="auto"/>
        <w:left w:val="none" w:sz="0" w:space="0" w:color="auto"/>
        <w:bottom w:val="none" w:sz="0" w:space="0" w:color="auto"/>
        <w:right w:val="none" w:sz="0" w:space="0" w:color="auto"/>
      </w:divBdr>
    </w:div>
    <w:div w:id="1207138940">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1269778242">
      <w:bodyDiv w:val="1"/>
      <w:marLeft w:val="0"/>
      <w:marRight w:val="0"/>
      <w:marTop w:val="0"/>
      <w:marBottom w:val="0"/>
      <w:divBdr>
        <w:top w:val="none" w:sz="0" w:space="0" w:color="auto"/>
        <w:left w:val="none" w:sz="0" w:space="0" w:color="auto"/>
        <w:bottom w:val="none" w:sz="0" w:space="0" w:color="auto"/>
        <w:right w:val="none" w:sz="0" w:space="0" w:color="auto"/>
      </w:divBdr>
    </w:div>
    <w:div w:id="1399015934">
      <w:bodyDiv w:val="1"/>
      <w:marLeft w:val="0"/>
      <w:marRight w:val="0"/>
      <w:marTop w:val="0"/>
      <w:marBottom w:val="0"/>
      <w:divBdr>
        <w:top w:val="none" w:sz="0" w:space="0" w:color="auto"/>
        <w:left w:val="none" w:sz="0" w:space="0" w:color="auto"/>
        <w:bottom w:val="none" w:sz="0" w:space="0" w:color="auto"/>
        <w:right w:val="none" w:sz="0" w:space="0" w:color="auto"/>
      </w:divBdr>
    </w:div>
    <w:div w:id="1470896850">
      <w:bodyDiv w:val="1"/>
      <w:marLeft w:val="0"/>
      <w:marRight w:val="0"/>
      <w:marTop w:val="0"/>
      <w:marBottom w:val="0"/>
      <w:divBdr>
        <w:top w:val="none" w:sz="0" w:space="0" w:color="auto"/>
        <w:left w:val="none" w:sz="0" w:space="0" w:color="auto"/>
        <w:bottom w:val="none" w:sz="0" w:space="0" w:color="auto"/>
        <w:right w:val="none" w:sz="0" w:space="0" w:color="auto"/>
      </w:divBdr>
      <w:divsChild>
        <w:div w:id="2014456667">
          <w:marLeft w:val="0"/>
          <w:marRight w:val="0"/>
          <w:marTop w:val="0"/>
          <w:marBottom w:val="0"/>
          <w:divBdr>
            <w:top w:val="none" w:sz="0" w:space="0" w:color="auto"/>
            <w:left w:val="none" w:sz="0" w:space="0" w:color="auto"/>
            <w:bottom w:val="none" w:sz="0" w:space="0" w:color="auto"/>
            <w:right w:val="none" w:sz="0" w:space="0" w:color="auto"/>
          </w:divBdr>
          <w:divsChild>
            <w:div w:id="868644121">
              <w:marLeft w:val="0"/>
              <w:marRight w:val="60"/>
              <w:marTop w:val="0"/>
              <w:marBottom w:val="0"/>
              <w:divBdr>
                <w:top w:val="none" w:sz="0" w:space="0" w:color="auto"/>
                <w:left w:val="none" w:sz="0" w:space="0" w:color="auto"/>
                <w:bottom w:val="none" w:sz="0" w:space="0" w:color="auto"/>
                <w:right w:val="none" w:sz="0" w:space="0" w:color="auto"/>
              </w:divBdr>
              <w:divsChild>
                <w:div w:id="2143884701">
                  <w:marLeft w:val="0"/>
                  <w:marRight w:val="0"/>
                  <w:marTop w:val="0"/>
                  <w:marBottom w:val="120"/>
                  <w:divBdr>
                    <w:top w:val="single" w:sz="6" w:space="0" w:color="C0C0C0"/>
                    <w:left w:val="single" w:sz="6" w:space="0" w:color="D9D9D9"/>
                    <w:bottom w:val="single" w:sz="6" w:space="0" w:color="D9D9D9"/>
                    <w:right w:val="single" w:sz="6" w:space="0" w:color="D9D9D9"/>
                  </w:divBdr>
                  <w:divsChild>
                    <w:div w:id="259795682">
                      <w:marLeft w:val="0"/>
                      <w:marRight w:val="0"/>
                      <w:marTop w:val="0"/>
                      <w:marBottom w:val="0"/>
                      <w:divBdr>
                        <w:top w:val="none" w:sz="0" w:space="0" w:color="auto"/>
                        <w:left w:val="none" w:sz="0" w:space="0" w:color="auto"/>
                        <w:bottom w:val="none" w:sz="0" w:space="0" w:color="auto"/>
                        <w:right w:val="none" w:sz="0" w:space="0" w:color="auto"/>
                      </w:divBdr>
                    </w:div>
                    <w:div w:id="105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09">
          <w:marLeft w:val="0"/>
          <w:marRight w:val="0"/>
          <w:marTop w:val="0"/>
          <w:marBottom w:val="0"/>
          <w:divBdr>
            <w:top w:val="none" w:sz="0" w:space="0" w:color="auto"/>
            <w:left w:val="none" w:sz="0" w:space="0" w:color="auto"/>
            <w:bottom w:val="none" w:sz="0" w:space="0" w:color="auto"/>
            <w:right w:val="none" w:sz="0" w:space="0" w:color="auto"/>
          </w:divBdr>
          <w:divsChild>
            <w:div w:id="902330438">
              <w:marLeft w:val="60"/>
              <w:marRight w:val="0"/>
              <w:marTop w:val="0"/>
              <w:marBottom w:val="0"/>
              <w:divBdr>
                <w:top w:val="none" w:sz="0" w:space="0" w:color="auto"/>
                <w:left w:val="none" w:sz="0" w:space="0" w:color="auto"/>
                <w:bottom w:val="none" w:sz="0" w:space="0" w:color="auto"/>
                <w:right w:val="none" w:sz="0" w:space="0" w:color="auto"/>
              </w:divBdr>
              <w:divsChild>
                <w:div w:id="1633173550">
                  <w:marLeft w:val="0"/>
                  <w:marRight w:val="0"/>
                  <w:marTop w:val="0"/>
                  <w:marBottom w:val="0"/>
                  <w:divBdr>
                    <w:top w:val="none" w:sz="0" w:space="0" w:color="auto"/>
                    <w:left w:val="none" w:sz="0" w:space="0" w:color="auto"/>
                    <w:bottom w:val="none" w:sz="0" w:space="0" w:color="auto"/>
                    <w:right w:val="none" w:sz="0" w:space="0" w:color="auto"/>
                  </w:divBdr>
                  <w:divsChild>
                    <w:div w:id="1237671682">
                      <w:marLeft w:val="0"/>
                      <w:marRight w:val="0"/>
                      <w:marTop w:val="0"/>
                      <w:marBottom w:val="120"/>
                      <w:divBdr>
                        <w:top w:val="single" w:sz="6" w:space="0" w:color="F5F5F5"/>
                        <w:left w:val="single" w:sz="6" w:space="0" w:color="F5F5F5"/>
                        <w:bottom w:val="single" w:sz="6" w:space="0" w:color="F5F5F5"/>
                        <w:right w:val="single" w:sz="6" w:space="0" w:color="F5F5F5"/>
                      </w:divBdr>
                      <w:divsChild>
                        <w:div w:id="83456150">
                          <w:marLeft w:val="0"/>
                          <w:marRight w:val="0"/>
                          <w:marTop w:val="0"/>
                          <w:marBottom w:val="0"/>
                          <w:divBdr>
                            <w:top w:val="none" w:sz="0" w:space="0" w:color="auto"/>
                            <w:left w:val="none" w:sz="0" w:space="0" w:color="auto"/>
                            <w:bottom w:val="none" w:sz="0" w:space="0" w:color="auto"/>
                            <w:right w:val="none" w:sz="0" w:space="0" w:color="auto"/>
                          </w:divBdr>
                          <w:divsChild>
                            <w:div w:id="1594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1546">
      <w:bodyDiv w:val="1"/>
      <w:marLeft w:val="0"/>
      <w:marRight w:val="0"/>
      <w:marTop w:val="0"/>
      <w:marBottom w:val="0"/>
      <w:divBdr>
        <w:top w:val="none" w:sz="0" w:space="0" w:color="auto"/>
        <w:left w:val="none" w:sz="0" w:space="0" w:color="auto"/>
        <w:bottom w:val="none" w:sz="0" w:space="0" w:color="auto"/>
        <w:right w:val="none" w:sz="0" w:space="0" w:color="auto"/>
      </w:divBdr>
    </w:div>
    <w:div w:id="1530795898">
      <w:bodyDiv w:val="1"/>
      <w:marLeft w:val="0"/>
      <w:marRight w:val="0"/>
      <w:marTop w:val="0"/>
      <w:marBottom w:val="0"/>
      <w:divBdr>
        <w:top w:val="none" w:sz="0" w:space="0" w:color="auto"/>
        <w:left w:val="none" w:sz="0" w:space="0" w:color="auto"/>
        <w:bottom w:val="none" w:sz="0" w:space="0" w:color="auto"/>
        <w:right w:val="none" w:sz="0" w:space="0" w:color="auto"/>
      </w:divBdr>
    </w:div>
    <w:div w:id="1557351322">
      <w:bodyDiv w:val="1"/>
      <w:marLeft w:val="0"/>
      <w:marRight w:val="0"/>
      <w:marTop w:val="0"/>
      <w:marBottom w:val="0"/>
      <w:divBdr>
        <w:top w:val="none" w:sz="0" w:space="0" w:color="auto"/>
        <w:left w:val="none" w:sz="0" w:space="0" w:color="auto"/>
        <w:bottom w:val="none" w:sz="0" w:space="0" w:color="auto"/>
        <w:right w:val="none" w:sz="0" w:space="0" w:color="auto"/>
      </w:divBdr>
    </w:div>
    <w:div w:id="1608540550">
      <w:bodyDiv w:val="1"/>
      <w:marLeft w:val="0"/>
      <w:marRight w:val="0"/>
      <w:marTop w:val="0"/>
      <w:marBottom w:val="0"/>
      <w:divBdr>
        <w:top w:val="none" w:sz="0" w:space="0" w:color="auto"/>
        <w:left w:val="none" w:sz="0" w:space="0" w:color="auto"/>
        <w:bottom w:val="none" w:sz="0" w:space="0" w:color="auto"/>
        <w:right w:val="none" w:sz="0" w:space="0" w:color="auto"/>
      </w:divBdr>
    </w:div>
    <w:div w:id="1678850479">
      <w:bodyDiv w:val="1"/>
      <w:marLeft w:val="0"/>
      <w:marRight w:val="0"/>
      <w:marTop w:val="0"/>
      <w:marBottom w:val="0"/>
      <w:divBdr>
        <w:top w:val="none" w:sz="0" w:space="0" w:color="auto"/>
        <w:left w:val="none" w:sz="0" w:space="0" w:color="auto"/>
        <w:bottom w:val="none" w:sz="0" w:space="0" w:color="auto"/>
        <w:right w:val="none" w:sz="0" w:space="0" w:color="auto"/>
      </w:divBdr>
    </w:div>
    <w:div w:id="1819028287">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 w:id="1890604396">
      <w:bodyDiv w:val="1"/>
      <w:marLeft w:val="0"/>
      <w:marRight w:val="0"/>
      <w:marTop w:val="0"/>
      <w:marBottom w:val="0"/>
      <w:divBdr>
        <w:top w:val="none" w:sz="0" w:space="0" w:color="auto"/>
        <w:left w:val="none" w:sz="0" w:space="0" w:color="auto"/>
        <w:bottom w:val="none" w:sz="0" w:space="0" w:color="auto"/>
        <w:right w:val="none" w:sz="0" w:space="0" w:color="auto"/>
      </w:divBdr>
    </w:div>
    <w:div w:id="2129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b.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ools/ecertis/searc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p-prod.e-licitatie.ro/help/ro/procedure/SU/Lotuldeprocedur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hyperlink" Target="http://www.anap.gov.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B4281EBCE4649B5CBCA896611F005"/>
        <w:category>
          <w:name w:val="General"/>
          <w:gallery w:val="placeholder"/>
        </w:category>
        <w:types>
          <w:type w:val="bbPlcHdr"/>
        </w:types>
        <w:behaviors>
          <w:behavior w:val="content"/>
        </w:behaviors>
        <w:guid w:val="{2BAB2D5C-03A9-4FE0-AFAE-40B1BA66C629}"/>
      </w:docPartPr>
      <w:docPartBody>
        <w:p w:rsidR="00174E17" w:rsidRDefault="000238DF" w:rsidP="000238DF">
          <w:pPr>
            <w:pStyle w:val="584B4281EBCE4649B5CBCA896611F005"/>
          </w:pPr>
          <w:r w:rsidRPr="00C36A30">
            <w:rPr>
              <w:rStyle w:val="PlaceholderText"/>
            </w:rPr>
            <w:t>Click or tap here to enter text.</w:t>
          </w:r>
        </w:p>
      </w:docPartBody>
    </w:docPart>
    <w:docPart>
      <w:docPartPr>
        <w:name w:val="8766CFBF84FE4FD5949EB99A79C2D699"/>
        <w:category>
          <w:name w:val="General"/>
          <w:gallery w:val="placeholder"/>
        </w:category>
        <w:types>
          <w:type w:val="bbPlcHdr"/>
        </w:types>
        <w:behaviors>
          <w:behavior w:val="content"/>
        </w:behaviors>
        <w:guid w:val="{B102C9CC-3568-4372-90FC-511B51DEB32C}"/>
      </w:docPartPr>
      <w:docPartBody>
        <w:p w:rsidR="00174E17" w:rsidRDefault="000238DF" w:rsidP="000238DF">
          <w:pPr>
            <w:pStyle w:val="8766CFBF84FE4FD5949EB99A79C2D699"/>
          </w:pPr>
          <w:r w:rsidRPr="005A0F5B">
            <w:rPr>
              <w:rStyle w:val="PlaceholderText"/>
            </w:rPr>
            <w:t>Click or tap here to enter text.</w:t>
          </w:r>
        </w:p>
      </w:docPartBody>
    </w:docPart>
    <w:docPart>
      <w:docPartPr>
        <w:name w:val="7ABB165939D640A89907FD7F0BA2C35A"/>
        <w:category>
          <w:name w:val="General"/>
          <w:gallery w:val="placeholder"/>
        </w:category>
        <w:types>
          <w:type w:val="bbPlcHdr"/>
        </w:types>
        <w:behaviors>
          <w:behavior w:val="content"/>
        </w:behaviors>
        <w:guid w:val="{79826A02-7A7B-41A3-8DBE-D58C98184BC1}"/>
      </w:docPartPr>
      <w:docPartBody>
        <w:p w:rsidR="00174E17" w:rsidRDefault="000238DF" w:rsidP="000238DF">
          <w:pPr>
            <w:pStyle w:val="7ABB165939D640A89907FD7F0BA2C35A"/>
          </w:pPr>
          <w:r w:rsidRPr="005A0F5B">
            <w:rPr>
              <w:rStyle w:val="PlaceholderText"/>
            </w:rPr>
            <w:t>Click or tap here to enter text.</w:t>
          </w:r>
        </w:p>
      </w:docPartBody>
    </w:docPart>
    <w:docPart>
      <w:docPartPr>
        <w:name w:val="C5D41124C6E741449E4431F01C1590F9"/>
        <w:category>
          <w:name w:val="General"/>
          <w:gallery w:val="placeholder"/>
        </w:category>
        <w:types>
          <w:type w:val="bbPlcHdr"/>
        </w:types>
        <w:behaviors>
          <w:behavior w:val="content"/>
        </w:behaviors>
        <w:guid w:val="{EB818B42-8F7A-4741-8118-0B7DEAEC9E92}"/>
      </w:docPartPr>
      <w:docPartBody>
        <w:p w:rsidR="00174E17" w:rsidRDefault="000238DF" w:rsidP="000238DF">
          <w:pPr>
            <w:pStyle w:val="C5D41124C6E741449E4431F01C1590F9"/>
          </w:pPr>
          <w:r w:rsidRPr="00C36A30">
            <w:rPr>
              <w:rStyle w:val="PlaceholderText"/>
            </w:rPr>
            <w:t>Click or tap here to enter text.</w:t>
          </w:r>
        </w:p>
      </w:docPartBody>
    </w:docPart>
    <w:docPart>
      <w:docPartPr>
        <w:name w:val="DC76D962F9174B1F9AFD05AD870023B0"/>
        <w:category>
          <w:name w:val="General"/>
          <w:gallery w:val="placeholder"/>
        </w:category>
        <w:types>
          <w:type w:val="bbPlcHdr"/>
        </w:types>
        <w:behaviors>
          <w:behavior w:val="content"/>
        </w:behaviors>
        <w:guid w:val="{9BC78E8A-7F24-41CE-9542-04978B7EC2DC}"/>
      </w:docPartPr>
      <w:docPartBody>
        <w:p w:rsidR="00174E17" w:rsidRDefault="000238DF" w:rsidP="000238DF">
          <w:pPr>
            <w:pStyle w:val="DC76D962F9174B1F9AFD05AD870023B0"/>
          </w:pPr>
          <w:r w:rsidRPr="00C36A30">
            <w:rPr>
              <w:rStyle w:val="PlaceholderText"/>
            </w:rPr>
            <w:t>Click or tap here to enter text.</w:t>
          </w:r>
        </w:p>
      </w:docPartBody>
    </w:docPart>
    <w:docPart>
      <w:docPartPr>
        <w:name w:val="BC588822759E4D538C8DF16854C8AB10"/>
        <w:category>
          <w:name w:val="General"/>
          <w:gallery w:val="placeholder"/>
        </w:category>
        <w:types>
          <w:type w:val="bbPlcHdr"/>
        </w:types>
        <w:behaviors>
          <w:behavior w:val="content"/>
        </w:behaviors>
        <w:guid w:val="{D8DD7D6D-88EA-41F2-A243-C796F814299D}"/>
      </w:docPartPr>
      <w:docPartBody>
        <w:p w:rsidR="00174E17" w:rsidRDefault="000238DF" w:rsidP="000238DF">
          <w:pPr>
            <w:pStyle w:val="BC588822759E4D538C8DF16854C8AB10"/>
          </w:pPr>
          <w:r w:rsidRPr="00C36A30">
            <w:rPr>
              <w:rStyle w:val="PlaceholderText"/>
            </w:rPr>
            <w:t>Click or tap here to enter text.</w:t>
          </w:r>
        </w:p>
      </w:docPartBody>
    </w:docPart>
    <w:docPart>
      <w:docPartPr>
        <w:name w:val="C489F0CADBBB4D5DAF8958F4422D41E3"/>
        <w:category>
          <w:name w:val="General"/>
          <w:gallery w:val="placeholder"/>
        </w:category>
        <w:types>
          <w:type w:val="bbPlcHdr"/>
        </w:types>
        <w:behaviors>
          <w:behavior w:val="content"/>
        </w:behaviors>
        <w:guid w:val="{40300379-C9F3-4CF5-8B1B-C85686C87162}"/>
      </w:docPartPr>
      <w:docPartBody>
        <w:p w:rsidR="00174E17" w:rsidRDefault="000238DF" w:rsidP="000238DF">
          <w:pPr>
            <w:pStyle w:val="C489F0CADBBB4D5DAF8958F4422D41E3"/>
          </w:pPr>
          <w:r w:rsidRPr="00C36A30">
            <w:rPr>
              <w:rStyle w:val="PlaceholderText"/>
            </w:rPr>
            <w:t>Click or tap here to enter text.</w:t>
          </w:r>
        </w:p>
      </w:docPartBody>
    </w:docPart>
    <w:docPart>
      <w:docPartPr>
        <w:name w:val="D19B14EF4E48421FB22ED8AE30450346"/>
        <w:category>
          <w:name w:val="General"/>
          <w:gallery w:val="placeholder"/>
        </w:category>
        <w:types>
          <w:type w:val="bbPlcHdr"/>
        </w:types>
        <w:behaviors>
          <w:behavior w:val="content"/>
        </w:behaviors>
        <w:guid w:val="{A27EB9A7-39BD-4D7D-81DD-891A676F5A85}"/>
      </w:docPartPr>
      <w:docPartBody>
        <w:p w:rsidR="00174E17" w:rsidRDefault="000238DF" w:rsidP="000238DF">
          <w:pPr>
            <w:pStyle w:val="D19B14EF4E48421FB22ED8AE30450346"/>
          </w:pPr>
          <w:r w:rsidRPr="005A0F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yriadPro-Semibol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DF"/>
    <w:rsid w:val="000238DF"/>
    <w:rsid w:val="00174E17"/>
    <w:rsid w:val="00217BBD"/>
    <w:rsid w:val="003A0C24"/>
    <w:rsid w:val="004A690A"/>
    <w:rsid w:val="00D3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238DF"/>
    <w:rPr>
      <w:color w:val="808080"/>
    </w:rPr>
  </w:style>
  <w:style w:type="paragraph" w:customStyle="1" w:styleId="584B4281EBCE4649B5CBCA896611F005">
    <w:name w:val="584B4281EBCE4649B5CBCA896611F005"/>
    <w:rsid w:val="000238DF"/>
  </w:style>
  <w:style w:type="paragraph" w:customStyle="1" w:styleId="8766CFBF84FE4FD5949EB99A79C2D699">
    <w:name w:val="8766CFBF84FE4FD5949EB99A79C2D699"/>
    <w:rsid w:val="000238DF"/>
  </w:style>
  <w:style w:type="paragraph" w:customStyle="1" w:styleId="7ABB165939D640A89907FD7F0BA2C35A">
    <w:name w:val="7ABB165939D640A89907FD7F0BA2C35A"/>
    <w:rsid w:val="000238DF"/>
  </w:style>
  <w:style w:type="paragraph" w:customStyle="1" w:styleId="C5D41124C6E741449E4431F01C1590F9">
    <w:name w:val="C5D41124C6E741449E4431F01C1590F9"/>
    <w:rsid w:val="000238DF"/>
  </w:style>
  <w:style w:type="paragraph" w:customStyle="1" w:styleId="DC76D962F9174B1F9AFD05AD870023B0">
    <w:name w:val="DC76D962F9174B1F9AFD05AD870023B0"/>
    <w:rsid w:val="000238DF"/>
  </w:style>
  <w:style w:type="paragraph" w:customStyle="1" w:styleId="BC588822759E4D538C8DF16854C8AB10">
    <w:name w:val="BC588822759E4D538C8DF16854C8AB10"/>
    <w:rsid w:val="000238DF"/>
  </w:style>
  <w:style w:type="paragraph" w:customStyle="1" w:styleId="C489F0CADBBB4D5DAF8958F4422D41E3">
    <w:name w:val="C489F0CADBBB4D5DAF8958F4422D41E3"/>
    <w:rsid w:val="000238DF"/>
  </w:style>
  <w:style w:type="paragraph" w:customStyle="1" w:styleId="D19B14EF4E48421FB22ED8AE30450346">
    <w:name w:val="D19B14EF4E48421FB22ED8AE30450346"/>
    <w:rsid w:val="00023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A2BD-85EF-49D2-83BF-92777F0A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20260</Words>
  <Characters>115485</Characters>
  <Application>Microsoft Office Word</Application>
  <DocSecurity>0</DocSecurity>
  <Lines>962</Lines>
  <Paragraphs>270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 Lupu</dc:creator>
  <cp:lastModifiedBy>AdiecolectMS 7</cp:lastModifiedBy>
  <cp:revision>2</cp:revision>
  <cp:lastPrinted>2021-12-09T11:45:00Z</cp:lastPrinted>
  <dcterms:created xsi:type="dcterms:W3CDTF">2023-03-13T11:51:00Z</dcterms:created>
  <dcterms:modified xsi:type="dcterms:W3CDTF">2023-03-13T11:51:00Z</dcterms:modified>
</cp:coreProperties>
</file>