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B8" w:rsidRPr="003946B8" w:rsidRDefault="003946B8" w:rsidP="003946B8">
      <w:pPr>
        <w:pBdr>
          <w:bottom w:val="threeDEngrave" w:sz="12" w:space="1" w:color="auto"/>
        </w:pBdr>
        <w:spacing w:after="0" w:line="240" w:lineRule="auto"/>
        <w:rPr>
          <w:rFonts w:ascii="Calibri" w:eastAsia="Times New Roman" w:hAnsi="Calibri" w:cs="Arial"/>
          <w:b/>
          <w:sz w:val="16"/>
          <w:szCs w:val="16"/>
          <w:lang w:val="ro-RO"/>
        </w:rPr>
      </w:pPr>
      <w:r w:rsidRPr="003946B8">
        <w:rPr>
          <w:rFonts w:ascii="Calibri" w:eastAsia="Times New Roman" w:hAnsi="Calibri" w:cs="Times New Roman"/>
        </w:rPr>
        <w:t xml:space="preserve">                                                                 </w:t>
      </w:r>
      <w:r w:rsidRPr="003946B8">
        <w:rPr>
          <w:rFonts w:ascii="Calibri" w:eastAsia="Times New Roman" w:hAnsi="Calibri" w:cs="Arial"/>
          <w:b/>
          <w:sz w:val="16"/>
          <w:szCs w:val="16"/>
          <w:lang w:val="ro-RO"/>
        </w:rPr>
        <w:t xml:space="preserve">CONSILIUL LOCAL  MUNICIPAL TÎRGU MUREŞ </w:t>
      </w:r>
    </w:p>
    <w:p w:rsidR="003946B8" w:rsidRPr="003946B8" w:rsidRDefault="004E45B4" w:rsidP="003946B8">
      <w:pPr>
        <w:spacing w:after="0" w:line="240" w:lineRule="auto"/>
        <w:jc w:val="center"/>
        <w:rPr>
          <w:rFonts w:ascii="Calibri" w:eastAsia="Times New Roman" w:hAnsi="Calibri" w:cs="Arial"/>
          <w:b/>
          <w:sz w:val="16"/>
          <w:szCs w:val="16"/>
          <w:lang w:val="ro-RO"/>
        </w:rPr>
      </w:pPr>
      <w:r>
        <w:rPr>
          <w:rFonts w:ascii="Calibri" w:eastAsia="Times New Roman" w:hAnsi="Calibri" w:cs="Arial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05pt;margin-top:1.6pt;width:88.5pt;height:29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">
            <v:textbox>
              <w:txbxContent>
                <w:p w:rsidR="003946B8" w:rsidRDefault="003946B8" w:rsidP="003946B8">
                  <w:pPr>
                    <w:keepNext/>
                  </w:pPr>
                  <w:r>
                    <w:rPr>
                      <w:rFonts w:cs="Arial"/>
                      <w:i/>
                      <w:noProof/>
                      <w:sz w:val="18"/>
                      <w:szCs w:val="18"/>
                      <w:lang w:val="ro-RO" w:eastAsia="ro-RO"/>
                    </w:rPr>
                    <w:drawing>
                      <wp:inline distT="0" distB="0" distL="0" distR="0">
                        <wp:extent cx="969010" cy="293370"/>
                        <wp:effectExtent l="19050" t="0" r="2540" b="0"/>
                        <wp:docPr id="1" name="Picture 1" descr="logo_ca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ca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010" cy="2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46B8" w:rsidRDefault="003946B8" w:rsidP="003946B8">
                  <w:pPr>
                    <w:pStyle w:val="Caption"/>
                  </w:pPr>
                  <w:r>
                    <w:t xml:space="preserve">Figure </w:t>
                  </w:r>
                  <w:r w:rsidR="00035F0B">
                    <w:fldChar w:fldCharType="begin"/>
                  </w:r>
                  <w:r>
                    <w:instrText xml:space="preserve"> SEQ Figure \* ARABIC </w:instrText>
                  </w:r>
                  <w:r w:rsidR="00035F0B">
                    <w:fldChar w:fldCharType="separate"/>
                  </w:r>
                  <w:r w:rsidR="009E227A">
                    <w:rPr>
                      <w:noProof/>
                    </w:rPr>
                    <w:t>1</w:t>
                  </w:r>
                  <w:r w:rsidR="00035F0B">
                    <w:rPr>
                      <w:noProof/>
                    </w:rPr>
                    <w:fldChar w:fldCharType="end"/>
                  </w:r>
                </w:p>
                <w:p w:rsidR="003946B8" w:rsidRDefault="003946B8" w:rsidP="003946B8"/>
              </w:txbxContent>
            </v:textbox>
          </v:shape>
        </w:pict>
      </w:r>
      <w:r w:rsidR="003946B8" w:rsidRPr="003946B8">
        <w:rPr>
          <w:rFonts w:ascii="Calibri" w:eastAsia="Times New Roman" w:hAnsi="Calibri" w:cs="Arial"/>
          <w:b/>
          <w:sz w:val="16"/>
          <w:szCs w:val="16"/>
          <w:lang w:val="ro-RO"/>
        </w:rPr>
        <w:t xml:space="preserve"> CĂMIN PENTRU PERSOANE VÂRSTNICE</w:t>
      </w:r>
    </w:p>
    <w:p w:rsidR="003946B8" w:rsidRPr="003946B8" w:rsidRDefault="003946B8" w:rsidP="003946B8">
      <w:pPr>
        <w:spacing w:after="0" w:line="240" w:lineRule="auto"/>
        <w:jc w:val="center"/>
        <w:rPr>
          <w:rFonts w:ascii="Calibri" w:eastAsia="Times New Roman" w:hAnsi="Calibri" w:cs="Arial"/>
          <w:i/>
          <w:sz w:val="16"/>
          <w:szCs w:val="16"/>
          <w:lang w:val="ro-RO"/>
        </w:rPr>
      </w:pPr>
      <w:r w:rsidRPr="003946B8">
        <w:rPr>
          <w:rFonts w:ascii="Calibri" w:eastAsia="Times New Roman" w:hAnsi="Calibri" w:cs="Arial"/>
          <w:i/>
          <w:sz w:val="16"/>
          <w:szCs w:val="16"/>
          <w:lang w:val="ro-RO"/>
        </w:rPr>
        <w:t xml:space="preserve">                 România, judeţul Mureş, Tg. Mureş, str. Evreilor Martiri, nr. 29-31, CUI 4322858</w:t>
      </w:r>
    </w:p>
    <w:p w:rsidR="003946B8" w:rsidRPr="003946B8" w:rsidRDefault="003946B8" w:rsidP="003946B8">
      <w:pPr>
        <w:spacing w:after="0" w:line="240" w:lineRule="auto"/>
        <w:jc w:val="center"/>
        <w:rPr>
          <w:rFonts w:ascii="Calibri" w:eastAsia="Times New Roman" w:hAnsi="Calibri" w:cs="Arial"/>
          <w:i/>
          <w:sz w:val="16"/>
          <w:szCs w:val="16"/>
          <w:lang w:val="ro-RO"/>
        </w:rPr>
      </w:pPr>
      <w:r w:rsidRPr="003946B8">
        <w:rPr>
          <w:rFonts w:ascii="Calibri" w:eastAsia="Times New Roman" w:hAnsi="Calibri" w:cs="Arial"/>
          <w:i/>
          <w:sz w:val="16"/>
          <w:szCs w:val="16"/>
          <w:lang w:val="ro-RO"/>
        </w:rPr>
        <w:t xml:space="preserve">                              Tel/fax 0365-404.480, 0732-018.986, e-mail:</w:t>
      </w:r>
      <w:r w:rsidRPr="003946B8">
        <w:rPr>
          <w:rFonts w:ascii="Calibri" w:eastAsia="Times New Roman" w:hAnsi="Calibri" w:cs="Arial"/>
          <w:i/>
          <w:sz w:val="16"/>
          <w:szCs w:val="16"/>
        </w:rPr>
        <w:t xml:space="preserve"> </w:t>
      </w:r>
      <w:hyperlink r:id="rId7" w:history="1">
        <w:r w:rsidRPr="003946B8">
          <w:rPr>
            <w:rFonts w:ascii="Calibri" w:eastAsia="Times New Roman" w:hAnsi="Calibri" w:cs="Arial"/>
            <w:i/>
            <w:color w:val="0000FF"/>
            <w:sz w:val="16"/>
            <w:szCs w:val="16"/>
            <w:u w:val="single"/>
          </w:rPr>
          <w:t>camin@tirgumures.ro</w:t>
        </w:r>
      </w:hyperlink>
      <w:r w:rsidRPr="003946B8">
        <w:rPr>
          <w:rFonts w:ascii="Calibri" w:eastAsia="Times New Roman" w:hAnsi="Calibri" w:cs="Arial"/>
          <w:i/>
          <w:sz w:val="16"/>
          <w:szCs w:val="16"/>
        </w:rPr>
        <w:t xml:space="preserve"> </w:t>
      </w:r>
      <w:r w:rsidRPr="003946B8">
        <w:rPr>
          <w:rFonts w:ascii="Calibri" w:eastAsia="Times New Roman" w:hAnsi="Calibri" w:cs="Arial"/>
          <w:i/>
          <w:sz w:val="16"/>
          <w:szCs w:val="16"/>
          <w:lang w:val="ro-RO"/>
        </w:rPr>
        <w:t xml:space="preserve"> </w:t>
      </w:r>
      <w:hyperlink r:id="rId8" w:history="1">
        <w:r w:rsidRPr="003946B8">
          <w:rPr>
            <w:rFonts w:ascii="Calibri" w:eastAsia="Times New Roman" w:hAnsi="Calibri" w:cs="Arial"/>
            <w:i/>
            <w:color w:val="0000FF"/>
            <w:sz w:val="16"/>
            <w:szCs w:val="16"/>
            <w:u w:val="single"/>
            <w:lang w:val="ro-RO"/>
          </w:rPr>
          <w:t>camin.mures@rdslink.ro</w:t>
        </w:r>
      </w:hyperlink>
    </w:p>
    <w:p w:rsidR="003946B8" w:rsidRPr="003946B8" w:rsidRDefault="003946B8" w:rsidP="003946B8">
      <w:pPr>
        <w:spacing w:after="0" w:line="240" w:lineRule="auto"/>
        <w:jc w:val="center"/>
        <w:rPr>
          <w:rFonts w:ascii="Calibri" w:eastAsia="Times New Roman" w:hAnsi="Calibri" w:cs="Arial"/>
          <w:i/>
          <w:lang w:val="ro-RO"/>
        </w:rPr>
      </w:pP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  <w:r w:rsidRPr="003946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                                                                                      </w:t>
      </w:r>
      <w:r w:rsidR="009E227A" w:rsidRPr="009E227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Nr.  1778 /07.1</w:t>
      </w:r>
      <w:r w:rsidRPr="009E227A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1. 2017</w:t>
      </w:r>
      <w:r w:rsidRPr="003946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                  </w:t>
      </w: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946B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</w:t>
      </w:r>
      <w:r w:rsidRPr="003946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REFERAT </w:t>
      </w:r>
    </w:p>
    <w:p w:rsidR="003946B8" w:rsidRPr="004E45B4" w:rsidRDefault="003946B8" w:rsidP="003946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4E45B4"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proofErr w:type="spellStart"/>
      <w:proofErr w:type="gramStart"/>
      <w:r w:rsidRPr="004E45B4">
        <w:rPr>
          <w:rFonts w:ascii="Times New Roman" w:eastAsia="Times New Roman" w:hAnsi="Times New Roman" w:cs="Times New Roman"/>
          <w:b/>
          <w:bCs/>
        </w:rPr>
        <w:t>privind</w:t>
      </w:r>
      <w:proofErr w:type="spellEnd"/>
      <w:proofErr w:type="gram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aprobarea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946B8" w:rsidRPr="004E45B4" w:rsidRDefault="003946B8" w:rsidP="003946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4E45B4">
        <w:rPr>
          <w:rFonts w:ascii="Times New Roman" w:eastAsia="Times New Roman" w:hAnsi="Times New Roman" w:cs="Times New Roman"/>
          <w:b/>
          <w:bCs/>
        </w:rPr>
        <w:t>costului</w:t>
      </w:r>
      <w:proofErr w:type="spellEnd"/>
      <w:proofErr w:type="gram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mediu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lunar de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întreținere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a 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contribuției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lunare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întreținere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anul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2018, 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datorate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persoanele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vârstnice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îngrijite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Căminul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perso</w:t>
      </w:r>
      <w:bookmarkStart w:id="0" w:name="_GoBack"/>
      <w:bookmarkEnd w:id="0"/>
      <w:r w:rsidRPr="004E45B4">
        <w:rPr>
          <w:rFonts w:ascii="Times New Roman" w:eastAsia="Times New Roman" w:hAnsi="Times New Roman" w:cs="Times New Roman"/>
          <w:b/>
          <w:bCs/>
        </w:rPr>
        <w:t>ane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vârstnice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Tîrgu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>-Mureș</w:t>
      </w:r>
    </w:p>
    <w:p w:rsidR="003946B8" w:rsidRPr="003946B8" w:rsidRDefault="003946B8" w:rsidP="003946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</w:rPr>
      </w:pPr>
      <w:r w:rsidRPr="004E45B4">
        <w:rPr>
          <w:rFonts w:ascii="Times New Roman" w:eastAsia="Times New Roman" w:hAnsi="Times New Roman" w:cs="Times New Roman"/>
          <w:b/>
          <w:bCs/>
        </w:rPr>
        <w:t xml:space="preserve">                                      </w:t>
      </w:r>
      <w:proofErr w:type="gramStart"/>
      <w:r w:rsidRPr="004E45B4">
        <w:rPr>
          <w:rFonts w:ascii="Times New Roman" w:eastAsia="Times New Roman" w:hAnsi="Times New Roman" w:cs="Times New Roman"/>
          <w:b/>
          <w:bCs/>
        </w:rPr>
        <w:t>cod</w:t>
      </w:r>
      <w:proofErr w:type="gramEnd"/>
      <w:r w:rsidRPr="004E45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E45B4">
        <w:rPr>
          <w:rFonts w:ascii="Times New Roman" w:eastAsia="Times New Roman" w:hAnsi="Times New Roman" w:cs="Times New Roman"/>
          <w:b/>
          <w:bCs/>
        </w:rPr>
        <w:t>serviciu</w:t>
      </w:r>
      <w:proofErr w:type="spellEnd"/>
      <w:r w:rsidRPr="004E45B4">
        <w:rPr>
          <w:rFonts w:ascii="Times New Roman" w:eastAsia="Times New Roman" w:hAnsi="Times New Roman" w:cs="Times New Roman"/>
          <w:b/>
          <w:bCs/>
        </w:rPr>
        <w:t xml:space="preserve"> social 8730CR-V-</w:t>
      </w:r>
      <w:r w:rsidRPr="003946B8">
        <w:rPr>
          <w:rFonts w:ascii="Times New Roman" w:eastAsia="Times New Roman" w:hAnsi="Times New Roman" w:cs="Times New Roman"/>
          <w:bCs/>
        </w:rPr>
        <w:t xml:space="preserve">I </w:t>
      </w: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:rsidR="003946B8" w:rsidRPr="003946B8" w:rsidRDefault="003946B8" w:rsidP="0039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946B8">
        <w:rPr>
          <w:rFonts w:ascii="Times New Roman" w:eastAsia="Times New Roman" w:hAnsi="Times New Roman" w:cs="Times New Roman"/>
          <w:color w:val="000000"/>
        </w:rPr>
        <w:t>Conform</w:t>
      </w:r>
      <w:proofErr w:type="gram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prevederilor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3946B8">
        <w:rPr>
          <w:rFonts w:ascii="Times New Roman" w:eastAsia="Times New Roman" w:hAnsi="Times New Roman" w:cs="Times New Roman"/>
          <w:color w:val="000000"/>
        </w:rPr>
        <w:t xml:space="preserve">-art.25,alin.(1) din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. 17 / 2000 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asistenţa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socială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republicată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, </w:t>
      </w:r>
      <w:r w:rsidRPr="003946B8">
        <w:rPr>
          <w:rFonts w:ascii="Times New Roman" w:eastAsia="Times New Roman" w:hAnsi="Times New Roman" w:cs="Times New Roman"/>
          <w:color w:val="000000"/>
        </w:rPr>
        <w:t xml:space="preserve">cu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</w:t>
      </w:r>
      <w:r w:rsidRPr="003946B8">
        <w:rPr>
          <w:rFonts w:ascii="Times New Roman" w:eastAsia="Times New Roman" w:hAnsi="Times New Roman" w:cs="Times New Roman"/>
          <w:b/>
          <w:color w:val="000000"/>
        </w:rPr>
        <w:t>“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Costul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mediu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lunar de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3946B8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stabileşte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anual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consiliile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locale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judeţene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după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caz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înainte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adoptarea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bugetelor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proprii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.”</w:t>
      </w:r>
    </w:p>
    <w:p w:rsidR="003946B8" w:rsidRPr="003946B8" w:rsidRDefault="003946B8" w:rsidP="004E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3946B8">
        <w:rPr>
          <w:rFonts w:ascii="Times New Roman" w:eastAsia="Times New Roman" w:hAnsi="Times New Roman" w:cs="Times New Roman"/>
          <w:color w:val="000000"/>
        </w:rPr>
        <w:t xml:space="preserve">         -art.25,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proofErr w:type="gramStart"/>
      <w:r w:rsidRPr="003946B8">
        <w:rPr>
          <w:rFonts w:ascii="Times New Roman" w:eastAsia="Times New Roman" w:hAnsi="Times New Roman" w:cs="Times New Roman"/>
          <w:color w:val="000000"/>
        </w:rPr>
        <w:t>.(</w:t>
      </w:r>
      <w:proofErr w:type="gramEnd"/>
      <w:r w:rsidRPr="003946B8">
        <w:rPr>
          <w:rFonts w:ascii="Times New Roman" w:eastAsia="Times New Roman" w:hAnsi="Times New Roman" w:cs="Times New Roman"/>
          <w:color w:val="000000"/>
        </w:rPr>
        <w:t xml:space="preserve">4) din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. 17 / 2000   </w:t>
      </w:r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“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Costul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mediu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lunar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trebuie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să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asigure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îndeplinirea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nivelului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standardelor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minime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calitate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nu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poate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fi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mai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mic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decât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standardul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minim de cost</w:t>
      </w:r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aprobat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prin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hotărâre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Guvernului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."</w:t>
      </w:r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Potrivit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Anexei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3 la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Hotărârea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Guvernului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. 978/2015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standardelor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minime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cost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serviciile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nivelului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venitului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lunar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membru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familie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baza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căruia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stabileşte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contribuţia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lunară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datorată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susţinătorii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legali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centrele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rezidenţiale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</w:rPr>
        <w:t>standardul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 minim de cost/an</w:t>
      </w:r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serviciile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rezidenţiale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destinate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r w:rsidRPr="003946B8">
        <w:rPr>
          <w:rFonts w:ascii="Times New Roman" w:eastAsia="Times New Roman" w:hAnsi="Times New Roman" w:cs="Times New Roman"/>
          <w:b/>
          <w:color w:val="000000"/>
        </w:rPr>
        <w:t>de 23.784 lei/an/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</w:rPr>
        <w:t>beneficiar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</w:rPr>
        <w:t>respectiv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 1982 lei/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</w:rPr>
        <w:t>lună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</w:rPr>
        <w:t>/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</w:rPr>
        <w:t>beneficiar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.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u w:val="single"/>
          <w:lang w:val="ro-MO"/>
        </w:rPr>
      </w:pPr>
      <w:r w:rsidRPr="003946B8">
        <w:rPr>
          <w:rFonts w:ascii="Times New Roman" w:eastAsia="Times New Roman" w:hAnsi="Times New Roman" w:cs="Times New Roman"/>
          <w:color w:val="000000"/>
        </w:rPr>
        <w:t xml:space="preserve">         -art.25,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.(2) din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. 17 / 2000(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modificat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OUG 34/30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iunie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r w:rsidRPr="003946B8">
        <w:rPr>
          <w:rFonts w:ascii="Times New Roman" w:eastAsia="Times New Roman" w:hAnsi="Times New Roman" w:cs="Times New Roman"/>
          <w:color w:val="000000"/>
          <w:u w:val="single"/>
        </w:rPr>
        <w:t>2016</w:t>
      </w:r>
      <w:r w:rsidRPr="003946B8">
        <w:rPr>
          <w:rFonts w:ascii="Times New Roman" w:eastAsia="Times New Roman" w:hAnsi="Times New Roman" w:cs="Times New Roman"/>
          <w:color w:val="000000"/>
        </w:rPr>
        <w:t>) “</w:t>
      </w:r>
      <w:r w:rsidRPr="003946B8">
        <w:rPr>
          <w:rFonts w:ascii="Times New Roman" w:eastAsia="Times New Roman" w:hAnsi="Times New Roman" w:cs="Times New Roman"/>
          <w:iCs/>
          <w:color w:val="000000"/>
        </w:rPr>
        <w:t> 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Costul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mediu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lunar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se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stabileşte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funcţie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gradul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dependenţă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al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persoanei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îngrijite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are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vedere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totalitatea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cheltuielilor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curente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anuale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ale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căminului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persoane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>…</w:t>
      </w:r>
      <w:r w:rsidRPr="003946B8">
        <w:rPr>
          <w:rFonts w:ascii="Times New Roman" w:eastAsia="Times New Roman" w:hAnsi="Times New Roman" w:cs="Times New Roman"/>
          <w:iCs/>
          <w:color w:val="000000"/>
          <w:lang w:val="ro-MO"/>
        </w:rPr>
        <w:t xml:space="preserve">”(anterior modificării :”Cheltuielile aferente </w:t>
      </w:r>
      <w:r w:rsidRPr="003946B8">
        <w:rPr>
          <w:rFonts w:ascii="Times New Roman" w:eastAsia="Times New Roman" w:hAnsi="Times New Roman" w:cs="Times New Roman"/>
          <w:iCs/>
          <w:color w:val="000000"/>
          <w:u w:val="single"/>
          <w:lang w:val="ro-MO"/>
        </w:rPr>
        <w:t>plăţii salariilor pentru personalul angajat în cămine,</w:t>
      </w:r>
      <w:r w:rsidRPr="003946B8">
        <w:rPr>
          <w:rFonts w:ascii="Times New Roman" w:eastAsia="Times New Roman" w:hAnsi="Times New Roman" w:cs="Times New Roman"/>
          <w:iCs/>
          <w:color w:val="000000"/>
          <w:lang w:val="ro-MO"/>
        </w:rPr>
        <w:t xml:space="preserve"> </w:t>
      </w:r>
      <w:r w:rsidRPr="003946B8">
        <w:rPr>
          <w:rFonts w:ascii="Times New Roman" w:eastAsia="Times New Roman" w:hAnsi="Times New Roman" w:cs="Times New Roman"/>
          <w:iCs/>
          <w:color w:val="000000"/>
          <w:u w:val="single"/>
          <w:lang w:val="ro-MO"/>
        </w:rPr>
        <w:t xml:space="preserve">plăţii medicamentelor </w:t>
      </w:r>
      <w:r w:rsidRPr="003946B8">
        <w:rPr>
          <w:rFonts w:ascii="Times New Roman" w:eastAsia="Times New Roman" w:hAnsi="Times New Roman" w:cs="Times New Roman"/>
          <w:iCs/>
          <w:color w:val="000000"/>
          <w:lang w:val="ro-MO"/>
        </w:rPr>
        <w:t xml:space="preserve">şi cheltuielile de capital </w:t>
      </w:r>
      <w:r w:rsidRPr="003946B8">
        <w:rPr>
          <w:rFonts w:ascii="Times New Roman" w:eastAsia="Times New Roman" w:hAnsi="Times New Roman" w:cs="Times New Roman"/>
          <w:iCs/>
          <w:color w:val="000000"/>
          <w:u w:val="single"/>
          <w:lang w:val="ro-MO"/>
        </w:rPr>
        <w:t>nu se iau în calcul la stabilirea costului mediu lunar de întreţinere.)Facem aici precizarea că standardul minim de cost/an pentru serviciile sociale rezidenţiale destinate persoanelor vârstnice  de 23.784 lei/an/beneficiar, respectiv 1982 lei/lună/beneficiar era stabilit în anul 2015, și ca atare, nu cuprinde cheltuielile cu salariile și plata medicamentelor.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946B8">
        <w:rPr>
          <w:rFonts w:ascii="Times New Roman" w:eastAsia="Times New Roman" w:hAnsi="Times New Roman" w:cs="Times New Roman"/>
          <w:iCs/>
          <w:color w:val="000000"/>
          <w:lang w:val="ro-RO"/>
        </w:rPr>
        <w:t xml:space="preserve"> Am estimat </w:t>
      </w:r>
      <w:proofErr w:type="spellStart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>Costul</w:t>
      </w:r>
      <w:proofErr w:type="spellEnd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 xml:space="preserve"> </w:t>
      </w:r>
      <w:proofErr w:type="spellStart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>mediu</w:t>
      </w:r>
      <w:proofErr w:type="spellEnd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 xml:space="preserve"> lunar de </w:t>
      </w:r>
      <w:proofErr w:type="spellStart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>întreținere</w:t>
      </w:r>
      <w:proofErr w:type="spellEnd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>/</w:t>
      </w:r>
      <w:proofErr w:type="spellStart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>beneficiar</w:t>
      </w:r>
      <w:proofErr w:type="spellEnd"/>
      <w:r w:rsidR="008A20BB" w:rsidRPr="003946B8">
        <w:rPr>
          <w:rFonts w:ascii="Times New Roman" w:eastAsia="Times New Roman" w:hAnsi="Times New Roman" w:cs="Times New Roman"/>
          <w:b/>
          <w:iCs/>
          <w:color w:val="000000"/>
        </w:rPr>
        <w:t xml:space="preserve"> </w:t>
      </w:r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din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centrul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rezidenţial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2017,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raportarea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cheltuielilor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curente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totale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aferente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anu</w:t>
      </w:r>
      <w:r w:rsidR="008A20BB">
        <w:rPr>
          <w:rFonts w:ascii="Times New Roman" w:eastAsia="Times New Roman" w:hAnsi="Times New Roman" w:cs="Times New Roman"/>
          <w:iCs/>
          <w:color w:val="000000"/>
        </w:rPr>
        <w:t>lui</w:t>
      </w:r>
      <w:proofErr w:type="spellEnd"/>
      <w:r w:rsidR="008A20BB">
        <w:rPr>
          <w:rFonts w:ascii="Times New Roman" w:eastAsia="Times New Roman" w:hAnsi="Times New Roman" w:cs="Times New Roman"/>
          <w:iCs/>
          <w:color w:val="000000"/>
        </w:rPr>
        <w:t xml:space="preserve"> 2017  ,</w:t>
      </w:r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la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numărul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mediu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persoane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beneficiare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ale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serviciilor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2017 ( 74) = </w:t>
      </w:r>
      <w:r w:rsidR="008A20BB">
        <w:rPr>
          <w:rFonts w:ascii="Times New Roman" w:eastAsia="Times New Roman" w:hAnsi="Times New Roman" w:cs="Times New Roman"/>
          <w:b/>
          <w:iCs/>
          <w:color w:val="000000"/>
        </w:rPr>
        <w:t xml:space="preserve">3.000 </w:t>
      </w:r>
      <w:r w:rsidRPr="003946B8">
        <w:rPr>
          <w:rFonts w:ascii="Times New Roman" w:eastAsia="Times New Roman" w:hAnsi="Times New Roman" w:cs="Times New Roman"/>
          <w:b/>
          <w:iCs/>
          <w:color w:val="000000"/>
        </w:rPr>
        <w:t>lei</w:t>
      </w:r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="008A20BB">
        <w:rPr>
          <w:rFonts w:ascii="Times New Roman" w:eastAsia="Times New Roman" w:hAnsi="Times New Roman" w:cs="Times New Roman"/>
          <w:iCs/>
          <w:color w:val="000000"/>
        </w:rPr>
        <w:t>.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2018,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Standardul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de cost/</w:t>
      </w:r>
      <w:proofErr w:type="gram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an</w:t>
      </w:r>
      <w:proofErr w:type="gram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va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 xml:space="preserve"> fi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  <w:u w:val="single"/>
        </w:rPr>
        <w:t>influențat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majorările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salariale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aplicabile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începând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cu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luna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ianuarie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/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martie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2018, conform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Legii-cadru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proofErr w:type="gramStart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153/2017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salarizarea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personalului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plătit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din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fonduri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publice</w:t>
      </w:r>
      <w:proofErr w:type="spellEnd"/>
      <w:r w:rsidRPr="003946B8">
        <w:rPr>
          <w:rFonts w:ascii="Calibri" w:eastAsia="Times New Roman" w:hAnsi="Calibri" w:cs="Times New Roman"/>
        </w:rPr>
        <w:t xml:space="preserve">, </w:t>
      </w:r>
      <w:proofErr w:type="spellStart"/>
      <w:r w:rsidRPr="003946B8">
        <w:rPr>
          <w:rFonts w:ascii="Calibri" w:eastAsia="Times New Roman" w:hAnsi="Calibri" w:cs="Times New Roman"/>
        </w:rPr>
        <w:t>anexa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>.</w:t>
      </w:r>
      <w:proofErr w:type="gram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II</w:t>
      </w:r>
      <w:proofErr w:type="gramStart"/>
      <w:r w:rsidRPr="003946B8">
        <w:rPr>
          <w:rFonts w:ascii="Times New Roman" w:eastAsia="Times New Roman" w:hAnsi="Times New Roman" w:cs="Times New Roman"/>
          <w:iCs/>
          <w:color w:val="000000"/>
        </w:rPr>
        <w:t>:Familia</w:t>
      </w:r>
      <w:proofErr w:type="spellEnd"/>
      <w:proofErr w:type="gram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ocupațională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funcții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bugetare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"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sănătate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asistență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socială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>".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3946B8">
        <w:rPr>
          <w:rFonts w:ascii="Times New Roman" w:eastAsia="Times New Roman" w:hAnsi="Times New Roman" w:cs="Times New Roman"/>
          <w:shd w:val="clear" w:color="auto" w:fill="FFFFFF"/>
        </w:rPr>
        <w:t>Men</w:t>
      </w:r>
      <w:r w:rsidRPr="003946B8">
        <w:rPr>
          <w:rFonts w:ascii="Times New Roman" w:eastAsia="Times New Roman" w:hAnsi="Times New Roman" w:cs="Times New Roman"/>
          <w:shd w:val="clear" w:color="auto" w:fill="FFFFFF"/>
          <w:lang w:val="ro-MO"/>
        </w:rPr>
        <w:t>ț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ionez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că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prin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HCL municipal 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Tîrgu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Mureş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nr.</w:t>
      </w:r>
      <w:r w:rsidR="008A20BB" w:rsidRPr="006605C1">
        <w:rPr>
          <w:rFonts w:ascii="Times New Roman" w:eastAsia="Times New Roman" w:hAnsi="Times New Roman" w:cs="Times New Roman"/>
          <w:color w:val="000000"/>
          <w:sz w:val="24"/>
          <w:szCs w:val="24"/>
        </w:rPr>
        <w:t>31/26.01.2017</w:t>
      </w:r>
      <w:r w:rsidR="008A20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a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fost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aprobat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Costul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mediu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lunar de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întreținere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2017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sumă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de 3000 lei,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estimăm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că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ne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vom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încadra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această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limită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în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anul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2018 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prin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="008A20BB">
        <w:rPr>
          <w:rFonts w:ascii="Times New Roman" w:eastAsia="Times New Roman" w:hAnsi="Times New Roman" w:cs="Times New Roman"/>
          <w:shd w:val="clear" w:color="auto" w:fill="FFFFFF"/>
        </w:rPr>
        <w:t>compensare</w:t>
      </w:r>
      <w:proofErr w:type="spellEnd"/>
      <w:r w:rsidR="008A20BB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între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articolele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bugetare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ro-MO"/>
        </w:rPr>
      </w:pP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Menționez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următoarele</w:t>
      </w:r>
      <w:proofErr w:type="spellEnd"/>
      <w:r w:rsidRPr="003946B8">
        <w:rPr>
          <w:rFonts w:ascii="Times New Roman" w:eastAsia="Times New Roman" w:hAnsi="Times New Roman" w:cs="Times New Roman"/>
          <w:u w:val="single"/>
          <w:lang w:val="ro-MO"/>
        </w:rPr>
        <w:t>:</w:t>
      </w:r>
    </w:p>
    <w:p w:rsidR="003356D4" w:rsidRDefault="003946B8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3946B8">
        <w:rPr>
          <w:rFonts w:ascii="Times New Roman" w:eastAsia="Times New Roman" w:hAnsi="Times New Roman" w:cs="Times New Roman"/>
          <w:u w:val="single"/>
        </w:rPr>
        <w:t>-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prevederile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art.18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alin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.(5)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(6) din OUG nr.34/2016 de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modificare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Legii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nr.17/2000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privind</w:t>
      </w:r>
      <w:proofErr w:type="spellEnd"/>
      <w:r w:rsidRPr="003946B8">
        <w:rPr>
          <w:rFonts w:ascii="Calibri" w:eastAsia="Times New Roman" w:hAnsi="Calibri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asistenţa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socială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republicată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, cu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modificările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completările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u w:val="single"/>
        </w:rPr>
        <w:t>ulterioare</w:t>
      </w:r>
      <w:proofErr w:type="spellEnd"/>
      <w:r w:rsidRPr="003946B8">
        <w:rPr>
          <w:rFonts w:ascii="Times New Roman" w:eastAsia="Times New Roman" w:hAnsi="Times New Roman" w:cs="Times New Roman"/>
          <w:u w:val="single"/>
        </w:rPr>
        <w:t>,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3946B8">
        <w:rPr>
          <w:rFonts w:ascii="Calibri" w:eastAsia="Times New Roman" w:hAnsi="Calibri" w:cs="Times New Roman"/>
          <w:bCs/>
          <w:iCs/>
          <w:u w:val="single"/>
        </w:rPr>
        <w:t>(5)</w:t>
      </w:r>
      <w:r w:rsidRPr="003946B8">
        <w:rPr>
          <w:rFonts w:ascii="Calibri" w:eastAsia="Times New Roman" w:hAnsi="Calibri" w:cs="Times New Roman"/>
          <w:iCs/>
          <w:u w:val="single"/>
        </w:rPr>
        <w:t> </w:t>
      </w:r>
      <w:proofErr w:type="spellStart"/>
      <w:r w:rsidRPr="003946B8">
        <w:rPr>
          <w:rFonts w:ascii="Calibri" w:eastAsia="Times New Roman" w:hAnsi="Calibri" w:cs="Times New Roman"/>
          <w:b/>
          <w:iCs/>
          <w:u w:val="single"/>
        </w:rPr>
        <w:t>Cheltuielile</w:t>
      </w:r>
      <w:proofErr w:type="spellEnd"/>
      <w:r w:rsidRPr="003946B8">
        <w:rPr>
          <w:rFonts w:ascii="Calibri" w:eastAsia="Times New Roman" w:hAnsi="Calibri" w:cs="Times New Roman"/>
          <w:b/>
          <w:iCs/>
          <w:u w:val="single"/>
        </w:rPr>
        <w:t xml:space="preserve"> de </w:t>
      </w:r>
      <w:proofErr w:type="spellStart"/>
      <w:r w:rsidRPr="003946B8">
        <w:rPr>
          <w:rFonts w:ascii="Calibri" w:eastAsia="Times New Roman" w:hAnsi="Calibri" w:cs="Times New Roman"/>
          <w:b/>
          <w:iCs/>
          <w:u w:val="single"/>
        </w:rPr>
        <w:t>funcţionare</w:t>
      </w:r>
      <w:proofErr w:type="spellEnd"/>
      <w:r w:rsidRPr="003946B8">
        <w:rPr>
          <w:rFonts w:ascii="Calibri" w:eastAsia="Times New Roman" w:hAnsi="Calibri" w:cs="Times New Roman"/>
          <w:b/>
          <w:iCs/>
          <w:u w:val="single"/>
        </w:rPr>
        <w:t xml:space="preserve"> a </w:t>
      </w:r>
      <w:proofErr w:type="spellStart"/>
      <w:r w:rsidRPr="003946B8">
        <w:rPr>
          <w:rFonts w:ascii="Calibri" w:eastAsia="Times New Roman" w:hAnsi="Calibri" w:cs="Times New Roman"/>
          <w:b/>
          <w:iCs/>
          <w:u w:val="single"/>
        </w:rPr>
        <w:t>căminului</w:t>
      </w:r>
      <w:proofErr w:type="spellEnd"/>
      <w:r w:rsidRPr="003946B8">
        <w:rPr>
          <w:rFonts w:ascii="Calibri" w:eastAsia="Times New Roman" w:hAnsi="Calibri" w:cs="Times New Roman"/>
          <w:b/>
          <w:iCs/>
          <w:u w:val="single"/>
        </w:rPr>
        <w:t xml:space="preserve"> </w:t>
      </w:r>
      <w:proofErr w:type="spellStart"/>
      <w:r w:rsidRPr="003946B8">
        <w:rPr>
          <w:rFonts w:ascii="Calibri" w:eastAsia="Times New Roman" w:hAnsi="Calibri" w:cs="Times New Roman"/>
          <w:b/>
          <w:iCs/>
          <w:u w:val="single"/>
        </w:rPr>
        <w:t>pentru</w:t>
      </w:r>
      <w:proofErr w:type="spellEnd"/>
      <w:r w:rsidRPr="003946B8">
        <w:rPr>
          <w:rFonts w:ascii="Calibri" w:eastAsia="Times New Roman" w:hAnsi="Calibri" w:cs="Times New Roman"/>
          <w:b/>
          <w:iCs/>
          <w:u w:val="single"/>
        </w:rPr>
        <w:t xml:space="preserve"> </w:t>
      </w:r>
      <w:proofErr w:type="spellStart"/>
      <w:r w:rsidRPr="003946B8">
        <w:rPr>
          <w:rFonts w:ascii="Calibri" w:eastAsia="Times New Roman" w:hAnsi="Calibri" w:cs="Times New Roman"/>
          <w:b/>
          <w:iCs/>
          <w:u w:val="single"/>
        </w:rPr>
        <w:t>persoane</w:t>
      </w:r>
      <w:proofErr w:type="spellEnd"/>
      <w:r w:rsidRPr="003946B8">
        <w:rPr>
          <w:rFonts w:ascii="Calibri" w:eastAsia="Times New Roman" w:hAnsi="Calibri" w:cs="Times New Roman"/>
          <w:b/>
          <w:iCs/>
          <w:u w:val="single"/>
        </w:rPr>
        <w:t xml:space="preserve"> </w:t>
      </w:r>
      <w:proofErr w:type="spellStart"/>
      <w:r w:rsidRPr="003946B8">
        <w:rPr>
          <w:rFonts w:ascii="Calibri" w:eastAsia="Times New Roman" w:hAnsi="Calibri" w:cs="Times New Roman"/>
          <w:b/>
          <w:iCs/>
          <w:u w:val="single"/>
        </w:rPr>
        <w:t>vârstnice</w:t>
      </w:r>
      <w:proofErr w:type="spellEnd"/>
      <w:r w:rsidRPr="003946B8">
        <w:rPr>
          <w:rFonts w:ascii="Calibri" w:eastAsia="Times New Roman" w:hAnsi="Calibri" w:cs="Times New Roman"/>
          <w:b/>
          <w:iCs/>
          <w:u w:val="single"/>
        </w:rPr>
        <w:t xml:space="preserve"> se </w:t>
      </w:r>
      <w:proofErr w:type="spellStart"/>
      <w:r w:rsidRPr="003946B8">
        <w:rPr>
          <w:rFonts w:ascii="Calibri" w:eastAsia="Times New Roman" w:hAnsi="Calibri" w:cs="Times New Roman"/>
          <w:b/>
          <w:iCs/>
          <w:u w:val="single"/>
        </w:rPr>
        <w:t>asigură</w:t>
      </w:r>
      <w:proofErr w:type="spellEnd"/>
      <w:r w:rsidRPr="003946B8">
        <w:rPr>
          <w:rFonts w:ascii="Calibri" w:eastAsia="Times New Roman" w:hAnsi="Calibri" w:cs="Times New Roman"/>
          <w:iCs/>
        </w:rPr>
        <w:t xml:space="preserve"> cu </w:t>
      </w:r>
      <w:proofErr w:type="spellStart"/>
      <w:r w:rsidRPr="003946B8">
        <w:rPr>
          <w:rFonts w:ascii="Calibri" w:eastAsia="Times New Roman" w:hAnsi="Calibri" w:cs="Times New Roman"/>
          <w:iCs/>
        </w:rPr>
        <w:t>respectarea</w:t>
      </w:r>
      <w:proofErr w:type="spellEnd"/>
      <w:r w:rsidRPr="003946B8">
        <w:rPr>
          <w:rFonts w:ascii="Calibri" w:eastAsia="Times New Roman" w:hAnsi="Calibri" w:cs="Times New Roman"/>
          <w:iCs/>
        </w:rPr>
        <w:t xml:space="preserve"> </w:t>
      </w:r>
      <w:proofErr w:type="spellStart"/>
      <w:r w:rsidRPr="003946B8">
        <w:rPr>
          <w:rFonts w:ascii="Calibri" w:eastAsia="Times New Roman" w:hAnsi="Calibri" w:cs="Times New Roman"/>
          <w:iCs/>
        </w:rPr>
        <w:t>principiului</w:t>
      </w:r>
      <w:proofErr w:type="spellEnd"/>
      <w:r w:rsidRPr="003946B8">
        <w:rPr>
          <w:rFonts w:ascii="Calibri" w:eastAsia="Times New Roman" w:hAnsi="Calibri" w:cs="Times New Roman"/>
          <w:iCs/>
        </w:rPr>
        <w:t xml:space="preserve"> </w:t>
      </w:r>
      <w:proofErr w:type="spellStart"/>
      <w:r w:rsidRPr="003946B8">
        <w:rPr>
          <w:rFonts w:ascii="Calibri" w:eastAsia="Times New Roman" w:hAnsi="Calibri" w:cs="Times New Roman"/>
          <w:iCs/>
        </w:rPr>
        <w:t>subsidiarităţii</w:t>
      </w:r>
      <w:proofErr w:type="spellEnd"/>
      <w:r w:rsidRPr="003946B8">
        <w:rPr>
          <w:rFonts w:ascii="Calibri" w:eastAsia="Times New Roman" w:hAnsi="Calibri" w:cs="Times New Roman"/>
          <w:iCs/>
        </w:rPr>
        <w:t xml:space="preserve">, </w:t>
      </w:r>
      <w:proofErr w:type="spellStart"/>
      <w:r w:rsidRPr="003946B8">
        <w:rPr>
          <w:rFonts w:ascii="Calibri" w:eastAsia="Times New Roman" w:hAnsi="Calibri" w:cs="Times New Roman"/>
          <w:iCs/>
        </w:rPr>
        <w:t>în</w:t>
      </w:r>
      <w:proofErr w:type="spellEnd"/>
      <w:r w:rsidRPr="003946B8">
        <w:rPr>
          <w:rFonts w:ascii="Calibri" w:eastAsia="Times New Roman" w:hAnsi="Calibri" w:cs="Times New Roman"/>
          <w:iCs/>
        </w:rPr>
        <w:t xml:space="preserve"> </w:t>
      </w:r>
      <w:proofErr w:type="spellStart"/>
      <w:r w:rsidRPr="003946B8">
        <w:rPr>
          <w:rFonts w:ascii="Calibri" w:eastAsia="Times New Roman" w:hAnsi="Calibri" w:cs="Times New Roman"/>
          <w:iCs/>
        </w:rPr>
        <w:t>următoarea</w:t>
      </w:r>
      <w:proofErr w:type="spellEnd"/>
      <w:r w:rsidRPr="003946B8">
        <w:rPr>
          <w:rFonts w:ascii="Calibri" w:eastAsia="Times New Roman" w:hAnsi="Calibri" w:cs="Times New Roman"/>
          <w:iCs/>
        </w:rPr>
        <w:t xml:space="preserve"> </w:t>
      </w:r>
      <w:proofErr w:type="spellStart"/>
      <w:r w:rsidRPr="003946B8">
        <w:rPr>
          <w:rFonts w:ascii="Calibri" w:eastAsia="Times New Roman" w:hAnsi="Calibri" w:cs="Times New Roman"/>
          <w:iCs/>
        </w:rPr>
        <w:t>ordine</w:t>
      </w:r>
      <w:proofErr w:type="spellEnd"/>
      <w:r w:rsidRPr="003946B8">
        <w:rPr>
          <w:rFonts w:ascii="Calibri" w:eastAsia="Times New Roman" w:hAnsi="Calibri" w:cs="Times New Roman"/>
          <w:iCs/>
        </w:rPr>
        <w:t>:</w:t>
      </w:r>
    </w:p>
    <w:p w:rsidR="003946B8" w:rsidRPr="003946B8" w:rsidRDefault="003946B8" w:rsidP="004E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3946B8">
        <w:rPr>
          <w:rFonts w:ascii="Times New Roman" w:eastAsia="Times New Roman" w:hAnsi="Times New Roman" w:cs="Times New Roman"/>
          <w:b/>
          <w:bCs/>
          <w:iCs/>
        </w:rPr>
        <w:t xml:space="preserve">   a)</w:t>
      </w:r>
      <w:r w:rsidRPr="003946B8">
        <w:rPr>
          <w:rFonts w:ascii="Times New Roman" w:eastAsia="Times New Roman" w:hAnsi="Times New Roman" w:cs="Times New Roman"/>
          <w:b/>
          <w:iCs/>
        </w:rPr>
        <w:t> </w:t>
      </w:r>
      <w:proofErr w:type="gramStart"/>
      <w:r w:rsidRPr="003946B8">
        <w:rPr>
          <w:rFonts w:ascii="Times New Roman" w:eastAsia="Times New Roman" w:hAnsi="Times New Roman" w:cs="Times New Roman"/>
          <w:b/>
          <w:iCs/>
        </w:rPr>
        <w:t>din</w:t>
      </w:r>
      <w:proofErr w:type="gramEnd"/>
      <w:r w:rsidRPr="003946B8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</w:rPr>
        <w:t>venituri</w:t>
      </w:r>
      <w:proofErr w:type="spellEnd"/>
      <w:r w:rsidRPr="003946B8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</w:rPr>
        <w:t>proprii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încasate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din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contribuţii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ale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>/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sau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după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caz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ale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susţinătorilor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legali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ai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acestora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>;</w:t>
      </w:r>
    </w:p>
    <w:p w:rsidR="003946B8" w:rsidRPr="003946B8" w:rsidRDefault="003946B8" w:rsidP="004E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3946B8">
        <w:rPr>
          <w:rFonts w:ascii="Times New Roman" w:eastAsia="Times New Roman" w:hAnsi="Times New Roman" w:cs="Times New Roman"/>
          <w:b/>
          <w:bCs/>
          <w:iCs/>
        </w:rPr>
        <w:t xml:space="preserve">   b)</w:t>
      </w:r>
      <w:r w:rsidRPr="003946B8">
        <w:rPr>
          <w:rFonts w:ascii="Times New Roman" w:eastAsia="Times New Roman" w:hAnsi="Times New Roman" w:cs="Times New Roman"/>
          <w:b/>
          <w:iCs/>
        </w:rPr>
        <w:t> </w:t>
      </w:r>
      <w:proofErr w:type="gramStart"/>
      <w:r w:rsidRPr="003946B8">
        <w:rPr>
          <w:rFonts w:ascii="Times New Roman" w:eastAsia="Times New Roman" w:hAnsi="Times New Roman" w:cs="Times New Roman"/>
          <w:b/>
          <w:iCs/>
        </w:rPr>
        <w:t>din</w:t>
      </w:r>
      <w:proofErr w:type="gramEnd"/>
      <w:r w:rsidRPr="003946B8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</w:rPr>
        <w:t>sume</w:t>
      </w:r>
      <w:proofErr w:type="spellEnd"/>
      <w:r w:rsidRPr="003946B8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</w:rPr>
        <w:t>alocate</w:t>
      </w:r>
      <w:proofErr w:type="spellEnd"/>
      <w:r w:rsidRPr="003946B8">
        <w:rPr>
          <w:rFonts w:ascii="Times New Roman" w:eastAsia="Times New Roman" w:hAnsi="Times New Roman" w:cs="Times New Roman"/>
          <w:b/>
          <w:iCs/>
        </w:rPr>
        <w:t xml:space="preserve"> din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</w:rPr>
        <w:t>bugete</w:t>
      </w:r>
      <w:proofErr w:type="spellEnd"/>
      <w:r w:rsidRPr="003946B8">
        <w:rPr>
          <w:rFonts w:ascii="Times New Roman" w:eastAsia="Times New Roman" w:hAnsi="Times New Roman" w:cs="Times New Roman"/>
          <w:b/>
          <w:iCs/>
        </w:rPr>
        <w:t xml:space="preserve"> locale</w:t>
      </w:r>
      <w:r w:rsidRPr="003946B8">
        <w:rPr>
          <w:rFonts w:ascii="Times New Roman" w:eastAsia="Times New Roman" w:hAnsi="Times New Roman" w:cs="Times New Roman"/>
          <w:iCs/>
        </w:rPr>
        <w:t xml:space="preserve"> ale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unităţilor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>/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subdiviziunilor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administrativ-teritoriale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>;</w:t>
      </w:r>
    </w:p>
    <w:p w:rsidR="003946B8" w:rsidRPr="003946B8" w:rsidRDefault="003946B8" w:rsidP="004E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3946B8">
        <w:rPr>
          <w:rFonts w:ascii="Times New Roman" w:eastAsia="Times New Roman" w:hAnsi="Times New Roman" w:cs="Times New Roman"/>
          <w:b/>
          <w:bCs/>
          <w:iCs/>
        </w:rPr>
        <w:lastRenderedPageBreak/>
        <w:t xml:space="preserve">  c)</w:t>
      </w:r>
      <w:r w:rsidRPr="003946B8">
        <w:rPr>
          <w:rFonts w:ascii="Times New Roman" w:eastAsia="Times New Roman" w:hAnsi="Times New Roman" w:cs="Times New Roman"/>
          <w:b/>
          <w:iCs/>
        </w:rPr>
        <w:t> </w:t>
      </w:r>
      <w:proofErr w:type="gramStart"/>
      <w:r w:rsidRPr="003946B8">
        <w:rPr>
          <w:rFonts w:ascii="Times New Roman" w:eastAsia="Times New Roman" w:hAnsi="Times New Roman" w:cs="Times New Roman"/>
          <w:b/>
          <w:iCs/>
        </w:rPr>
        <w:t>din</w:t>
      </w:r>
      <w:proofErr w:type="gramEnd"/>
      <w:r w:rsidRPr="003946B8">
        <w:rPr>
          <w:rFonts w:ascii="Times New Roman" w:eastAsia="Times New Roman" w:hAnsi="Times New Roman" w:cs="Times New Roman"/>
          <w:b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</w:rPr>
        <w:t>bugetul</w:t>
      </w:r>
      <w:proofErr w:type="spellEnd"/>
      <w:r w:rsidRPr="003946B8">
        <w:rPr>
          <w:rFonts w:ascii="Times New Roman" w:eastAsia="Times New Roman" w:hAnsi="Times New Roman" w:cs="Times New Roman"/>
          <w:b/>
          <w:iCs/>
        </w:rPr>
        <w:t xml:space="preserve"> de stat</w:t>
      </w:r>
      <w:r w:rsidRPr="003946B8">
        <w:rPr>
          <w:rFonts w:ascii="Times New Roman" w:eastAsia="Times New Roman" w:hAnsi="Times New Roman" w:cs="Times New Roman"/>
          <w:iCs/>
        </w:rPr>
        <w:t xml:space="preserve"> -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completarea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cuantumului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prevăzut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la lit. a)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b), din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sume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defalcate din taxa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pe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valoarea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adăugată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proporţie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cel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mult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10% din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necesarul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stabilit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anual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Ministerul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Muncii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Familiei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Protecţiei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la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elaborarea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bugetului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de stat,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baza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standardelor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minime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de cost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aprobate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prin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hotărâre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Guvernului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condiţiile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</w:rPr>
        <w:t>legii</w:t>
      </w:r>
      <w:proofErr w:type="spellEnd"/>
      <w:r w:rsidRPr="003946B8">
        <w:rPr>
          <w:rFonts w:ascii="Times New Roman" w:eastAsia="Times New Roman" w:hAnsi="Times New Roman" w:cs="Times New Roman"/>
          <w:iCs/>
        </w:rPr>
        <w:t>."</w:t>
      </w:r>
    </w:p>
    <w:p w:rsidR="003946B8" w:rsidRPr="003946B8" w:rsidRDefault="003946B8" w:rsidP="004E4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u w:val="single"/>
        </w:rPr>
      </w:pPr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(6)</w:t>
      </w:r>
      <w:proofErr w:type="spellStart"/>
      <w:proofErr w:type="gram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Sumele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alocate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potrivit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prevederilor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alin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.</w:t>
      </w:r>
      <w:proofErr w:type="gram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(5) </w:t>
      </w:r>
      <w:proofErr w:type="gram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lit</w:t>
      </w:r>
      <w:proofErr w:type="gram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. c),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repartizate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judeţe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la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propunerea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Ministerului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Muncii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Familiei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Protecţiei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, se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aprobă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distinct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prin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anexă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la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legea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bugetului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de stat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se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repartizează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unităţi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administrativ-teritoriale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prin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decizie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directorului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direcţiei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generale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regionale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finanţelor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publice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/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şefului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administraţiei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judeţene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finanţelor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publice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, la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propunerea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agenţiei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judeţene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plăţi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inspecţie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socială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respectiv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municipiului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Bucureşti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fundamentată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baza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solicitărilor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autorităţilor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administraţiei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>publice</w:t>
      </w:r>
      <w:proofErr w:type="spellEnd"/>
      <w:r w:rsidRPr="003946B8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locale."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-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Contribuţia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proofErr w:type="gram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lunară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 de</w:t>
      </w:r>
      <w:proofErr w:type="gram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datorată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serviciile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îngrijire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furnizate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Căminul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Tîrgu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-Mureș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2017 </w:t>
      </w:r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a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fost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stabilită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prin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3946B8">
        <w:rPr>
          <w:rFonts w:ascii="Times New Roman" w:eastAsia="Times New Roman" w:hAnsi="Times New Roman" w:cs="Times New Roman"/>
          <w:b/>
          <w:color w:val="000000"/>
          <w:u w:val="single"/>
          <w:lang w:val="ro-RO"/>
        </w:rPr>
        <w:t>HCL municipal Tîrgu- Mures nr. 11/28.01.2016  în cuantum de 505 lei,</w:t>
      </w:r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nivel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men</w:t>
      </w:r>
      <w:r w:rsidRPr="003946B8">
        <w:rPr>
          <w:rFonts w:ascii="Times New Roman" w:eastAsia="Times New Roman" w:hAnsi="Times New Roman" w:cs="Times New Roman"/>
          <w:color w:val="000000"/>
          <w:lang w:val="ro-MO"/>
        </w:rPr>
        <w:t>ț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inut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</w:t>
      </w:r>
      <w:r w:rsidR="008A20BB">
        <w:rPr>
          <w:rFonts w:ascii="Times New Roman" w:eastAsia="Times New Roman" w:hAnsi="Times New Roman" w:cs="Times New Roman"/>
          <w:color w:val="000000"/>
        </w:rPr>
        <w:t>entru</w:t>
      </w:r>
      <w:proofErr w:type="spellEnd"/>
      <w:r w:rsidR="008A20B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A20BB">
        <w:rPr>
          <w:rFonts w:ascii="Times New Roman" w:eastAsia="Times New Roman" w:hAnsi="Times New Roman" w:cs="Times New Roman"/>
          <w:color w:val="000000"/>
        </w:rPr>
        <w:t>anul</w:t>
      </w:r>
      <w:proofErr w:type="spellEnd"/>
      <w:r w:rsidR="008A20BB">
        <w:rPr>
          <w:rFonts w:ascii="Times New Roman" w:eastAsia="Times New Roman" w:hAnsi="Times New Roman" w:cs="Times New Roman"/>
          <w:color w:val="000000"/>
        </w:rPr>
        <w:t xml:space="preserve"> 2017, </w:t>
      </w:r>
      <w:proofErr w:type="spellStart"/>
      <w:r w:rsidR="008A20BB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="008A20BB">
        <w:rPr>
          <w:rFonts w:ascii="Times New Roman" w:eastAsia="Times New Roman" w:hAnsi="Times New Roman" w:cs="Times New Roman"/>
          <w:color w:val="000000"/>
        </w:rPr>
        <w:t xml:space="preserve"> HCL nr.31/26.01.2017.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946B8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proofErr w:type="gramStart"/>
      <w:r w:rsidRPr="003946B8">
        <w:rPr>
          <w:rFonts w:ascii="Times New Roman" w:eastAsia="Times New Roman" w:hAnsi="Times New Roman" w:cs="Times New Roman"/>
          <w:color w:val="000000"/>
        </w:rPr>
        <w:t>prevederile</w:t>
      </w:r>
      <w:proofErr w:type="spellEnd"/>
      <w:proofErr w:type="gramEnd"/>
      <w:r w:rsidRPr="003946B8">
        <w:rPr>
          <w:rFonts w:ascii="Times New Roman" w:eastAsia="Times New Roman" w:hAnsi="Times New Roman" w:cs="Times New Roman"/>
          <w:color w:val="000000"/>
        </w:rPr>
        <w:t xml:space="preserve"> art.25,alin.(5) din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. 17 / 2000  “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Acoperirea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valorii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integrale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contribuţiei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lunare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stabileşte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astfel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:</w:t>
      </w:r>
    </w:p>
    <w:p w:rsidR="003946B8" w:rsidRPr="003946B8" w:rsidRDefault="003946B8" w:rsidP="004E45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3946B8">
        <w:rPr>
          <w:rFonts w:ascii="Times New Roman" w:eastAsia="Calibri" w:hAnsi="Times New Roman" w:cs="Times New Roman"/>
          <w:color w:val="000000"/>
        </w:rPr>
        <w:t>persoanele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care au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venituri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şi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sunt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îngrijite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cămin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datorează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contribuţia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lunară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întreţinere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cuantum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până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la 60% din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valoarea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veniturilor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personale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lunare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fără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a se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depăşi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costul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mediu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lunar de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întreţinere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aprobat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fiecare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cămin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>;</w:t>
      </w:r>
    </w:p>
    <w:p w:rsidR="003946B8" w:rsidRPr="003946B8" w:rsidRDefault="003946B8" w:rsidP="004E45B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</w:rPr>
      </w:pP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diferenţa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până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la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concurenţa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valorii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integrale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contribuţiei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lunare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se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va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plăti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către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susţinătorii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legali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ai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îngrijite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cămine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dacă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realizează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venit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lunar,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membru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familie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cuantum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mai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mare de 782 lei;".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ind w:left="63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spellStart"/>
      <w:r w:rsidRPr="003946B8">
        <w:rPr>
          <w:rFonts w:ascii="Times New Roman" w:eastAsia="Calibri" w:hAnsi="Times New Roman" w:cs="Times New Roman"/>
          <w:color w:val="000000"/>
        </w:rPr>
        <w:t>Referitor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obligația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plată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către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susținătorii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legali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ai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persoanei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îngrijite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în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cămine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, art.93 din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Legea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asistenței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sociale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nr.292/2011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precizează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</w:rPr>
        <w:t>că</w:t>
      </w:r>
      <w:proofErr w:type="spellEnd"/>
      <w:r w:rsidRPr="003946B8">
        <w:rPr>
          <w:rFonts w:ascii="Times New Roman" w:eastAsia="Calibri" w:hAnsi="Times New Roman" w:cs="Times New Roman"/>
          <w:color w:val="000000"/>
        </w:rPr>
        <w:t xml:space="preserve"> “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Obligaţiile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se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stabilesc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astfel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încât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să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nu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afecteze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veniturile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considerate a fi minim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necesare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vieţii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curente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persoanei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/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persoanelor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obligate la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întreţinere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precum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şi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copiilor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acesteia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/</w:t>
      </w:r>
      <w:proofErr w:type="spellStart"/>
      <w:proofErr w:type="gram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acestora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.”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ind w:left="63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Având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în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vedere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prevederile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legale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invocate,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precum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și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nivelul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scăzut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al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veniturilor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persoanelor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vârstnice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beneficiare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ale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serviciilor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proofErr w:type="gram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sociale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ș</w:t>
      </w:r>
      <w:proofErr w:type="gram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i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susținătorilor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legali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ai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acestora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, 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considerăm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>oportun</w:t>
      </w:r>
      <w:proofErr w:type="spellEnd"/>
      <w:r w:rsidRPr="003946B8">
        <w:rPr>
          <w:rFonts w:ascii="Times New Roman" w:eastAsia="Calibri" w:hAnsi="Times New Roman" w:cs="Times New Roman"/>
          <w:color w:val="000000"/>
          <w:u w:val="single"/>
          <w:shd w:val="clear" w:color="auto" w:fill="FFFFFF"/>
        </w:rPr>
        <w:t xml:space="preserve"> </w:t>
      </w:r>
      <w:r w:rsidRPr="003946B8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menținerea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pentru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anul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2018 a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nivelului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contribuției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lunare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de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întreținere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în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>sumă</w:t>
      </w:r>
      <w:proofErr w:type="spellEnd"/>
      <w:r w:rsidRPr="003946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de 505 lei.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3946B8">
        <w:rPr>
          <w:rFonts w:ascii="Times New Roman" w:eastAsia="Times New Roman" w:hAnsi="Times New Roman" w:cs="Times New Roman"/>
          <w:b/>
          <w:lang w:val="ro-RO" w:eastAsia="ro-RO"/>
        </w:rPr>
        <w:t xml:space="preserve">În temeiul prevederilor </w:t>
      </w:r>
      <w:r w:rsidRPr="003946B8">
        <w:rPr>
          <w:rFonts w:ascii="Times New Roman" w:eastAsia="Times New Roman" w:hAnsi="Times New Roman" w:cs="Times New Roman"/>
          <w:lang w:eastAsia="ro-RO"/>
        </w:rPr>
        <w:t>: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946B8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asistenței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nr.292/2011 cu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946B8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proofErr w:type="gramStart"/>
      <w:r w:rsidRPr="003946B8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proofErr w:type="gramEnd"/>
      <w:r w:rsidRPr="003946B8">
        <w:rPr>
          <w:rFonts w:ascii="Times New Roman" w:eastAsia="Times New Roman" w:hAnsi="Times New Roman" w:cs="Times New Roman"/>
          <w:color w:val="000000"/>
        </w:rPr>
        <w:t xml:space="preserve">. 17/ 2000 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asistenţa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socială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republicată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, </w:t>
      </w:r>
      <w:r w:rsidRPr="003946B8">
        <w:rPr>
          <w:rFonts w:ascii="Times New Roman" w:eastAsia="Times New Roman" w:hAnsi="Times New Roman" w:cs="Times New Roman"/>
          <w:color w:val="000000"/>
        </w:rPr>
        <w:t xml:space="preserve">cu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946B8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Ordonan</w:t>
      </w:r>
      <w:r w:rsidRPr="003946B8">
        <w:rPr>
          <w:rFonts w:ascii="Times New Roman" w:eastAsia="Times New Roman" w:hAnsi="Times New Roman" w:cs="Times New Roman"/>
          <w:color w:val="000000"/>
          <w:lang w:val="ro-RO"/>
        </w:rPr>
        <w:t>ței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 de Urgență nr.34/2016 pentru modificarea și completarea </w:t>
      </w:r>
      <w:proofErr w:type="spellStart"/>
      <w:proofErr w:type="gramStart"/>
      <w:r w:rsidRPr="003946B8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proofErr w:type="gramEnd"/>
      <w:r w:rsidRPr="003946B8">
        <w:rPr>
          <w:rFonts w:ascii="Times New Roman" w:eastAsia="Times New Roman" w:hAnsi="Times New Roman" w:cs="Times New Roman"/>
          <w:color w:val="000000"/>
        </w:rPr>
        <w:t xml:space="preserve">. 17/ 2000 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asistenţa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socială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republicată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, </w:t>
      </w:r>
      <w:r w:rsidRPr="003946B8">
        <w:rPr>
          <w:rFonts w:ascii="Times New Roman" w:eastAsia="Times New Roman" w:hAnsi="Times New Roman" w:cs="Times New Roman"/>
          <w:color w:val="000000"/>
        </w:rPr>
        <w:t xml:space="preserve">cu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946B8">
        <w:rPr>
          <w:rFonts w:ascii="Times New Roman" w:eastAsia="Times New Roman" w:hAnsi="Times New Roman" w:cs="Times New Roman"/>
        </w:rPr>
        <w:t>-</w:t>
      </w:r>
      <w:proofErr w:type="spellStart"/>
      <w:r w:rsidRPr="003946B8">
        <w:rPr>
          <w:rFonts w:ascii="Times New Roman" w:eastAsia="Times New Roman" w:hAnsi="Times New Roman" w:cs="Times New Roman"/>
        </w:rPr>
        <w:t>Hotărârii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Guvernului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României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nr</w:t>
      </w:r>
      <w:proofErr w:type="spellEnd"/>
      <w:r w:rsidRPr="003946B8">
        <w:rPr>
          <w:rFonts w:ascii="Times New Roman" w:eastAsia="Times New Roman" w:hAnsi="Times New Roman" w:cs="Times New Roman"/>
        </w:rPr>
        <w:t>.</w:t>
      </w:r>
      <w:proofErr w:type="gramEnd"/>
      <w:r w:rsidRPr="003946B8">
        <w:rPr>
          <w:rFonts w:ascii="Times New Roman" w:eastAsia="Times New Roman" w:hAnsi="Times New Roman" w:cs="Times New Roman"/>
        </w:rPr>
        <w:t xml:space="preserve"> 886 / 2000 </w:t>
      </w:r>
      <w:proofErr w:type="spellStart"/>
      <w:r w:rsidRPr="003946B8">
        <w:rPr>
          <w:rFonts w:ascii="Times New Roman" w:eastAsia="Times New Roman" w:hAnsi="Times New Roman" w:cs="Times New Roman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Grilei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naționale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</w:rPr>
        <w:t>evaluare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</w:rPr>
        <w:t>nevoilor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proofErr w:type="spellStart"/>
      <w:proofErr w:type="gram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Ordinului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nr</w:t>
      </w:r>
      <w:proofErr w:type="spellEnd"/>
      <w:proofErr w:type="gram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2126/2014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Standardelor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minime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calitate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acreditarea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serviciilor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destinate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fără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adăpost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tinerilor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care au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părăsit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sistemul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protecţie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copilului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altor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categorii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persoane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adulte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aflate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dificultate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precum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serviciile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acordate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comunitate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serviciilor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acordate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sistem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integrat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cantinelor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946B8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Hotărârii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Guvernului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României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3946B8">
        <w:rPr>
          <w:rFonts w:ascii="Times New Roman" w:eastAsia="Times New Roman" w:hAnsi="Times New Roman" w:cs="Times New Roman"/>
          <w:color w:val="000000"/>
        </w:rPr>
        <w:t xml:space="preserve"> 978/2015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standardelor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minime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cost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serviciile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nivelului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venitului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lunar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membru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familie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baza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căruia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stabileşte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contribuţia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lunară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datorată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susţinătorii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legali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centrele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rezidenţiale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946B8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Hotărârii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Guvernului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României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867/2015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Nomenclatorului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serviciilor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precum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regulamentelor-cadru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organizare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şi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funcţionare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serviciilor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>sociale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3946B8">
        <w:rPr>
          <w:rFonts w:ascii="Times New Roman" w:eastAsia="Times New Roman" w:hAnsi="Times New Roman" w:cs="Times New Roman"/>
          <w:color w:val="000000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MO"/>
        </w:rPr>
      </w:pPr>
      <w:r w:rsidRPr="003946B8">
        <w:rPr>
          <w:rFonts w:ascii="Times New Roman" w:eastAsia="Times New Roman" w:hAnsi="Times New Roman" w:cs="Times New Roman"/>
          <w:color w:val="000000"/>
        </w:rPr>
        <w:t>-</w:t>
      </w:r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Legea-cadru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nr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gramStart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153/2017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privind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salarizarea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personalului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plătit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din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fonduri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publice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publicată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M.O.nr.</w:t>
      </w:r>
      <w:proofErr w:type="gramEnd"/>
      <w:r w:rsidRPr="003946B8">
        <w:rPr>
          <w:rFonts w:ascii="Calibri" w:eastAsia="Times New Roman" w:hAnsi="Calibri" w:cs="Times New Roman"/>
        </w:rPr>
        <w:t xml:space="preserve"> </w:t>
      </w:r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492 din data de 28 </w:t>
      </w:r>
      <w:proofErr w:type="spellStart"/>
      <w:r w:rsidRPr="003946B8">
        <w:rPr>
          <w:rFonts w:ascii="Times New Roman" w:eastAsia="Times New Roman" w:hAnsi="Times New Roman" w:cs="Times New Roman"/>
          <w:shd w:val="clear" w:color="auto" w:fill="FFFFFF"/>
        </w:rPr>
        <w:t>iunie</w:t>
      </w:r>
      <w:proofErr w:type="spellEnd"/>
      <w:r w:rsidRPr="003946B8">
        <w:rPr>
          <w:rFonts w:ascii="Times New Roman" w:eastAsia="Times New Roman" w:hAnsi="Times New Roman" w:cs="Times New Roman"/>
          <w:shd w:val="clear" w:color="auto" w:fill="FFFFFF"/>
        </w:rPr>
        <w:t xml:space="preserve"> 2017</w:t>
      </w:r>
      <w:r w:rsidRPr="003946B8">
        <w:rPr>
          <w:rFonts w:ascii="Times New Roman" w:eastAsia="Times New Roman" w:hAnsi="Times New Roman" w:cs="Times New Roman"/>
          <w:shd w:val="clear" w:color="auto" w:fill="FFFFFF"/>
          <w:lang w:val="ro-MO"/>
        </w:rPr>
        <w:t>;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946B8">
        <w:rPr>
          <w:rFonts w:ascii="Times New Roman" w:eastAsia="Times New Roman" w:hAnsi="Times New Roman" w:cs="Times New Roman"/>
          <w:color w:val="000000"/>
        </w:rPr>
        <w:lastRenderedPageBreak/>
        <w:t>-</w:t>
      </w:r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Hotărârii Consiliului </w:t>
      </w:r>
      <w:proofErr w:type="gramStart"/>
      <w:r w:rsidRPr="003946B8">
        <w:rPr>
          <w:rFonts w:ascii="Times New Roman" w:eastAsia="Times New Roman" w:hAnsi="Times New Roman" w:cs="Times New Roman"/>
          <w:color w:val="000000"/>
          <w:lang w:val="ro-RO"/>
        </w:rPr>
        <w:t>Local  municipal</w:t>
      </w:r>
      <w:proofErr w:type="gramEnd"/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="009E227A">
        <w:rPr>
          <w:rFonts w:ascii="Times New Roman" w:eastAsia="Times New Roman" w:hAnsi="Times New Roman" w:cs="Times New Roman"/>
          <w:color w:val="000000"/>
          <w:lang w:val="ro-RO"/>
        </w:rPr>
        <w:t>îrgu-</w:t>
      </w:r>
      <w:proofErr w:type="spellEnd"/>
      <w:r w:rsidR="009E227A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proofErr w:type="spellStart"/>
      <w:r w:rsidR="009E227A">
        <w:rPr>
          <w:rFonts w:ascii="Times New Roman" w:eastAsia="Times New Roman" w:hAnsi="Times New Roman" w:cs="Times New Roman"/>
          <w:color w:val="000000"/>
          <w:lang w:val="ro-RO"/>
        </w:rPr>
        <w:t>Mures</w:t>
      </w:r>
      <w:proofErr w:type="spellEnd"/>
      <w:r w:rsidR="009E227A">
        <w:rPr>
          <w:rFonts w:ascii="Times New Roman" w:eastAsia="Times New Roman" w:hAnsi="Times New Roman" w:cs="Times New Roman"/>
          <w:color w:val="000000"/>
          <w:lang w:val="ro-RO"/>
        </w:rPr>
        <w:t xml:space="preserve"> nr.31/26.01.2017</w:t>
      </w:r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 privind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 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costului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mediu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lunar de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intretinere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si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contribuției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lunare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întreținere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datorate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persoanele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îngrijite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Căminul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persoane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Tîrgu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>-Mureș</w:t>
      </w:r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2017, 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Având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vedere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expunerea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proofErr w:type="gram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prezentată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,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motivată</w:t>
      </w:r>
      <w:proofErr w:type="spellEnd"/>
      <w:proofErr w:type="gram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de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prevederile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legale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invocate</w:t>
      </w:r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 ,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proofErr w:type="gramStart"/>
      <w:r w:rsidRPr="003946B8">
        <w:rPr>
          <w:rFonts w:ascii="Times New Roman" w:eastAsia="Times New Roman" w:hAnsi="Times New Roman" w:cs="Times New Roman"/>
          <w:b/>
          <w:color w:val="000000"/>
        </w:rPr>
        <w:t>Propunem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  :</w:t>
      </w:r>
      <w:proofErr w:type="gramEnd"/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3946B8" w:rsidRPr="003946B8" w:rsidRDefault="003946B8" w:rsidP="004E4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</w:rPr>
      </w:pPr>
      <w:r w:rsidRPr="003946B8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“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Costului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mediu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 xml:space="preserve"> lunar de </w:t>
      </w:r>
      <w:proofErr w:type="spellStart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întreţinere</w:t>
      </w:r>
      <w:proofErr w:type="spellEnd"/>
      <w:r w:rsidRPr="003946B8">
        <w:rPr>
          <w:rFonts w:ascii="Times New Roman" w:eastAsia="Times New Roman" w:hAnsi="Times New Roman" w:cs="Times New Roman"/>
          <w:b/>
          <w:iCs/>
          <w:color w:val="000000"/>
          <w:u w:val="single"/>
        </w:rPr>
        <w:t>,</w:t>
      </w:r>
      <w:r w:rsidRPr="003946B8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bCs/>
          <w:u w:val="single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bCs/>
          <w:u w:val="single"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b/>
          <w:bCs/>
          <w:u w:val="single"/>
        </w:rPr>
        <w:t xml:space="preserve"> 2018”</w:t>
      </w:r>
      <w:r w:rsidRPr="003946B8">
        <w:rPr>
          <w:rFonts w:ascii="Times New Roman" w:eastAsia="Times New Roman" w:hAnsi="Times New Roman" w:cs="Times New Roman"/>
          <w:bCs/>
        </w:rPr>
        <w:t xml:space="preserve">, </w:t>
      </w:r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persoanele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iCs/>
          <w:color w:val="000000"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îngrijite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Căminul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persoane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Tîrgu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>-Mureș</w:t>
      </w:r>
      <w:proofErr w:type="gramStart"/>
      <w:r w:rsidRPr="003946B8">
        <w:rPr>
          <w:rFonts w:ascii="Times New Roman" w:eastAsia="Times New Roman" w:hAnsi="Times New Roman" w:cs="Times New Roman"/>
          <w:bCs/>
        </w:rPr>
        <w:t xml:space="preserve">,  </w:t>
      </w:r>
      <w:proofErr w:type="spellStart"/>
      <w:r w:rsidRPr="003946B8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proofErr w:type="gramEnd"/>
      <w:r w:rsidRPr="003946B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bCs/>
        </w:rPr>
        <w:t>cuantum</w:t>
      </w:r>
      <w:proofErr w:type="spellEnd"/>
      <w:r w:rsidRPr="003946B8">
        <w:rPr>
          <w:rFonts w:ascii="Times New Roman" w:eastAsia="Times New Roman" w:hAnsi="Times New Roman" w:cs="Times New Roman"/>
          <w:b/>
          <w:bCs/>
        </w:rPr>
        <w:t xml:space="preserve"> de </w:t>
      </w:r>
      <w:r w:rsidRPr="003946B8">
        <w:rPr>
          <w:rFonts w:ascii="Times New Roman" w:eastAsia="Times New Roman" w:hAnsi="Times New Roman" w:cs="Times New Roman"/>
          <w:b/>
          <w:iCs/>
          <w:color w:val="000000"/>
        </w:rPr>
        <w:t xml:space="preserve">3000 </w:t>
      </w:r>
      <w:r w:rsidRPr="003946B8">
        <w:rPr>
          <w:rFonts w:ascii="Times New Roman" w:eastAsia="Times New Roman" w:hAnsi="Times New Roman" w:cs="Times New Roman"/>
          <w:b/>
          <w:iCs/>
          <w:color w:val="000000"/>
          <w:lang w:val="ro-RO"/>
        </w:rPr>
        <w:t>lei/beneficiar.</w:t>
      </w:r>
    </w:p>
    <w:p w:rsidR="003946B8" w:rsidRPr="003946B8" w:rsidRDefault="003946B8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3946B8">
        <w:rPr>
          <w:rFonts w:ascii="Times New Roman" w:eastAsia="Times New Roman" w:hAnsi="Times New Roman" w:cs="Times New Roman"/>
          <w:iCs/>
          <w:color w:val="000000"/>
          <w:lang w:val="ro-RO"/>
        </w:rPr>
        <w:t xml:space="preserve">-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Aprobarea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“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Contribuției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lunare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întreținere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,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anul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 xml:space="preserve"> 2018”</w:t>
      </w:r>
      <w:r w:rsidRPr="003946B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datorată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persoanele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îngrijite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Căminul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pentru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persoane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vârstnice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Cs/>
        </w:rPr>
        <w:t>Tîrgu</w:t>
      </w:r>
      <w:proofErr w:type="spellEnd"/>
      <w:r w:rsidRPr="003946B8">
        <w:rPr>
          <w:rFonts w:ascii="Times New Roman" w:eastAsia="Times New Roman" w:hAnsi="Times New Roman" w:cs="Times New Roman"/>
          <w:bCs/>
        </w:rPr>
        <w:t xml:space="preserve">-Mureș, </w:t>
      </w:r>
      <w:r w:rsidRPr="003946B8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cuantum</w:t>
      </w:r>
      <w:proofErr w:type="spellEnd"/>
      <w:r w:rsidRPr="003946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de 505 lei.</w:t>
      </w: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946B8" w:rsidRPr="003946B8" w:rsidRDefault="003946B8" w:rsidP="0039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946B8" w:rsidRPr="003946B8" w:rsidRDefault="003946B8" w:rsidP="003946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46B8" w:rsidRPr="004E45B4" w:rsidRDefault="003946B8" w:rsidP="003946B8">
      <w:pPr>
        <w:tabs>
          <w:tab w:val="center" w:pos="-1418"/>
          <w:tab w:val="right" w:pos="-127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4E45B4">
        <w:rPr>
          <w:rFonts w:ascii="Times New Roman" w:eastAsia="Times New Roman" w:hAnsi="Times New Roman" w:cs="Times New Roman"/>
          <w:b/>
          <w:lang w:val="ro-RO" w:eastAsia="ro-RO"/>
        </w:rPr>
        <w:t>DIRECTOR</w:t>
      </w:r>
    </w:p>
    <w:p w:rsidR="003946B8" w:rsidRPr="004E45B4" w:rsidRDefault="003946B8" w:rsidP="003946B8">
      <w:pPr>
        <w:tabs>
          <w:tab w:val="center" w:pos="-1418"/>
          <w:tab w:val="right" w:pos="-127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4E45B4">
        <w:rPr>
          <w:rFonts w:ascii="Times New Roman" w:eastAsia="Times New Roman" w:hAnsi="Times New Roman" w:cs="Times New Roman"/>
          <w:b/>
          <w:lang w:val="ro-RO" w:eastAsia="ro-RO"/>
        </w:rPr>
        <w:t>Căminul pentru persoane vârstnice Tîrgu-Mureș</w:t>
      </w: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lang w:val="ro-RO" w:eastAsia="ro-RO"/>
        </w:rPr>
      </w:pPr>
      <w:r w:rsidRPr="003946B8">
        <w:rPr>
          <w:rFonts w:ascii="Times New Roman" w:eastAsia="Times New Roman" w:hAnsi="Times New Roman" w:cs="Times New Roman"/>
          <w:b/>
          <w:i/>
          <w:lang w:val="ro-RO" w:eastAsia="ro-RO"/>
        </w:rPr>
        <w:t>Dr.Anca Mariela FLOREA</w:t>
      </w:r>
    </w:p>
    <w:p w:rsidR="003946B8" w:rsidRPr="003946B8" w:rsidRDefault="003946B8" w:rsidP="003946B8">
      <w:pPr>
        <w:tabs>
          <w:tab w:val="center" w:pos="-1418"/>
          <w:tab w:val="right" w:pos="-127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</w:p>
    <w:p w:rsidR="003946B8" w:rsidRPr="003946B8" w:rsidRDefault="003946B8" w:rsidP="003946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3946B8">
        <w:rPr>
          <w:rFonts w:ascii="Times New Roman" w:eastAsia="Times New Roman" w:hAnsi="Times New Roman" w:cs="Times New Roman"/>
          <w:sz w:val="16"/>
          <w:szCs w:val="16"/>
        </w:rPr>
        <w:t>Întocmit</w:t>
      </w:r>
      <w:proofErr w:type="spellEnd"/>
      <w:r w:rsidRPr="003946B8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3946B8">
        <w:rPr>
          <w:rFonts w:ascii="Times New Roman" w:eastAsia="Times New Roman" w:hAnsi="Times New Roman" w:cs="Times New Roman"/>
          <w:sz w:val="16"/>
          <w:szCs w:val="16"/>
        </w:rPr>
        <w:t>Redactat</w:t>
      </w:r>
      <w:proofErr w:type="spellEnd"/>
      <w:r w:rsidRPr="003946B8">
        <w:rPr>
          <w:rFonts w:ascii="Times New Roman" w:eastAsia="Times New Roman" w:hAnsi="Times New Roman" w:cs="Times New Roman"/>
          <w:sz w:val="16"/>
          <w:szCs w:val="16"/>
        </w:rPr>
        <w:t xml:space="preserve"> 2 ex.</w:t>
      </w:r>
      <w:proofErr w:type="gramEnd"/>
    </w:p>
    <w:p w:rsidR="003946B8" w:rsidRPr="003946B8" w:rsidRDefault="003946B8" w:rsidP="003946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946B8">
        <w:rPr>
          <w:rFonts w:ascii="Times New Roman" w:eastAsia="Times New Roman" w:hAnsi="Times New Roman" w:cs="Times New Roman"/>
          <w:sz w:val="16"/>
          <w:szCs w:val="16"/>
        </w:rPr>
        <w:t>Dr.AMF</w:t>
      </w:r>
    </w:p>
    <w:p w:rsidR="003946B8" w:rsidRPr="003946B8" w:rsidRDefault="003946B8" w:rsidP="003946B8">
      <w:pPr>
        <w:pBdr>
          <w:bottom w:val="threeDEngrave" w:sz="12" w:space="1" w:color="auto"/>
        </w:pBdr>
        <w:tabs>
          <w:tab w:val="left" w:pos="1981"/>
        </w:tabs>
        <w:spacing w:after="0" w:line="240" w:lineRule="auto"/>
        <w:rPr>
          <w:rFonts w:ascii="Calibri" w:eastAsia="Times New Roman" w:hAnsi="Calibri" w:cs="Times New Roman"/>
        </w:rPr>
      </w:pPr>
    </w:p>
    <w:p w:rsidR="003946B8" w:rsidRPr="003946B8" w:rsidRDefault="003946B8" w:rsidP="003946B8">
      <w:pPr>
        <w:pBdr>
          <w:bottom w:val="threeDEngrave" w:sz="12" w:space="1" w:color="auto"/>
        </w:pBdr>
        <w:spacing w:after="0" w:line="240" w:lineRule="auto"/>
        <w:rPr>
          <w:rFonts w:ascii="Calibri" w:eastAsia="Times New Roman" w:hAnsi="Calibri" w:cs="Times New Roman"/>
        </w:rPr>
      </w:pPr>
    </w:p>
    <w:p w:rsidR="00D12E4B" w:rsidRDefault="00D12E4B"/>
    <w:sectPr w:rsidR="00D12E4B" w:rsidSect="00035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60D"/>
    <w:multiLevelType w:val="hybridMultilevel"/>
    <w:tmpl w:val="8176033E"/>
    <w:lvl w:ilvl="0" w:tplc="DCEA8E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F4136"/>
    <w:rsid w:val="0003528D"/>
    <w:rsid w:val="00035F0B"/>
    <w:rsid w:val="003356D4"/>
    <w:rsid w:val="003946B8"/>
    <w:rsid w:val="004E45B4"/>
    <w:rsid w:val="007762F5"/>
    <w:rsid w:val="008A20BB"/>
    <w:rsid w:val="009E227A"/>
    <w:rsid w:val="00CF4136"/>
    <w:rsid w:val="00D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3946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3946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n.mures@rdslink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min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1405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</dc:creator>
  <cp:keywords/>
  <dc:description/>
  <cp:lastModifiedBy>Statia15</cp:lastModifiedBy>
  <cp:revision>4</cp:revision>
  <cp:lastPrinted>2017-11-07T14:51:00Z</cp:lastPrinted>
  <dcterms:created xsi:type="dcterms:W3CDTF">2017-11-05T05:05:00Z</dcterms:created>
  <dcterms:modified xsi:type="dcterms:W3CDTF">2017-11-10T09:26:00Z</dcterms:modified>
</cp:coreProperties>
</file>