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3F" w:rsidRDefault="00BE713F" w:rsidP="00BE713F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713F" w:rsidRDefault="00BE713F" w:rsidP="00BE713F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713F" w:rsidRDefault="00BE713F" w:rsidP="00BE713F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BE713F" w:rsidRDefault="00BE713F" w:rsidP="00BE713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68929 din 8 decembrie 2017     </w:t>
      </w: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713F" w:rsidRDefault="00BE713F" w:rsidP="00BE713F">
      <w:pPr>
        <w:ind w:firstLine="1418"/>
        <w:jc w:val="both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Tîrgu Mureş, în conformitate cu prevederile art. 7 din Legea nr.52/2003 privind transparenţa decizională în administraţia publică, îşi face publică intenţia</w:t>
      </w:r>
      <w:r>
        <w:rPr>
          <w:rFonts w:ascii="Times New Roman" w:eastAsia="Lucida Sans Unicode" w:hAnsi="Times New Roman"/>
          <w:b/>
          <w:sz w:val="24"/>
          <w:szCs w:val="24"/>
        </w:rPr>
        <w:t xml:space="preserve"> rectificării bugetului Unităţii Administrativ Teritoriale – Municipiul Tîrgu Mureş pe anul 2017. </w:t>
      </w:r>
    </w:p>
    <w:p w:rsidR="00BE713F" w:rsidRDefault="00BE713F" w:rsidP="00BE713F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BE713F" w:rsidRDefault="00BE713F" w:rsidP="00BE713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8 decembrie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BE713F" w:rsidRDefault="00BE713F" w:rsidP="00BE713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>18 decembrie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713F" w:rsidRDefault="00BE713F" w:rsidP="00BE7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713F" w:rsidRDefault="00BE713F" w:rsidP="00BE713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BE713F" w:rsidRDefault="00BE713F" w:rsidP="00BE71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BE713F" w:rsidRDefault="00BE713F" w:rsidP="00BE71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Dianora-Monica</w:t>
      </w: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BE713F" w:rsidRDefault="00BE713F" w:rsidP="00BE713F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BE713F" w:rsidRDefault="00BE713F" w:rsidP="00BE713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CB"/>
    <w:rsid w:val="00BE713F"/>
    <w:rsid w:val="00C41BF2"/>
    <w:rsid w:val="00D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7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7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2017-12-08T10:33:00Z</dcterms:created>
  <dcterms:modified xsi:type="dcterms:W3CDTF">2017-12-08T10:33:00Z</dcterms:modified>
</cp:coreProperties>
</file>