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FCA9" w14:textId="2D84572B" w:rsidR="00D43340" w:rsidRPr="00500EE9" w:rsidRDefault="00D43340" w:rsidP="00D43340">
      <w:pPr>
        <w:pStyle w:val="NoSpacing"/>
        <w:ind w:left="142"/>
      </w:pPr>
      <w:r w:rsidRPr="00500EE9">
        <w:t xml:space="preserve">                                                                                                       </w:t>
      </w:r>
      <w:r w:rsidR="00A633AC">
        <w:t xml:space="preserve">  </w:t>
      </w:r>
      <w:r w:rsidRPr="00500EE9">
        <w:t xml:space="preserve">  </w:t>
      </w:r>
      <w:bookmarkStart w:id="0" w:name="_Hlk157084981"/>
      <w:r w:rsidRPr="00500EE9">
        <w:t>(nu produce efecte juridice)*</w:t>
      </w:r>
    </w:p>
    <w:bookmarkEnd w:id="0"/>
    <w:p w14:paraId="2E06E405" w14:textId="454264E5" w:rsidR="00D43340" w:rsidRPr="00500EE9" w:rsidRDefault="00D43340" w:rsidP="00D43340">
      <w:pPr>
        <w:pStyle w:val="NoSpacing"/>
        <w:ind w:left="142"/>
        <w:rPr>
          <w:b/>
        </w:rPr>
      </w:pPr>
      <w:r w:rsidRPr="00500EE9">
        <w:t>ROMÂNIA</w:t>
      </w:r>
      <w:r w:rsidRPr="00500EE9">
        <w:tab/>
      </w:r>
      <w:r w:rsidRPr="00500EE9">
        <w:tab/>
      </w:r>
      <w:r w:rsidRPr="00500EE9">
        <w:tab/>
      </w:r>
      <w:r w:rsidRPr="00500EE9">
        <w:tab/>
      </w:r>
      <w:r w:rsidRPr="00500EE9">
        <w:tab/>
      </w:r>
      <w:r w:rsidRPr="00500EE9">
        <w:tab/>
      </w:r>
      <w:r w:rsidRPr="00500EE9">
        <w:tab/>
        <w:t xml:space="preserve">                                  </w:t>
      </w:r>
      <w:proofErr w:type="spellStart"/>
      <w:r w:rsidRPr="00500EE9">
        <w:rPr>
          <w:b/>
        </w:rPr>
        <w:t>Iniţiator</w:t>
      </w:r>
      <w:proofErr w:type="spellEnd"/>
    </w:p>
    <w:p w14:paraId="59665AC6" w14:textId="50396772" w:rsidR="00D43340" w:rsidRPr="00500EE9" w:rsidRDefault="00D43340" w:rsidP="00D43340">
      <w:pPr>
        <w:pStyle w:val="NoSpacing"/>
        <w:ind w:left="142"/>
        <w:rPr>
          <w:b/>
        </w:rPr>
      </w:pPr>
      <w:r w:rsidRPr="00500EE9">
        <w:t xml:space="preserve">JUDEŢUL MURES                                                                                               </w:t>
      </w:r>
      <w:r w:rsidRPr="00500EE9">
        <w:rPr>
          <w:b/>
        </w:rPr>
        <w:t>PRIMAR</w:t>
      </w:r>
    </w:p>
    <w:p w14:paraId="46B5384B" w14:textId="4AE343AA" w:rsidR="00D43340" w:rsidRPr="00500EE9" w:rsidRDefault="00D43340" w:rsidP="00D43340">
      <w:pPr>
        <w:pStyle w:val="NoSpacing"/>
        <w:rPr>
          <w:bCs/>
        </w:rPr>
      </w:pPr>
      <w:r w:rsidRPr="00500EE9">
        <w:rPr>
          <w:bCs/>
        </w:rPr>
        <w:t xml:space="preserve">  MUNICIPIUL TÂRGU MUREȘ</w:t>
      </w:r>
      <w:r w:rsidRPr="00500EE9">
        <w:rPr>
          <w:b/>
          <w:bCs/>
        </w:rPr>
        <w:t xml:space="preserve">                                                                        Soós Zoltán</w:t>
      </w:r>
    </w:p>
    <w:p w14:paraId="313D7156" w14:textId="77777777" w:rsidR="00D43340" w:rsidRPr="00500EE9" w:rsidRDefault="00D43340" w:rsidP="00D43340">
      <w:pPr>
        <w:pStyle w:val="NoSpacing"/>
        <w:ind w:left="142"/>
      </w:pPr>
      <w:r w:rsidRPr="00500EE9">
        <w:t xml:space="preserve">DASCPC-Serviciul  </w:t>
      </w:r>
      <w:proofErr w:type="spellStart"/>
      <w:r w:rsidRPr="00500EE9">
        <w:t>activităţi</w:t>
      </w:r>
      <w:proofErr w:type="spellEnd"/>
      <w:r w:rsidRPr="00500EE9">
        <w:t xml:space="preserve">  culturale, sportive, de tineret </w:t>
      </w:r>
      <w:proofErr w:type="spellStart"/>
      <w:r w:rsidRPr="00500EE9">
        <w:t>şi</w:t>
      </w:r>
      <w:proofErr w:type="spellEnd"/>
      <w:r w:rsidRPr="00500EE9">
        <w:t xml:space="preserve"> locativ          </w:t>
      </w:r>
      <w:r w:rsidRPr="00500EE9">
        <w:tab/>
      </w:r>
      <w:r w:rsidRPr="00500EE9">
        <w:rPr>
          <w:bCs/>
        </w:rPr>
        <w:t xml:space="preserve">  </w:t>
      </w:r>
      <w:r w:rsidRPr="00500EE9">
        <w:t xml:space="preserve"> </w:t>
      </w:r>
    </w:p>
    <w:p w14:paraId="1D31ACC9" w14:textId="3B5DCEEA" w:rsidR="00D43340" w:rsidRPr="00500EE9" w:rsidRDefault="00D43340" w:rsidP="00D43340">
      <w:pPr>
        <w:pStyle w:val="NoSpacing"/>
        <w:ind w:left="142"/>
      </w:pPr>
      <w:r w:rsidRPr="00500EE9">
        <w:t>Nr.</w:t>
      </w:r>
      <w:r w:rsidR="00F57338">
        <w:t>58.418</w:t>
      </w:r>
      <w:r w:rsidRPr="00500EE9">
        <w:t xml:space="preserve"> din </w:t>
      </w:r>
      <w:r w:rsidR="00F57338">
        <w:t>20.11.</w:t>
      </w:r>
      <w:r w:rsidRPr="00500EE9">
        <w:t>2025</w:t>
      </w:r>
    </w:p>
    <w:p w14:paraId="15BE6BDF" w14:textId="77777777" w:rsidR="00D43340" w:rsidRPr="00500EE9" w:rsidRDefault="00D43340" w:rsidP="00D43340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3CFD1D" w14:textId="77777777" w:rsidR="00D43340" w:rsidRPr="00500EE9" w:rsidRDefault="00D43340" w:rsidP="00D43340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FC716BA" w14:textId="77777777" w:rsidR="00D43340" w:rsidRPr="00500EE9" w:rsidRDefault="00D43340" w:rsidP="00D43340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00EE9">
        <w:rPr>
          <w:rFonts w:ascii="Times New Roman" w:eastAsia="Times New Roman" w:hAnsi="Times New Roman"/>
          <w:b/>
          <w:color w:val="000000"/>
          <w:sz w:val="24"/>
          <w:szCs w:val="24"/>
        </w:rPr>
        <w:t>REFERAT  DE  APROBARE</w:t>
      </w:r>
    </w:p>
    <w:p w14:paraId="218DC676" w14:textId="6908CA22" w:rsidR="00BE33F8" w:rsidRPr="00BE33F8" w:rsidRDefault="00D76D19" w:rsidP="00BE33F8">
      <w:pPr>
        <w:jc w:val="center"/>
        <w:rPr>
          <w:rFonts w:ascii="Times New Roman" w:hAnsi="Times New Roman"/>
          <w:b/>
          <w:sz w:val="24"/>
          <w:szCs w:val="24"/>
        </w:rPr>
      </w:pPr>
      <w:r w:rsidRPr="00500EE9">
        <w:rPr>
          <w:rFonts w:ascii="Times New Roman" w:hAnsi="Times New Roman"/>
          <w:b/>
          <w:sz w:val="24"/>
          <w:szCs w:val="24"/>
        </w:rPr>
        <w:t xml:space="preserve">privind  modificarea 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completarea Cap. I-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Condiţii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Pr="00500EE9">
          <w:rPr>
            <w:rFonts w:ascii="Times New Roman" w:hAnsi="Times New Roman"/>
            <w:b/>
            <w:sz w:val="24"/>
            <w:szCs w:val="24"/>
          </w:rPr>
          <w:t>la HCL</w:t>
        </w:r>
      </w:smartTag>
      <w:r w:rsidRPr="00500EE9">
        <w:rPr>
          <w:rFonts w:ascii="Times New Roman" w:hAnsi="Times New Roman"/>
          <w:b/>
          <w:sz w:val="24"/>
          <w:szCs w:val="24"/>
        </w:rPr>
        <w:t xml:space="preserve"> nr. 127/2012 privind aprobarea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condiţiilor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de acces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 a criteriilor</w:t>
      </w:r>
      <w:r w:rsidRPr="00500EE9">
        <w:rPr>
          <w:rFonts w:ascii="Times New Roman" w:hAnsi="Times New Roman"/>
          <w:b/>
          <w:iCs/>
          <w:sz w:val="24"/>
          <w:szCs w:val="24"/>
        </w:rPr>
        <w:t xml:space="preserve"> de ierarhizare stabilite prin punctaj în vederea repartizării </w:t>
      </w:r>
      <w:proofErr w:type="spellStart"/>
      <w:r w:rsidRPr="00500EE9">
        <w:rPr>
          <w:rFonts w:ascii="Times New Roman" w:hAnsi="Times New Roman"/>
          <w:b/>
          <w:iCs/>
          <w:sz w:val="24"/>
          <w:szCs w:val="24"/>
        </w:rPr>
        <w:t>locuinţelor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situate în B-dul Pandurilor, nr. 44-46</w:t>
      </w:r>
      <w:r w:rsidR="00BE33F8">
        <w:rPr>
          <w:rFonts w:ascii="Times New Roman" w:hAnsi="Times New Roman"/>
          <w:b/>
          <w:sz w:val="24"/>
          <w:szCs w:val="24"/>
        </w:rPr>
        <w:t>, precum și abrogarea</w:t>
      </w:r>
      <w:r w:rsidR="00EF44BF">
        <w:rPr>
          <w:rFonts w:ascii="Times New Roman" w:hAnsi="Times New Roman"/>
          <w:b/>
          <w:sz w:val="24"/>
          <w:szCs w:val="24"/>
        </w:rPr>
        <w:t xml:space="preserve"> prevederilor</w:t>
      </w:r>
      <w:r w:rsidR="00BE33F8">
        <w:rPr>
          <w:rFonts w:ascii="Times New Roman" w:hAnsi="Times New Roman"/>
          <w:b/>
          <w:sz w:val="24"/>
          <w:szCs w:val="24"/>
        </w:rPr>
        <w:t xml:space="preserve"> HCL nr. 172/2013 </w:t>
      </w:r>
      <w:r w:rsidR="00BE33F8" w:rsidRPr="00BE33F8">
        <w:rPr>
          <w:rFonts w:ascii="Times New Roman" w:hAnsi="Times New Roman"/>
          <w:b/>
          <w:sz w:val="24"/>
          <w:szCs w:val="24"/>
        </w:rPr>
        <w:t xml:space="preserve">privind  modificarea 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completarea Cap. I-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Condiţii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="00BE33F8" w:rsidRPr="00BE33F8">
          <w:rPr>
            <w:rFonts w:ascii="Times New Roman" w:hAnsi="Times New Roman"/>
            <w:b/>
            <w:sz w:val="24"/>
            <w:szCs w:val="24"/>
          </w:rPr>
          <w:t>la HCL</w:t>
        </w:r>
      </w:smartTag>
      <w:r w:rsidR="00BE33F8" w:rsidRPr="00BE33F8">
        <w:rPr>
          <w:rFonts w:ascii="Times New Roman" w:hAnsi="Times New Roman"/>
          <w:b/>
          <w:sz w:val="24"/>
          <w:szCs w:val="24"/>
        </w:rPr>
        <w:t xml:space="preserve"> nr. 127/2012 privind aprobarea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condiţiilor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de acces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 a criteriilor</w:t>
      </w:r>
      <w:r w:rsidR="00BE33F8" w:rsidRPr="00BE33F8">
        <w:rPr>
          <w:rFonts w:ascii="Times New Roman" w:hAnsi="Times New Roman"/>
          <w:b/>
          <w:iCs/>
          <w:sz w:val="24"/>
          <w:szCs w:val="24"/>
        </w:rPr>
        <w:t xml:space="preserve"> de ierarhizare stabilite prin punctaj în vederea repartizării </w:t>
      </w:r>
      <w:proofErr w:type="spellStart"/>
      <w:r w:rsidR="00BE33F8" w:rsidRPr="00BE33F8">
        <w:rPr>
          <w:rFonts w:ascii="Times New Roman" w:hAnsi="Times New Roman"/>
          <w:b/>
          <w:iCs/>
          <w:sz w:val="24"/>
          <w:szCs w:val="24"/>
        </w:rPr>
        <w:t>locuinţelor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situate în B-dul Pandurilor, nr. 44-46</w:t>
      </w:r>
    </w:p>
    <w:p w14:paraId="2C5FD478" w14:textId="57036F36" w:rsidR="00500EE9" w:rsidRPr="00500EE9" w:rsidRDefault="00500EE9" w:rsidP="00500EE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F74741" w14:textId="66793114" w:rsidR="00500EE9" w:rsidRPr="00500EE9" w:rsidRDefault="00500EE9" w:rsidP="00871F70">
      <w:pPr>
        <w:pStyle w:val="NoSpacing"/>
        <w:spacing w:line="276" w:lineRule="auto"/>
        <w:jc w:val="both"/>
      </w:pPr>
      <w:r w:rsidRPr="00500EE9">
        <w:rPr>
          <w:sz w:val="28"/>
          <w:szCs w:val="28"/>
        </w:rPr>
        <w:t xml:space="preserve">          </w:t>
      </w:r>
      <w:r w:rsidRPr="00500EE9">
        <w:t xml:space="preserve">În vederea implementării strategiei locale de dezvoltare </w:t>
      </w:r>
      <w:r w:rsidR="00871F70">
        <w:t>a fondului locativ de stat</w:t>
      </w:r>
      <w:r w:rsidRPr="00500EE9">
        <w:t xml:space="preserve">,  în baza HCL nr. 91/2012 s-a aprobat </w:t>
      </w:r>
      <w:proofErr w:type="spellStart"/>
      <w:r w:rsidRPr="00500EE9">
        <w:t>achiziţionarea</w:t>
      </w:r>
      <w:proofErr w:type="spellEnd"/>
      <w:r w:rsidRPr="00500EE9">
        <w:t xml:space="preserve"> în proprietatea municipiului Târgu Mureș a unui număr de 136 de apartamente situate în B-dul Pandurilor, nr. 44-46, cu următoarea structură: 65 apartamente cu 2 camere </w:t>
      </w:r>
      <w:proofErr w:type="spellStart"/>
      <w:r w:rsidRPr="00500EE9">
        <w:t>şi</w:t>
      </w:r>
      <w:proofErr w:type="spellEnd"/>
      <w:r w:rsidRPr="00500EE9">
        <w:t xml:space="preserve"> 71 de apartamente  cu o cameră.</w:t>
      </w:r>
    </w:p>
    <w:p w14:paraId="5EFA928F" w14:textId="7192B45D" w:rsidR="00500EE9" w:rsidRDefault="00500EE9" w:rsidP="00871F70">
      <w:pPr>
        <w:pStyle w:val="NoSpacing"/>
        <w:spacing w:line="276" w:lineRule="auto"/>
        <w:ind w:firstLine="720"/>
        <w:jc w:val="both"/>
        <w:rPr>
          <w:iCs/>
        </w:rPr>
      </w:pPr>
      <w:r w:rsidRPr="00500EE9">
        <w:t xml:space="preserve">În vederea </w:t>
      </w:r>
      <w:r w:rsidR="0040505D">
        <w:t>repartizării</w:t>
      </w:r>
      <w:r w:rsidRPr="00500EE9">
        <w:t xml:space="preserve"> acestor locuințe s-au elaborat condițiile de acces </w:t>
      </w:r>
      <w:proofErr w:type="spellStart"/>
      <w:r w:rsidRPr="00500EE9">
        <w:t>şi</w:t>
      </w:r>
      <w:proofErr w:type="spellEnd"/>
      <w:r w:rsidRPr="00500EE9">
        <w:t xml:space="preserve">  criteriile</w:t>
      </w:r>
      <w:r w:rsidRPr="00500EE9">
        <w:rPr>
          <w:iCs/>
        </w:rPr>
        <w:t xml:space="preserve"> de ierarhizare stabilite prin punctaj, aprobate prin HCLM nr. 127/29.11.2012.</w:t>
      </w:r>
    </w:p>
    <w:p w14:paraId="608F8943" w14:textId="284EF7B2" w:rsidR="00B6586B" w:rsidRDefault="00B6586B" w:rsidP="00871F70">
      <w:pPr>
        <w:pStyle w:val="NoSpacing"/>
        <w:spacing w:line="276" w:lineRule="auto"/>
        <w:ind w:firstLine="720"/>
        <w:jc w:val="both"/>
      </w:pPr>
      <w:r>
        <w:t xml:space="preserve">În HCL nr. 127/2012 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acces sunt prevăzute ca la data depunerii dosarului titularul cererii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soţul</w:t>
      </w:r>
      <w:proofErr w:type="spellEnd"/>
      <w:r>
        <w:t>/</w:t>
      </w:r>
      <w:proofErr w:type="spellStart"/>
      <w:r>
        <w:t>soţia</w:t>
      </w:r>
      <w:proofErr w:type="spellEnd"/>
      <w:r>
        <w:t xml:space="preserve"> să nu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să nu fi </w:t>
      </w:r>
      <w:proofErr w:type="spellStart"/>
      <w:r>
        <w:t>deţinut</w:t>
      </w:r>
      <w:proofErr w:type="spellEnd"/>
      <w:r>
        <w:t xml:space="preserve"> o altă </w:t>
      </w:r>
      <w:proofErr w:type="spellStart"/>
      <w:r>
        <w:t>locuinţă</w:t>
      </w:r>
      <w:proofErr w:type="spellEnd"/>
      <w:r>
        <w:t xml:space="preserve"> în proprietate </w:t>
      </w:r>
      <w:proofErr w:type="spellStart"/>
      <w:r>
        <w:t>şi</w:t>
      </w:r>
      <w:proofErr w:type="spellEnd"/>
      <w:r>
        <w:t xml:space="preserve">/sau să nu fie beneficiarul unei alte locuinţe cu chirie, proprietate de stat, în municipiul Târgu </w:t>
      </w:r>
      <w:proofErr w:type="spellStart"/>
      <w:r>
        <w:t>Mureş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obligativitatea locului de muncă în municipiu.</w:t>
      </w:r>
    </w:p>
    <w:p w14:paraId="1D072CFF" w14:textId="79D39A75" w:rsidR="00B6586B" w:rsidRDefault="00B6586B" w:rsidP="00871F70">
      <w:pPr>
        <w:pStyle w:val="NoSpacing"/>
        <w:spacing w:line="276" w:lineRule="auto"/>
        <w:ind w:firstLine="720"/>
        <w:jc w:val="both"/>
      </w:pPr>
      <w:r>
        <w:t>Ulterior, prin HCLM nr. 172 din 13 iunie 2013</w:t>
      </w:r>
      <w:r w:rsidRPr="00B6586B">
        <w:rPr>
          <w:szCs w:val="28"/>
        </w:rPr>
        <w:t xml:space="preserve"> </w:t>
      </w:r>
      <w:r w:rsidRPr="007C2354">
        <w:rPr>
          <w:szCs w:val="28"/>
        </w:rPr>
        <w:t xml:space="preserve">s-a aprobat modificarea </w:t>
      </w:r>
      <w:proofErr w:type="spellStart"/>
      <w:r w:rsidRPr="007C2354">
        <w:rPr>
          <w:szCs w:val="28"/>
        </w:rPr>
        <w:t>şi</w:t>
      </w:r>
      <w:proofErr w:type="spellEnd"/>
      <w:r w:rsidRPr="007C2354">
        <w:rPr>
          <w:szCs w:val="28"/>
        </w:rPr>
        <w:t xml:space="preserve"> completarea Cap. I-  </w:t>
      </w:r>
      <w:proofErr w:type="spellStart"/>
      <w:r w:rsidRPr="007C2354">
        <w:rPr>
          <w:szCs w:val="28"/>
        </w:rPr>
        <w:t>Condiţii</w:t>
      </w:r>
      <w:proofErr w:type="spellEnd"/>
      <w:r w:rsidRPr="007C2354">
        <w:rPr>
          <w:szCs w:val="28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Pr="007C2354">
          <w:rPr>
            <w:szCs w:val="28"/>
          </w:rPr>
          <w:t>la HCL</w:t>
        </w:r>
      </w:smartTag>
      <w:r w:rsidRPr="007C2354">
        <w:rPr>
          <w:szCs w:val="28"/>
        </w:rPr>
        <w:t xml:space="preserve"> nr. 127/2012</w:t>
      </w:r>
      <w:r>
        <w:rPr>
          <w:szCs w:val="28"/>
        </w:rPr>
        <w:t>,</w:t>
      </w:r>
      <w:r w:rsidRPr="007C2354">
        <w:rPr>
          <w:szCs w:val="28"/>
        </w:rPr>
        <w:t xml:space="preserve"> în sensul</w:t>
      </w:r>
      <w:r w:rsidR="00871F70">
        <w:rPr>
          <w:szCs w:val="28"/>
        </w:rPr>
        <w:t xml:space="preserve"> </w:t>
      </w:r>
      <w:r>
        <w:rPr>
          <w:szCs w:val="28"/>
        </w:rPr>
        <w:t>extinderii categoriilor eligibile, permi</w:t>
      </w:r>
      <w:r w:rsidR="00871F70">
        <w:rPr>
          <w:szCs w:val="28"/>
        </w:rPr>
        <w:t>ț</w:t>
      </w:r>
      <w:r>
        <w:rPr>
          <w:szCs w:val="28"/>
        </w:rPr>
        <w:t>ând accesul și pensionarilor, precum și chiriașilor din locuințele mici sau improprii ( apartamente cu o cameră), proprietate de stat din municipiul Târgu Mureș.</w:t>
      </w:r>
    </w:p>
    <w:p w14:paraId="57F75CAD" w14:textId="654C8C4D" w:rsidR="00B6586B" w:rsidRDefault="00B6586B" w:rsidP="00871F70">
      <w:pPr>
        <w:pStyle w:val="NoSpacing"/>
        <w:spacing w:line="276" w:lineRule="auto"/>
        <w:jc w:val="both"/>
        <w:rPr>
          <w:szCs w:val="24"/>
        </w:rPr>
      </w:pPr>
      <w:r>
        <w:t xml:space="preserve">          </w:t>
      </w:r>
      <w:r w:rsidRPr="00B6586B">
        <w:rPr>
          <w:szCs w:val="24"/>
        </w:rPr>
        <w:t xml:space="preserve">   În prezent  în cazul disponibilizării unor apartamente de la această adresă ( </w:t>
      </w:r>
      <w:proofErr w:type="spellStart"/>
      <w:r w:rsidRPr="00B6586B">
        <w:rPr>
          <w:szCs w:val="24"/>
        </w:rPr>
        <w:t>renunţ</w:t>
      </w:r>
      <w:proofErr w:type="spellEnd"/>
      <w:r w:rsidRPr="00B6586B">
        <w:rPr>
          <w:szCs w:val="24"/>
        </w:rPr>
        <w:t xml:space="preserve">, evacuare), acestea se repartizează în </w:t>
      </w:r>
      <w:proofErr w:type="spellStart"/>
      <w:r w:rsidRPr="00B6586B">
        <w:rPr>
          <w:szCs w:val="24"/>
        </w:rPr>
        <w:t>funcţie</w:t>
      </w:r>
      <w:proofErr w:type="spellEnd"/>
      <w:r w:rsidRPr="00B6586B">
        <w:rPr>
          <w:szCs w:val="24"/>
        </w:rPr>
        <w:t xml:space="preserve"> de vechimea cererii solicitantului ( data înregistrării) </w:t>
      </w:r>
      <w:proofErr w:type="spellStart"/>
      <w:r w:rsidRPr="00B6586B">
        <w:rPr>
          <w:szCs w:val="24"/>
        </w:rPr>
        <w:t>şi</w:t>
      </w:r>
      <w:proofErr w:type="spellEnd"/>
      <w:r w:rsidRPr="00B6586B">
        <w:rPr>
          <w:szCs w:val="24"/>
        </w:rPr>
        <w:t xml:space="preserve"> cu respectarea </w:t>
      </w:r>
      <w:proofErr w:type="spellStart"/>
      <w:r w:rsidRPr="00B6586B">
        <w:rPr>
          <w:szCs w:val="24"/>
        </w:rPr>
        <w:t>condiţiilor</w:t>
      </w:r>
      <w:proofErr w:type="spellEnd"/>
      <w:r w:rsidRPr="00B6586B">
        <w:rPr>
          <w:szCs w:val="24"/>
        </w:rPr>
        <w:t xml:space="preserve"> de acces.</w:t>
      </w:r>
    </w:p>
    <w:p w14:paraId="0EA2C5A7" w14:textId="403E477F" w:rsidR="00B6586B" w:rsidRDefault="00B6586B" w:rsidP="00871F70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ab/>
        <w:t>După mai mulți ani de exploatare a acestor unități locative, s-a constatat o creștere semnificativă a numărului de persoane și familii care, după repartizare, nu au mai reușit să acopere, din veniturile realizate, costurile aferente chiriei și a cheltuielilor de întreținere.</w:t>
      </w:r>
    </w:p>
    <w:p w14:paraId="771F3AE8" w14:textId="4C352102" w:rsidR="00A416E3" w:rsidRDefault="00B6586B" w:rsidP="00A416E3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A416E3" w:rsidRPr="00A416E3">
        <w:rPr>
          <w:szCs w:val="24"/>
        </w:rPr>
        <w:t xml:space="preserve">Este important de menționat că valoarea chiriei este de </w:t>
      </w:r>
      <w:r w:rsidR="00A416E3" w:rsidRPr="00A416E3">
        <w:rPr>
          <w:b/>
          <w:bCs/>
          <w:szCs w:val="24"/>
        </w:rPr>
        <w:t>3,68 Euro/mp/</w:t>
      </w:r>
      <w:proofErr w:type="spellStart"/>
      <w:r w:rsidR="00A416E3" w:rsidRPr="00A416E3">
        <w:rPr>
          <w:b/>
          <w:bCs/>
          <w:szCs w:val="24"/>
        </w:rPr>
        <w:t>s.c</w:t>
      </w:r>
      <w:proofErr w:type="spellEnd"/>
      <w:r w:rsidR="00A416E3" w:rsidRPr="00A416E3">
        <w:rPr>
          <w:szCs w:val="24"/>
        </w:rPr>
        <w:t xml:space="preserve">,  și variază între </w:t>
      </w:r>
      <w:r w:rsidR="00A416E3" w:rsidRPr="00A416E3">
        <w:rPr>
          <w:b/>
          <w:bCs/>
          <w:szCs w:val="24"/>
        </w:rPr>
        <w:t>181 Euro</w:t>
      </w:r>
      <w:r w:rsidR="00A416E3" w:rsidRPr="00A416E3">
        <w:rPr>
          <w:szCs w:val="24"/>
        </w:rPr>
        <w:t xml:space="preserve">/locuință 1 cam./lună și </w:t>
      </w:r>
      <w:r w:rsidR="00A416E3" w:rsidRPr="00A416E3">
        <w:rPr>
          <w:b/>
          <w:bCs/>
          <w:szCs w:val="24"/>
        </w:rPr>
        <w:t>291 Euro</w:t>
      </w:r>
      <w:r w:rsidR="00A416E3" w:rsidRPr="00A416E3">
        <w:rPr>
          <w:szCs w:val="24"/>
        </w:rPr>
        <w:t>/locuință 2 cam./lună, costuri lunare la care se mai adaugă cheltuielile lunare de întreținere</w:t>
      </w:r>
      <w:r w:rsidR="00A416E3">
        <w:rPr>
          <w:szCs w:val="24"/>
        </w:rPr>
        <w:t>,</w:t>
      </w:r>
      <w:r w:rsidR="00A416E3" w:rsidRPr="00A416E3">
        <w:rPr>
          <w:szCs w:val="24"/>
        </w:rPr>
        <w:t xml:space="preserve"> costuri care sunt destul de mari, mai ales în </w:t>
      </w:r>
      <w:proofErr w:type="spellStart"/>
      <w:r w:rsidR="00A416E3" w:rsidRPr="00A416E3">
        <w:rPr>
          <w:szCs w:val="24"/>
        </w:rPr>
        <w:t>senzonul</w:t>
      </w:r>
      <w:proofErr w:type="spellEnd"/>
      <w:r w:rsidR="00A416E3" w:rsidRPr="00A416E3">
        <w:rPr>
          <w:szCs w:val="24"/>
        </w:rPr>
        <w:t xml:space="preserve"> rece, datorită costurilor de producere a agentului termic necesar pentru apă caldă și încălzire.</w:t>
      </w:r>
      <w:r w:rsidR="00A416E3">
        <w:rPr>
          <w:szCs w:val="24"/>
        </w:rPr>
        <w:t xml:space="preserve"> </w:t>
      </w:r>
    </w:p>
    <w:p w14:paraId="640E9B09" w14:textId="49C12F63" w:rsidR="00B3117C" w:rsidRDefault="000A41B4" w:rsidP="00871F70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ab/>
        <w:t xml:space="preserve">În consecință, s-au înregistrat cazuri în care, din cauza neachitării obligațiilor financiare, chiriașii au fost evacuați fie pentru neplata chiriei, fie pentru acumularea de restanțe la </w:t>
      </w:r>
      <w:r w:rsidR="00B3117C" w:rsidRPr="00B3117C">
        <w:rPr>
          <w:szCs w:val="24"/>
        </w:rPr>
        <w:t xml:space="preserve">cheltuielile de întreținere, mai mult aceste persoane sunt și imposibil de executat silit, dat fiind lipsa veniturilor </w:t>
      </w:r>
      <w:r w:rsidR="00B3117C">
        <w:rPr>
          <w:szCs w:val="24"/>
        </w:rPr>
        <w:t>urmăribile</w:t>
      </w:r>
      <w:r w:rsidR="00B3117C" w:rsidRPr="00B3117C">
        <w:rPr>
          <w:szCs w:val="24"/>
        </w:rPr>
        <w:t>.</w:t>
      </w:r>
    </w:p>
    <w:p w14:paraId="2F15FE94" w14:textId="18C28ABF" w:rsidR="000A41B4" w:rsidRDefault="000A41B4" w:rsidP="00871F70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ab/>
        <w:t>În contextul dificultăților menționate, se impune revizuirea condițiilor de acces la aceste locuințe, în sensul introducerii unui criteriu suplimentar privind venitul minim realizat de solicitant sau de familia acestuia</w:t>
      </w:r>
      <w:r w:rsidR="0068164A">
        <w:rPr>
          <w:szCs w:val="24"/>
        </w:rPr>
        <w:t>, precum</w:t>
      </w:r>
      <w:r w:rsidR="004C5307">
        <w:rPr>
          <w:szCs w:val="24"/>
        </w:rPr>
        <w:t xml:space="preserve"> și</w:t>
      </w:r>
      <w:r w:rsidR="0068164A">
        <w:rPr>
          <w:szCs w:val="24"/>
        </w:rPr>
        <w:t xml:space="preserve"> eliminarea posibilității pensionarilor și a </w:t>
      </w:r>
      <w:r w:rsidR="0068164A" w:rsidRPr="0068164A">
        <w:rPr>
          <w:szCs w:val="28"/>
        </w:rPr>
        <w:t>chiriașilor din locuințele sociale mici să migreze către aceste apartamente de locuit.</w:t>
      </w:r>
    </w:p>
    <w:p w14:paraId="2F51DC9D" w14:textId="059780A6" w:rsidR="000A41B4" w:rsidRDefault="000A41B4" w:rsidP="00871F70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ab/>
        <w:t>Având în vedere:</w:t>
      </w:r>
    </w:p>
    <w:p w14:paraId="483C3B28" w14:textId="72804EC9" w:rsidR="000A41B4" w:rsidRDefault="000A41B4" w:rsidP="00871F70">
      <w:pPr>
        <w:pStyle w:val="NoSpacing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evoluția economică a veniturilor și a cursului euro,</w:t>
      </w:r>
    </w:p>
    <w:p w14:paraId="1EC798D9" w14:textId="76770113" w:rsidR="000A41B4" w:rsidRDefault="000A41B4" w:rsidP="00871F70">
      <w:pPr>
        <w:pStyle w:val="NoSpacing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creșterea constantă a prețurilor la furnizorii de utilități</w:t>
      </w:r>
      <w:r w:rsidR="006E456F">
        <w:rPr>
          <w:szCs w:val="24"/>
        </w:rPr>
        <w:t xml:space="preserve"> publice</w:t>
      </w:r>
      <w:r>
        <w:rPr>
          <w:szCs w:val="24"/>
        </w:rPr>
        <w:t>,</w:t>
      </w:r>
    </w:p>
    <w:p w14:paraId="332877F8" w14:textId="1B863E65" w:rsidR="000A41B4" w:rsidRDefault="000A41B4" w:rsidP="00871F70">
      <w:pPr>
        <w:pStyle w:val="NoSpacing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necesitatea asigurării unui nivel sustenabil al obligațiilor financiare pentru chiriași,</w:t>
      </w:r>
    </w:p>
    <w:p w14:paraId="14A9FB0C" w14:textId="56C47B90" w:rsidR="000A41B4" w:rsidRDefault="000A41B4" w:rsidP="00871F70">
      <w:pPr>
        <w:pStyle w:val="NoSpacing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>evitarea evacuării chiriașilor din cauza restanțelor acumulate la chirie sau la cheltuielile de întreținere,</w:t>
      </w:r>
    </w:p>
    <w:p w14:paraId="44562C3A" w14:textId="4FF92D8B" w:rsidR="00041878" w:rsidRPr="00500EE9" w:rsidRDefault="00041878" w:rsidP="00041878">
      <w:pPr>
        <w:pStyle w:val="NoSpacing"/>
        <w:spacing w:line="276" w:lineRule="auto"/>
        <w:ind w:firstLine="142"/>
        <w:jc w:val="both"/>
      </w:pPr>
      <w:r>
        <w:rPr>
          <w:szCs w:val="24"/>
        </w:rPr>
        <w:t xml:space="preserve">         </w:t>
      </w:r>
      <w:r w:rsidRPr="00041878">
        <w:rPr>
          <w:szCs w:val="24"/>
        </w:rPr>
        <w:t>Considerăm că este necesar  să se facă o revizuire a condițiilor de acces prin stabilirea unui prag de acces</w:t>
      </w:r>
      <w:r>
        <w:rPr>
          <w:szCs w:val="24"/>
        </w:rPr>
        <w:t xml:space="preserve"> </w:t>
      </w:r>
      <w:r w:rsidRPr="00041878">
        <w:rPr>
          <w:szCs w:val="24"/>
        </w:rPr>
        <w:t xml:space="preserve"> prin raportare la venitul minim de realizat/ familie. Cuantumul acestui prag ar trebui să fie de cel puțin dublul venitului minim net pe economie/familie, cerință</w:t>
      </w:r>
      <w:r>
        <w:rPr>
          <w:szCs w:val="24"/>
        </w:rPr>
        <w:t xml:space="preserve"> care</w:t>
      </w:r>
      <w:r w:rsidRPr="00041878">
        <w:rPr>
          <w:szCs w:val="24"/>
        </w:rPr>
        <w:t xml:space="preserve"> va avea ca obiectiv garantarea faptului că viitorii beneficiari vor putea suporta costurile cu locuințele închiriate. Din ace</w:t>
      </w:r>
      <w:r>
        <w:rPr>
          <w:szCs w:val="24"/>
        </w:rPr>
        <w:t>lași</w:t>
      </w:r>
      <w:r w:rsidRPr="00041878">
        <w:rPr>
          <w:szCs w:val="24"/>
        </w:rPr>
        <w:t xml:space="preserve"> raționament s-ar impune să se elimine din criteriile de acces la aceste locuințe</w:t>
      </w:r>
      <w:r>
        <w:rPr>
          <w:szCs w:val="24"/>
        </w:rPr>
        <w:t xml:space="preserve"> pensionarii</w:t>
      </w:r>
      <w:r w:rsidRPr="00041878">
        <w:rPr>
          <w:szCs w:val="24"/>
        </w:rPr>
        <w:t xml:space="preserve"> </w:t>
      </w:r>
      <w:r w:rsidRPr="00041878">
        <w:rPr>
          <w:szCs w:val="28"/>
        </w:rPr>
        <w:t>și chiriașii din locuințele sociale mici sau improprii, motivat de imposibilitatea ulterioară de a achita chiria și cheltuielile de întreținere datorate în condițiile</w:t>
      </w:r>
      <w:r w:rsidR="009852EC">
        <w:rPr>
          <w:szCs w:val="28"/>
        </w:rPr>
        <w:t xml:space="preserve"> legii</w:t>
      </w:r>
      <w:r w:rsidRPr="00041878">
        <w:rPr>
          <w:szCs w:val="28"/>
        </w:rPr>
        <w:t>.</w:t>
      </w:r>
      <w:r>
        <w:rPr>
          <w:szCs w:val="28"/>
        </w:rPr>
        <w:t xml:space="preserve"> </w:t>
      </w:r>
    </w:p>
    <w:p w14:paraId="4DD5565C" w14:textId="77777777" w:rsidR="00500EE9" w:rsidRPr="00500EE9" w:rsidRDefault="00500EE9" w:rsidP="00871F7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66ECEC5" w14:textId="77777777" w:rsidR="00D43340" w:rsidRPr="00500EE9" w:rsidRDefault="00D43340" w:rsidP="00871F70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500EE9">
        <w:rPr>
          <w:rFonts w:ascii="Times New Roman" w:hAnsi="Times New Roman"/>
          <w:sz w:val="24"/>
          <w:szCs w:val="24"/>
        </w:rPr>
        <w:t xml:space="preserve">Văzând toate cele prezentate mai sus, vă înaintăm spre analiză </w:t>
      </w:r>
      <w:proofErr w:type="spellStart"/>
      <w:r w:rsidRPr="00500EE9">
        <w:rPr>
          <w:rFonts w:ascii="Times New Roman" w:hAnsi="Times New Roman"/>
          <w:sz w:val="24"/>
          <w:szCs w:val="24"/>
        </w:rPr>
        <w:t>şi</w:t>
      </w:r>
      <w:proofErr w:type="spellEnd"/>
      <w:r w:rsidRPr="00500EE9">
        <w:rPr>
          <w:rFonts w:ascii="Times New Roman" w:hAnsi="Times New Roman"/>
          <w:sz w:val="24"/>
          <w:szCs w:val="24"/>
        </w:rPr>
        <w:t xml:space="preserve"> aprobare proiectul de hotărâre alăturat.</w:t>
      </w:r>
    </w:p>
    <w:p w14:paraId="53FF1BDB" w14:textId="77777777" w:rsidR="00D43340" w:rsidRPr="00500EE9" w:rsidRDefault="00D43340" w:rsidP="00D43340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14:paraId="7CDC748D" w14:textId="77777777" w:rsidR="00D43340" w:rsidRPr="00500EE9" w:rsidRDefault="00D43340" w:rsidP="00D43340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14:paraId="307036D1" w14:textId="77777777" w:rsidR="00D43340" w:rsidRPr="00500EE9" w:rsidRDefault="00D43340" w:rsidP="00D43340">
      <w:pPr>
        <w:spacing w:after="0" w:line="240" w:lineRule="auto"/>
        <w:ind w:left="142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5BF3B17D" w14:textId="77777777" w:rsidR="00D43340" w:rsidRPr="00500EE9" w:rsidRDefault="00D43340" w:rsidP="00D43340">
      <w:pPr>
        <w:tabs>
          <w:tab w:val="left" w:pos="554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ECDFC7" w14:textId="77777777" w:rsidR="00D43340" w:rsidRPr="00500EE9" w:rsidRDefault="00D43340" w:rsidP="00D43340">
      <w:pPr>
        <w:tabs>
          <w:tab w:val="left" w:pos="554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51A730" w14:textId="77777777" w:rsidR="00D43340" w:rsidRPr="00500EE9" w:rsidRDefault="00D43340" w:rsidP="00D43340">
      <w:pPr>
        <w:pStyle w:val="NoSpacing"/>
        <w:jc w:val="center"/>
        <w:rPr>
          <w:b/>
          <w:bCs/>
          <w:szCs w:val="24"/>
        </w:rPr>
      </w:pPr>
      <w:r w:rsidRPr="00500EE9">
        <w:rPr>
          <w:b/>
          <w:bCs/>
          <w:szCs w:val="24"/>
        </w:rPr>
        <w:t>Aviz favorabil al</w:t>
      </w:r>
    </w:p>
    <w:p w14:paraId="6787CABB" w14:textId="77777777" w:rsidR="00D43340" w:rsidRPr="00500EE9" w:rsidRDefault="00D43340" w:rsidP="00D43340">
      <w:pPr>
        <w:pStyle w:val="NoSpacing"/>
        <w:jc w:val="center"/>
        <w:rPr>
          <w:b/>
          <w:bCs/>
          <w:szCs w:val="24"/>
        </w:rPr>
      </w:pPr>
      <w:r w:rsidRPr="00500EE9">
        <w:rPr>
          <w:b/>
          <w:bCs/>
          <w:szCs w:val="24"/>
        </w:rPr>
        <w:t>D.A.S.C.P.C</w:t>
      </w:r>
    </w:p>
    <w:p w14:paraId="5F795028" w14:textId="77777777" w:rsidR="00D43340" w:rsidRPr="00500EE9" w:rsidRDefault="00D43340" w:rsidP="00D43340">
      <w:pPr>
        <w:pStyle w:val="NoSpacing"/>
        <w:jc w:val="center"/>
        <w:rPr>
          <w:szCs w:val="24"/>
        </w:rPr>
      </w:pPr>
      <w:r w:rsidRPr="00500EE9">
        <w:rPr>
          <w:szCs w:val="24"/>
        </w:rPr>
        <w:t>Director ex. adj.</w:t>
      </w:r>
    </w:p>
    <w:p w14:paraId="4C0501C5" w14:textId="77777777" w:rsidR="00D43340" w:rsidRPr="00500EE9" w:rsidRDefault="00D43340" w:rsidP="00D43340">
      <w:pPr>
        <w:pStyle w:val="NoSpacing"/>
        <w:jc w:val="center"/>
        <w:rPr>
          <w:szCs w:val="24"/>
        </w:rPr>
      </w:pPr>
      <w:r w:rsidRPr="00500EE9">
        <w:rPr>
          <w:szCs w:val="24"/>
        </w:rPr>
        <w:t>Blaga  Cosmin</w:t>
      </w:r>
    </w:p>
    <w:p w14:paraId="7721CA57" w14:textId="77777777" w:rsidR="00D43340" w:rsidRPr="00500EE9" w:rsidRDefault="00D43340" w:rsidP="00D43340">
      <w:pPr>
        <w:pStyle w:val="NoSpacing"/>
        <w:jc w:val="center"/>
        <w:rPr>
          <w:szCs w:val="24"/>
        </w:rPr>
      </w:pPr>
    </w:p>
    <w:p w14:paraId="665C5B65" w14:textId="77777777" w:rsidR="00D43340" w:rsidRPr="00500EE9" w:rsidRDefault="00D43340" w:rsidP="00D43340">
      <w:pPr>
        <w:pStyle w:val="NoSpacing"/>
        <w:rPr>
          <w:szCs w:val="24"/>
        </w:rPr>
      </w:pPr>
    </w:p>
    <w:p w14:paraId="002B3233" w14:textId="77777777" w:rsidR="00D43340" w:rsidRPr="00500EE9" w:rsidRDefault="00D43340" w:rsidP="00D43340">
      <w:pPr>
        <w:pStyle w:val="NoSpacing"/>
        <w:rPr>
          <w:szCs w:val="24"/>
        </w:rPr>
      </w:pPr>
    </w:p>
    <w:p w14:paraId="14316F59" w14:textId="77777777" w:rsidR="00D43340" w:rsidRPr="00500EE9" w:rsidRDefault="00D43340" w:rsidP="00D43340">
      <w:pPr>
        <w:pStyle w:val="NoSpacing"/>
        <w:rPr>
          <w:szCs w:val="24"/>
        </w:rPr>
      </w:pPr>
    </w:p>
    <w:p w14:paraId="6875BA59" w14:textId="77777777" w:rsidR="00D43340" w:rsidRPr="00500EE9" w:rsidRDefault="00D43340" w:rsidP="00D43340">
      <w:pPr>
        <w:pStyle w:val="NoSpacing"/>
        <w:rPr>
          <w:szCs w:val="24"/>
        </w:rPr>
      </w:pPr>
    </w:p>
    <w:p w14:paraId="077AE624" w14:textId="77777777" w:rsidR="00D43340" w:rsidRPr="00500EE9" w:rsidRDefault="00D43340" w:rsidP="00D43340">
      <w:pPr>
        <w:pStyle w:val="NoSpacing"/>
        <w:rPr>
          <w:szCs w:val="24"/>
        </w:rPr>
      </w:pPr>
    </w:p>
    <w:p w14:paraId="10DBA595" w14:textId="77777777" w:rsidR="00D43340" w:rsidRPr="00500EE9" w:rsidRDefault="00D43340" w:rsidP="00D43340">
      <w:pPr>
        <w:pStyle w:val="NoSpacing"/>
        <w:rPr>
          <w:szCs w:val="24"/>
        </w:rPr>
      </w:pPr>
    </w:p>
    <w:p w14:paraId="556C08F0" w14:textId="77777777" w:rsidR="00D43340" w:rsidRPr="00500EE9" w:rsidRDefault="00D43340" w:rsidP="00D43340">
      <w:pPr>
        <w:pStyle w:val="NoSpacing"/>
        <w:rPr>
          <w:szCs w:val="24"/>
        </w:rPr>
      </w:pPr>
    </w:p>
    <w:p w14:paraId="2C9FC7CA" w14:textId="198FF09A" w:rsidR="00D43340" w:rsidRPr="00500EE9" w:rsidRDefault="00D43340" w:rsidP="00D43340">
      <w:pPr>
        <w:pStyle w:val="NoSpacing"/>
        <w:jc w:val="both"/>
        <w:rPr>
          <w:bCs/>
          <w:sz w:val="16"/>
          <w:szCs w:val="16"/>
        </w:rPr>
      </w:pPr>
      <w:r w:rsidRPr="00500EE9">
        <w:rPr>
          <w:b/>
          <w:szCs w:val="24"/>
        </w:rPr>
        <w:t xml:space="preserve">                                                                                                                      </w:t>
      </w:r>
      <w:r w:rsidR="0077656F">
        <w:rPr>
          <w:bCs/>
          <w:sz w:val="16"/>
          <w:szCs w:val="16"/>
        </w:rPr>
        <w:t>Întocmit/redactat</w:t>
      </w:r>
    </w:p>
    <w:p w14:paraId="47C1F6CA" w14:textId="0B3E8BC0" w:rsidR="00D43340" w:rsidRPr="008A0ADE" w:rsidRDefault="00D43340" w:rsidP="008A0ADE">
      <w:pPr>
        <w:pStyle w:val="NoSpacing"/>
        <w:jc w:val="both"/>
        <w:rPr>
          <w:bCs/>
          <w:sz w:val="16"/>
          <w:szCs w:val="16"/>
        </w:rPr>
      </w:pPr>
      <w:r w:rsidRPr="00500EE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Mureșan Ramona-inspector </w:t>
      </w:r>
      <w:proofErr w:type="spellStart"/>
      <w:r w:rsidRPr="00500EE9">
        <w:rPr>
          <w:bCs/>
          <w:sz w:val="16"/>
          <w:szCs w:val="16"/>
        </w:rPr>
        <w:t>sup</w:t>
      </w:r>
      <w:proofErr w:type="spellEnd"/>
      <w:r w:rsidRPr="00500EE9">
        <w:rPr>
          <w:bCs/>
          <w:sz w:val="16"/>
          <w:szCs w:val="16"/>
        </w:rPr>
        <w:t>. SACSTL</w:t>
      </w:r>
    </w:p>
    <w:p w14:paraId="7725859C" w14:textId="77777777" w:rsidR="00D43340" w:rsidRPr="00500EE9" w:rsidRDefault="00D43340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7583B6E4" w14:textId="77777777" w:rsidR="00D43340" w:rsidRPr="00500EE9" w:rsidRDefault="00D43340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590C4788" w14:textId="77777777" w:rsidR="00D43340" w:rsidRDefault="00D43340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4793F894" w14:textId="77777777" w:rsidR="00082545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211986E8" w14:textId="77777777" w:rsidR="00082545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5AFDFC1D" w14:textId="77777777" w:rsidR="00082545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79C991AD" w14:textId="77777777" w:rsidR="00082545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5DEFF39F" w14:textId="77777777" w:rsidR="00082545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2294B435" w14:textId="77777777" w:rsidR="00082545" w:rsidRPr="00500EE9" w:rsidRDefault="00082545" w:rsidP="00D43340">
      <w:pPr>
        <w:tabs>
          <w:tab w:val="left" w:pos="5544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47210C3D" w14:textId="77777777" w:rsidR="00D43340" w:rsidRPr="00500EE9" w:rsidRDefault="00A7247F" w:rsidP="00D43340">
      <w:pPr>
        <w:pStyle w:val="NoSpacing"/>
        <w:jc w:val="both"/>
        <w:rPr>
          <w:szCs w:val="24"/>
        </w:rPr>
      </w:pPr>
      <w:r>
        <w:rPr>
          <w:szCs w:val="24"/>
        </w:rPr>
        <w:object w:dxaOrig="1440" w:dyaOrig="1440" w14:anchorId="117F3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25737679" r:id="rId9">
            <o:FieldCodes>\* MERGEFORMAT</o:FieldCodes>
          </o:OLEObject>
        </w:object>
      </w:r>
      <w:r w:rsidR="00D43340" w:rsidRPr="00500EE9">
        <w:rPr>
          <w:szCs w:val="24"/>
        </w:rPr>
        <w:t xml:space="preserve">                                   </w:t>
      </w:r>
    </w:p>
    <w:p w14:paraId="59DF6636" w14:textId="43ED1DE8" w:rsidR="00D43340" w:rsidRPr="00500EE9" w:rsidRDefault="00D43340" w:rsidP="00D43340">
      <w:pPr>
        <w:pStyle w:val="NoSpacing"/>
        <w:spacing w:line="276" w:lineRule="auto"/>
        <w:jc w:val="both"/>
        <w:rPr>
          <w:szCs w:val="24"/>
        </w:rPr>
      </w:pPr>
      <w:r w:rsidRPr="00500EE9">
        <w:rPr>
          <w:szCs w:val="24"/>
        </w:rPr>
        <w:t>ROMÂNIA</w:t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  <w:t xml:space="preserve">                      Proiect</w:t>
      </w:r>
    </w:p>
    <w:p w14:paraId="6A610E97" w14:textId="3EAE8B46" w:rsidR="00D43340" w:rsidRPr="00500EE9" w:rsidRDefault="00D43340" w:rsidP="00D43340">
      <w:pPr>
        <w:pStyle w:val="NoSpacing"/>
        <w:spacing w:line="276" w:lineRule="auto"/>
        <w:jc w:val="both"/>
        <w:rPr>
          <w:szCs w:val="24"/>
        </w:rPr>
      </w:pPr>
      <w:r w:rsidRPr="00500EE9">
        <w:rPr>
          <w:szCs w:val="24"/>
        </w:rPr>
        <w:t xml:space="preserve">JUDEŢUL MUREŞ                                 </w:t>
      </w:r>
      <w:r w:rsidRPr="00500EE9">
        <w:rPr>
          <w:szCs w:val="24"/>
        </w:rPr>
        <w:tab/>
      </w:r>
      <w:r w:rsidRPr="00500EE9">
        <w:rPr>
          <w:szCs w:val="24"/>
        </w:rPr>
        <w:tab/>
      </w:r>
      <w:r w:rsidRPr="00500EE9">
        <w:rPr>
          <w:szCs w:val="24"/>
        </w:rPr>
        <w:tab/>
        <w:t xml:space="preserve">       </w:t>
      </w:r>
      <w:r w:rsidR="00842965">
        <w:rPr>
          <w:szCs w:val="24"/>
        </w:rPr>
        <w:t xml:space="preserve">     </w:t>
      </w:r>
      <w:r w:rsidRPr="00500EE9">
        <w:rPr>
          <w:szCs w:val="24"/>
        </w:rPr>
        <w:t xml:space="preserve">  (nu produce efecte juridice)*                </w:t>
      </w:r>
    </w:p>
    <w:p w14:paraId="2879A30E" w14:textId="77777777" w:rsidR="00D43340" w:rsidRPr="00500EE9" w:rsidRDefault="00D43340" w:rsidP="00D43340">
      <w:pPr>
        <w:pStyle w:val="NoSpacing"/>
        <w:jc w:val="both"/>
        <w:rPr>
          <w:b/>
          <w:bCs/>
          <w:szCs w:val="24"/>
        </w:rPr>
      </w:pPr>
      <w:r w:rsidRPr="00500EE9">
        <w:rPr>
          <w:szCs w:val="24"/>
        </w:rPr>
        <w:t xml:space="preserve">CONSILIUL LOCAL AL MUNICIPIULUI TÂRGU MUREȘ                        </w:t>
      </w:r>
      <w:r w:rsidRPr="00500EE9">
        <w:rPr>
          <w:b/>
          <w:bCs/>
          <w:szCs w:val="24"/>
        </w:rPr>
        <w:t xml:space="preserve">Inițiator    </w:t>
      </w:r>
    </w:p>
    <w:p w14:paraId="5D710EA6" w14:textId="77777777" w:rsidR="00D43340" w:rsidRPr="00500EE9" w:rsidRDefault="00D43340" w:rsidP="00D43340">
      <w:pPr>
        <w:pStyle w:val="NoSpacing"/>
        <w:jc w:val="both"/>
        <w:rPr>
          <w:b/>
          <w:bCs/>
          <w:szCs w:val="24"/>
        </w:rPr>
      </w:pPr>
      <w:r w:rsidRPr="00500EE9">
        <w:rPr>
          <w:b/>
          <w:bCs/>
          <w:szCs w:val="24"/>
        </w:rPr>
        <w:t xml:space="preserve">                                                                                                                             Primar,</w:t>
      </w:r>
    </w:p>
    <w:p w14:paraId="554BE9D8" w14:textId="77777777" w:rsidR="00D43340" w:rsidRPr="00500EE9" w:rsidRDefault="00D43340" w:rsidP="00D43340">
      <w:pPr>
        <w:pStyle w:val="NoSpacing"/>
        <w:jc w:val="both"/>
        <w:rPr>
          <w:b/>
          <w:bCs/>
          <w:szCs w:val="24"/>
        </w:rPr>
      </w:pPr>
      <w:r w:rsidRPr="00500EE9">
        <w:rPr>
          <w:szCs w:val="24"/>
        </w:rPr>
        <w:t xml:space="preserve">                                                                                                                               </w:t>
      </w:r>
      <w:r w:rsidRPr="00500EE9">
        <w:rPr>
          <w:b/>
          <w:bCs/>
          <w:szCs w:val="24"/>
        </w:rPr>
        <w:t>Soós Zoltán</w:t>
      </w:r>
    </w:p>
    <w:p w14:paraId="0BF92B6D" w14:textId="77777777" w:rsidR="00D43340" w:rsidRPr="00500EE9" w:rsidRDefault="00D43340" w:rsidP="00970922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7103A9DE" w14:textId="77777777" w:rsidR="00D43340" w:rsidRPr="00500EE9" w:rsidRDefault="00D43340" w:rsidP="00D43340">
      <w:pPr>
        <w:keepNext/>
        <w:spacing w:after="0" w:line="240" w:lineRule="auto"/>
        <w:ind w:left="142"/>
        <w:jc w:val="center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3498AF79" w14:textId="77777777" w:rsidR="00D43340" w:rsidRPr="00500EE9" w:rsidRDefault="00D43340" w:rsidP="00D43340">
      <w:pPr>
        <w:keepNext/>
        <w:spacing w:after="0" w:line="240" w:lineRule="auto"/>
        <w:ind w:left="142"/>
        <w:jc w:val="center"/>
        <w:outlineLvl w:val="3"/>
        <w:rPr>
          <w:rFonts w:ascii="Times New Roman" w:eastAsia="Times New Roman" w:hAnsi="Times New Roman"/>
          <w:b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>HOTĂRÂREA   nr.________</w:t>
      </w:r>
    </w:p>
    <w:p w14:paraId="60907851" w14:textId="77777777" w:rsidR="00D43340" w:rsidRDefault="00D43340" w:rsidP="00D43340">
      <w:pPr>
        <w:keepNext/>
        <w:spacing w:after="0" w:line="240" w:lineRule="auto"/>
        <w:ind w:left="142"/>
        <w:jc w:val="center"/>
        <w:outlineLvl w:val="3"/>
        <w:rPr>
          <w:rFonts w:ascii="Times New Roman" w:eastAsia="Times New Roman" w:hAnsi="Times New Roman"/>
          <w:b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>din _________________   2025</w:t>
      </w:r>
    </w:p>
    <w:p w14:paraId="20F6C541" w14:textId="77777777" w:rsidR="00CD7826" w:rsidRPr="00500EE9" w:rsidRDefault="00CD7826" w:rsidP="00D43340">
      <w:pPr>
        <w:keepNext/>
        <w:spacing w:after="0" w:line="240" w:lineRule="auto"/>
        <w:ind w:left="142"/>
        <w:jc w:val="center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14:paraId="0764817D" w14:textId="64256B5A" w:rsidR="008A1732" w:rsidRDefault="00CD7826" w:rsidP="008A1732">
      <w:pPr>
        <w:jc w:val="center"/>
        <w:rPr>
          <w:rFonts w:ascii="Times New Roman" w:hAnsi="Times New Roman"/>
          <w:b/>
          <w:sz w:val="24"/>
          <w:szCs w:val="24"/>
        </w:rPr>
      </w:pPr>
      <w:r w:rsidRPr="00500EE9">
        <w:rPr>
          <w:rFonts w:ascii="Times New Roman" w:hAnsi="Times New Roman"/>
          <w:b/>
          <w:sz w:val="24"/>
          <w:szCs w:val="24"/>
        </w:rPr>
        <w:t xml:space="preserve">privind  modificarea 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completarea Cap. I-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Condiţii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Pr="00500EE9">
          <w:rPr>
            <w:rFonts w:ascii="Times New Roman" w:hAnsi="Times New Roman"/>
            <w:b/>
            <w:sz w:val="24"/>
            <w:szCs w:val="24"/>
          </w:rPr>
          <w:t>la HCL</w:t>
        </w:r>
      </w:smartTag>
      <w:r w:rsidRPr="00500EE9">
        <w:rPr>
          <w:rFonts w:ascii="Times New Roman" w:hAnsi="Times New Roman"/>
          <w:b/>
          <w:sz w:val="24"/>
          <w:szCs w:val="24"/>
        </w:rPr>
        <w:t xml:space="preserve"> nr. 127/2012 privind aprobarea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condiţiilor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de acces </w:t>
      </w:r>
      <w:proofErr w:type="spellStart"/>
      <w:r w:rsidRPr="00500E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 a criteriilor</w:t>
      </w:r>
      <w:r w:rsidRPr="00500EE9">
        <w:rPr>
          <w:rFonts w:ascii="Times New Roman" w:hAnsi="Times New Roman"/>
          <w:b/>
          <w:iCs/>
          <w:sz w:val="24"/>
          <w:szCs w:val="24"/>
        </w:rPr>
        <w:t xml:space="preserve"> de ierarhizare stabilite prin punctaj în vederea repartizării </w:t>
      </w:r>
      <w:proofErr w:type="spellStart"/>
      <w:r w:rsidRPr="00500EE9">
        <w:rPr>
          <w:rFonts w:ascii="Times New Roman" w:hAnsi="Times New Roman"/>
          <w:b/>
          <w:iCs/>
          <w:sz w:val="24"/>
          <w:szCs w:val="24"/>
        </w:rPr>
        <w:t>locuinţelor</w:t>
      </w:r>
      <w:proofErr w:type="spellEnd"/>
      <w:r w:rsidRPr="00500EE9">
        <w:rPr>
          <w:rFonts w:ascii="Times New Roman" w:hAnsi="Times New Roman"/>
          <w:b/>
          <w:sz w:val="24"/>
          <w:szCs w:val="24"/>
        </w:rPr>
        <w:t xml:space="preserve"> situate în B-dul Pandurilor, nr. 44-46</w:t>
      </w:r>
      <w:r w:rsidR="00BE33F8">
        <w:rPr>
          <w:rFonts w:ascii="Times New Roman" w:hAnsi="Times New Roman"/>
          <w:b/>
          <w:sz w:val="24"/>
          <w:szCs w:val="24"/>
        </w:rPr>
        <w:t>,</w:t>
      </w:r>
      <w:r w:rsidR="00BE33F8" w:rsidRPr="00BE33F8">
        <w:rPr>
          <w:rFonts w:ascii="Times New Roman" w:hAnsi="Times New Roman"/>
          <w:b/>
          <w:sz w:val="24"/>
          <w:szCs w:val="24"/>
        </w:rPr>
        <w:t xml:space="preserve"> </w:t>
      </w:r>
      <w:r w:rsidR="00BE33F8">
        <w:rPr>
          <w:rFonts w:ascii="Times New Roman" w:hAnsi="Times New Roman"/>
          <w:b/>
          <w:sz w:val="24"/>
          <w:szCs w:val="24"/>
        </w:rPr>
        <w:t>precum și abrogarea</w:t>
      </w:r>
      <w:r w:rsidR="00EF44BF">
        <w:rPr>
          <w:rFonts w:ascii="Times New Roman" w:hAnsi="Times New Roman"/>
          <w:b/>
          <w:sz w:val="24"/>
          <w:szCs w:val="24"/>
        </w:rPr>
        <w:t xml:space="preserve"> prevederilor</w:t>
      </w:r>
      <w:r w:rsidR="00BE33F8">
        <w:rPr>
          <w:rFonts w:ascii="Times New Roman" w:hAnsi="Times New Roman"/>
          <w:b/>
          <w:sz w:val="24"/>
          <w:szCs w:val="24"/>
        </w:rPr>
        <w:t xml:space="preserve"> HCL nr. 172/2013 </w:t>
      </w:r>
      <w:r w:rsidR="00BE33F8" w:rsidRPr="00BE33F8">
        <w:rPr>
          <w:rFonts w:ascii="Times New Roman" w:hAnsi="Times New Roman"/>
          <w:b/>
          <w:sz w:val="24"/>
          <w:szCs w:val="24"/>
        </w:rPr>
        <w:t xml:space="preserve">privind  modificarea 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completarea Cap. I-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Condiţii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="00BE33F8" w:rsidRPr="00BE33F8">
          <w:rPr>
            <w:rFonts w:ascii="Times New Roman" w:hAnsi="Times New Roman"/>
            <w:b/>
            <w:sz w:val="24"/>
            <w:szCs w:val="24"/>
          </w:rPr>
          <w:t>la HCL</w:t>
        </w:r>
      </w:smartTag>
      <w:r w:rsidR="00BE33F8" w:rsidRPr="00BE33F8">
        <w:rPr>
          <w:rFonts w:ascii="Times New Roman" w:hAnsi="Times New Roman"/>
          <w:b/>
          <w:sz w:val="24"/>
          <w:szCs w:val="24"/>
        </w:rPr>
        <w:t xml:space="preserve"> nr. 127/2012 privind aprobarea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condiţiilor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de acces </w:t>
      </w:r>
      <w:proofErr w:type="spellStart"/>
      <w:r w:rsidR="00BE33F8" w:rsidRPr="00BE33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 a criteriilor</w:t>
      </w:r>
      <w:r w:rsidR="00BE33F8" w:rsidRPr="00BE33F8">
        <w:rPr>
          <w:rFonts w:ascii="Times New Roman" w:hAnsi="Times New Roman"/>
          <w:b/>
          <w:iCs/>
          <w:sz w:val="24"/>
          <w:szCs w:val="24"/>
        </w:rPr>
        <w:t xml:space="preserve"> de ierarhizare stabilite prin punctaj în vederea repartizării </w:t>
      </w:r>
      <w:proofErr w:type="spellStart"/>
      <w:r w:rsidR="00BE33F8" w:rsidRPr="00BE33F8">
        <w:rPr>
          <w:rFonts w:ascii="Times New Roman" w:hAnsi="Times New Roman"/>
          <w:b/>
          <w:iCs/>
          <w:sz w:val="24"/>
          <w:szCs w:val="24"/>
        </w:rPr>
        <w:t>locuinţelor</w:t>
      </w:r>
      <w:proofErr w:type="spellEnd"/>
      <w:r w:rsidR="00BE33F8" w:rsidRPr="00BE33F8">
        <w:rPr>
          <w:rFonts w:ascii="Times New Roman" w:hAnsi="Times New Roman"/>
          <w:b/>
          <w:sz w:val="24"/>
          <w:szCs w:val="24"/>
        </w:rPr>
        <w:t xml:space="preserve"> situate în B-dul Pandurilor, nr. 44-46</w:t>
      </w:r>
    </w:p>
    <w:p w14:paraId="79337D8F" w14:textId="77777777" w:rsidR="00082545" w:rsidRDefault="00082545" w:rsidP="008A17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F27843" w14:textId="77777777" w:rsidR="00082545" w:rsidRPr="008A1732" w:rsidRDefault="00082545" w:rsidP="008A17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D0948C" w14:textId="77777777" w:rsidR="00D43340" w:rsidRPr="00500EE9" w:rsidRDefault="00D43340" w:rsidP="00D43340">
      <w:pPr>
        <w:pStyle w:val="NoSpacing"/>
        <w:rPr>
          <w:szCs w:val="24"/>
        </w:rPr>
      </w:pPr>
      <w:r w:rsidRPr="00500EE9">
        <w:rPr>
          <w:b/>
          <w:szCs w:val="24"/>
        </w:rPr>
        <w:tab/>
      </w:r>
      <w:r w:rsidRPr="00500EE9">
        <w:rPr>
          <w:b/>
          <w:bCs/>
          <w:i/>
          <w:iCs/>
          <w:szCs w:val="24"/>
        </w:rPr>
        <w:t xml:space="preserve">Consiliul local  al municipiului Târgu </w:t>
      </w:r>
      <w:proofErr w:type="spellStart"/>
      <w:r w:rsidRPr="00500EE9">
        <w:rPr>
          <w:b/>
          <w:bCs/>
          <w:i/>
          <w:iCs/>
          <w:szCs w:val="24"/>
        </w:rPr>
        <w:t>Mureş</w:t>
      </w:r>
      <w:proofErr w:type="spellEnd"/>
      <w:r w:rsidRPr="00500EE9">
        <w:rPr>
          <w:b/>
          <w:bCs/>
          <w:i/>
          <w:iCs/>
          <w:szCs w:val="24"/>
        </w:rPr>
        <w:t xml:space="preserve">, întrunit în </w:t>
      </w:r>
      <w:proofErr w:type="spellStart"/>
      <w:r w:rsidRPr="00500EE9">
        <w:rPr>
          <w:b/>
          <w:bCs/>
          <w:i/>
          <w:iCs/>
          <w:szCs w:val="24"/>
        </w:rPr>
        <w:t>şedinţa</w:t>
      </w:r>
      <w:proofErr w:type="spellEnd"/>
      <w:r w:rsidRPr="00500EE9">
        <w:rPr>
          <w:b/>
          <w:bCs/>
          <w:i/>
          <w:iCs/>
          <w:szCs w:val="24"/>
        </w:rPr>
        <w:t xml:space="preserve"> ordinară de lucru</w:t>
      </w:r>
      <w:r w:rsidRPr="00500EE9">
        <w:rPr>
          <w:szCs w:val="24"/>
        </w:rPr>
        <w:t>,</w:t>
      </w:r>
    </w:p>
    <w:p w14:paraId="6EDF8FEE" w14:textId="77777777" w:rsidR="00D43340" w:rsidRPr="00500EE9" w:rsidRDefault="00D43340" w:rsidP="00D43340">
      <w:pPr>
        <w:pStyle w:val="NoSpacing"/>
        <w:rPr>
          <w:szCs w:val="24"/>
        </w:rPr>
      </w:pPr>
    </w:p>
    <w:p w14:paraId="11A18BD5" w14:textId="77777777" w:rsidR="00D43340" w:rsidRPr="00500EE9" w:rsidRDefault="00D43340" w:rsidP="00D43340">
      <w:pPr>
        <w:pStyle w:val="NoSpacing"/>
        <w:jc w:val="both"/>
        <w:rPr>
          <w:bCs/>
          <w:iCs/>
          <w:szCs w:val="24"/>
        </w:rPr>
      </w:pPr>
      <w:r w:rsidRPr="00500EE9">
        <w:rPr>
          <w:bCs/>
          <w:iCs/>
          <w:szCs w:val="24"/>
        </w:rPr>
        <w:t xml:space="preserve">             </w:t>
      </w:r>
      <w:r w:rsidRPr="00500EE9">
        <w:rPr>
          <w:b/>
          <w:iCs/>
          <w:szCs w:val="24"/>
        </w:rPr>
        <w:t>Având în vedere</w:t>
      </w:r>
      <w:r w:rsidRPr="00500EE9">
        <w:rPr>
          <w:bCs/>
          <w:iCs/>
          <w:szCs w:val="24"/>
        </w:rPr>
        <w:t>:</w:t>
      </w:r>
    </w:p>
    <w:p w14:paraId="241C122F" w14:textId="59FAA12B" w:rsidR="00CD7826" w:rsidRPr="00BE33F8" w:rsidRDefault="00D43340" w:rsidP="008A1732">
      <w:pPr>
        <w:pStyle w:val="ListParagraph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/>
          <w:bCs/>
          <w:sz w:val="24"/>
          <w:szCs w:val="24"/>
        </w:rPr>
      </w:pPr>
      <w:r w:rsidRPr="00BE33F8">
        <w:rPr>
          <w:rFonts w:ascii="Times New Roman" w:eastAsia="Times New Roman" w:hAnsi="Times New Roman"/>
          <w:sz w:val="24"/>
          <w:szCs w:val="24"/>
        </w:rPr>
        <w:t xml:space="preserve">Referatul de aprobare nr. </w:t>
      </w:r>
      <w:r w:rsidR="0047458A">
        <w:rPr>
          <w:rFonts w:ascii="Times New Roman" w:eastAsia="Times New Roman" w:hAnsi="Times New Roman"/>
          <w:sz w:val="24"/>
          <w:szCs w:val="24"/>
        </w:rPr>
        <w:t>58.418</w:t>
      </w:r>
      <w:r w:rsidRPr="00BE33F8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47458A">
        <w:rPr>
          <w:rFonts w:ascii="Times New Roman" w:eastAsia="Times New Roman" w:hAnsi="Times New Roman"/>
          <w:sz w:val="24"/>
          <w:szCs w:val="24"/>
        </w:rPr>
        <w:t>20.11</w:t>
      </w:r>
      <w:r w:rsidRPr="00BE33F8">
        <w:rPr>
          <w:rFonts w:ascii="Times New Roman" w:eastAsia="Times New Roman" w:hAnsi="Times New Roman"/>
          <w:sz w:val="24"/>
          <w:szCs w:val="24"/>
        </w:rPr>
        <w:t xml:space="preserve">.2025, inițiat de Primarul Municipiului Târgu Mureș </w:t>
      </w:r>
      <w:r w:rsidRPr="00BE33F8">
        <w:rPr>
          <w:rFonts w:ascii="Times New Roman" w:hAnsi="Times New Roman"/>
          <w:sz w:val="24"/>
          <w:szCs w:val="24"/>
        </w:rPr>
        <w:t xml:space="preserve">prin </w:t>
      </w:r>
      <w:bookmarkStart w:id="1" w:name="_Hlk175740266"/>
      <w:r w:rsidRPr="00BE33F8">
        <w:rPr>
          <w:rFonts w:ascii="Times New Roman" w:hAnsi="Times New Roman"/>
          <w:sz w:val="24"/>
          <w:szCs w:val="24"/>
        </w:rPr>
        <w:t xml:space="preserve">Direcția Activități Social- Culturale, Patrimoniale și Comerciale - Serviciul Activități Culturale, Sportive, de Tineret și locativ, </w:t>
      </w:r>
      <w:bookmarkEnd w:id="1"/>
      <w:r w:rsidR="00CD7826" w:rsidRPr="00BE33F8">
        <w:rPr>
          <w:rFonts w:ascii="Times New Roman" w:hAnsi="Times New Roman"/>
          <w:bCs/>
          <w:sz w:val="24"/>
          <w:szCs w:val="24"/>
        </w:rPr>
        <w:t xml:space="preserve">privind  modificarea  </w:t>
      </w:r>
      <w:proofErr w:type="spellStart"/>
      <w:r w:rsidR="00CD7826" w:rsidRPr="00BE33F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D7826" w:rsidRPr="00BE33F8">
        <w:rPr>
          <w:rFonts w:ascii="Times New Roman" w:hAnsi="Times New Roman"/>
          <w:bCs/>
          <w:sz w:val="24"/>
          <w:szCs w:val="24"/>
        </w:rPr>
        <w:t xml:space="preserve"> completarea Cap. I- </w:t>
      </w:r>
      <w:proofErr w:type="spellStart"/>
      <w:r w:rsidR="00CD7826" w:rsidRPr="00BE33F8">
        <w:rPr>
          <w:rFonts w:ascii="Times New Roman" w:hAnsi="Times New Roman"/>
          <w:bCs/>
          <w:sz w:val="24"/>
          <w:szCs w:val="24"/>
        </w:rPr>
        <w:t>Condiţii</w:t>
      </w:r>
      <w:proofErr w:type="spellEnd"/>
      <w:r w:rsidR="00CD7826" w:rsidRPr="00BE33F8">
        <w:rPr>
          <w:rFonts w:ascii="Times New Roman" w:hAnsi="Times New Roman"/>
          <w:bCs/>
          <w:sz w:val="24"/>
          <w:szCs w:val="24"/>
        </w:rPr>
        <w:t xml:space="preserve"> de acces din anexa la HCL nr. 127/2012 privind aprobarea </w:t>
      </w:r>
      <w:proofErr w:type="spellStart"/>
      <w:r w:rsidR="00CD7826" w:rsidRPr="00BE33F8">
        <w:rPr>
          <w:rFonts w:ascii="Times New Roman" w:hAnsi="Times New Roman"/>
          <w:bCs/>
          <w:sz w:val="24"/>
          <w:szCs w:val="24"/>
        </w:rPr>
        <w:t>condiţiilor</w:t>
      </w:r>
      <w:proofErr w:type="spellEnd"/>
      <w:r w:rsidR="00CD7826" w:rsidRPr="00BE33F8">
        <w:rPr>
          <w:rFonts w:ascii="Times New Roman" w:hAnsi="Times New Roman"/>
          <w:bCs/>
          <w:sz w:val="24"/>
          <w:szCs w:val="24"/>
        </w:rPr>
        <w:t xml:space="preserve"> de acces </w:t>
      </w:r>
      <w:proofErr w:type="spellStart"/>
      <w:r w:rsidR="00CD7826" w:rsidRPr="00BE33F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D7826" w:rsidRPr="00BE33F8">
        <w:rPr>
          <w:rFonts w:ascii="Times New Roman" w:hAnsi="Times New Roman"/>
          <w:bCs/>
          <w:sz w:val="24"/>
          <w:szCs w:val="24"/>
        </w:rPr>
        <w:t xml:space="preserve">  a criteriilor</w:t>
      </w:r>
      <w:r w:rsidR="00CD7826" w:rsidRPr="00BE33F8">
        <w:rPr>
          <w:rFonts w:ascii="Times New Roman" w:hAnsi="Times New Roman"/>
          <w:bCs/>
          <w:iCs/>
          <w:sz w:val="24"/>
          <w:szCs w:val="24"/>
        </w:rPr>
        <w:t xml:space="preserve"> de ierarhizare stabilite prin punctaj în vederea repartizării </w:t>
      </w:r>
      <w:proofErr w:type="spellStart"/>
      <w:r w:rsidR="00CD7826" w:rsidRPr="00BE33F8">
        <w:rPr>
          <w:rFonts w:ascii="Times New Roman" w:hAnsi="Times New Roman"/>
          <w:bCs/>
          <w:iCs/>
          <w:sz w:val="24"/>
          <w:szCs w:val="24"/>
        </w:rPr>
        <w:t>locuinţelor</w:t>
      </w:r>
      <w:proofErr w:type="spellEnd"/>
      <w:r w:rsidR="00CD7826" w:rsidRPr="00BE33F8">
        <w:rPr>
          <w:rFonts w:ascii="Times New Roman" w:hAnsi="Times New Roman"/>
          <w:bCs/>
          <w:sz w:val="24"/>
          <w:szCs w:val="24"/>
        </w:rPr>
        <w:t xml:space="preserve"> situate în B-dul Pandurilor, nr. 44-46</w:t>
      </w:r>
      <w:r w:rsidR="00BE33F8" w:rsidRPr="00BE33F8">
        <w:rPr>
          <w:rFonts w:ascii="Times New Roman" w:hAnsi="Times New Roman"/>
          <w:bCs/>
          <w:sz w:val="24"/>
          <w:szCs w:val="24"/>
        </w:rPr>
        <w:t>,</w:t>
      </w:r>
      <w:r w:rsidR="00BE33F8" w:rsidRPr="00BE33F8">
        <w:rPr>
          <w:rFonts w:ascii="Times New Roman" w:hAnsi="Times New Roman"/>
          <w:b/>
          <w:sz w:val="24"/>
          <w:szCs w:val="24"/>
        </w:rPr>
        <w:t xml:space="preserve"> </w:t>
      </w:r>
      <w:r w:rsidR="00BE33F8" w:rsidRPr="00BE33F8">
        <w:rPr>
          <w:rFonts w:ascii="Times New Roman" w:hAnsi="Times New Roman"/>
          <w:bCs/>
          <w:sz w:val="24"/>
          <w:szCs w:val="24"/>
        </w:rPr>
        <w:t>precum și abrogarea</w:t>
      </w:r>
      <w:r w:rsidR="00EF44BF">
        <w:rPr>
          <w:rFonts w:ascii="Times New Roman" w:hAnsi="Times New Roman"/>
          <w:bCs/>
          <w:sz w:val="24"/>
          <w:szCs w:val="24"/>
        </w:rPr>
        <w:t xml:space="preserve"> prevederilor</w:t>
      </w:r>
      <w:r w:rsidR="00BE33F8" w:rsidRPr="00BE33F8">
        <w:rPr>
          <w:rFonts w:ascii="Times New Roman" w:hAnsi="Times New Roman"/>
          <w:bCs/>
          <w:sz w:val="24"/>
          <w:szCs w:val="24"/>
        </w:rPr>
        <w:t xml:space="preserve"> HCL nr. 172/2013 privind  modificarea  </w:t>
      </w:r>
      <w:proofErr w:type="spellStart"/>
      <w:r w:rsidR="00BE33F8" w:rsidRPr="00BE33F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Cs/>
          <w:sz w:val="24"/>
          <w:szCs w:val="24"/>
        </w:rPr>
        <w:t xml:space="preserve"> completarea Cap. I- </w:t>
      </w:r>
      <w:proofErr w:type="spellStart"/>
      <w:r w:rsidR="00BE33F8" w:rsidRPr="00BE33F8">
        <w:rPr>
          <w:rFonts w:ascii="Times New Roman" w:hAnsi="Times New Roman"/>
          <w:bCs/>
          <w:sz w:val="24"/>
          <w:szCs w:val="24"/>
        </w:rPr>
        <w:t>Condiţii</w:t>
      </w:r>
      <w:proofErr w:type="spellEnd"/>
      <w:r w:rsidR="00BE33F8" w:rsidRPr="00BE33F8">
        <w:rPr>
          <w:rFonts w:ascii="Times New Roman" w:hAnsi="Times New Roman"/>
          <w:bCs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="00BE33F8" w:rsidRPr="00BE33F8">
          <w:rPr>
            <w:rFonts w:ascii="Times New Roman" w:hAnsi="Times New Roman"/>
            <w:bCs/>
            <w:sz w:val="24"/>
            <w:szCs w:val="24"/>
          </w:rPr>
          <w:t>la HCL</w:t>
        </w:r>
      </w:smartTag>
      <w:r w:rsidR="00BE33F8" w:rsidRPr="00BE33F8">
        <w:rPr>
          <w:rFonts w:ascii="Times New Roman" w:hAnsi="Times New Roman"/>
          <w:bCs/>
          <w:sz w:val="24"/>
          <w:szCs w:val="24"/>
        </w:rPr>
        <w:t xml:space="preserve"> nr. 127/2012 privind aprobarea </w:t>
      </w:r>
      <w:proofErr w:type="spellStart"/>
      <w:r w:rsidR="00BE33F8" w:rsidRPr="00BE33F8">
        <w:rPr>
          <w:rFonts w:ascii="Times New Roman" w:hAnsi="Times New Roman"/>
          <w:bCs/>
          <w:sz w:val="24"/>
          <w:szCs w:val="24"/>
        </w:rPr>
        <w:t>condiţiilor</w:t>
      </w:r>
      <w:proofErr w:type="spellEnd"/>
      <w:r w:rsidR="00BE33F8" w:rsidRPr="00BE33F8">
        <w:rPr>
          <w:rFonts w:ascii="Times New Roman" w:hAnsi="Times New Roman"/>
          <w:bCs/>
          <w:sz w:val="24"/>
          <w:szCs w:val="24"/>
        </w:rPr>
        <w:t xml:space="preserve"> de acces </w:t>
      </w:r>
      <w:proofErr w:type="spellStart"/>
      <w:r w:rsidR="00BE33F8" w:rsidRPr="00BE33F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BE33F8" w:rsidRPr="00BE33F8">
        <w:rPr>
          <w:rFonts w:ascii="Times New Roman" w:hAnsi="Times New Roman"/>
          <w:bCs/>
          <w:sz w:val="24"/>
          <w:szCs w:val="24"/>
        </w:rPr>
        <w:t xml:space="preserve">  a criteriilor</w:t>
      </w:r>
      <w:r w:rsidR="00BE33F8" w:rsidRPr="00BE33F8">
        <w:rPr>
          <w:rFonts w:ascii="Times New Roman" w:hAnsi="Times New Roman"/>
          <w:bCs/>
          <w:iCs/>
          <w:sz w:val="24"/>
          <w:szCs w:val="24"/>
        </w:rPr>
        <w:t xml:space="preserve"> de ierarhizare stabilite prin punctaj în vederea repartizării </w:t>
      </w:r>
      <w:proofErr w:type="spellStart"/>
      <w:r w:rsidR="00BE33F8" w:rsidRPr="00BE33F8">
        <w:rPr>
          <w:rFonts w:ascii="Times New Roman" w:hAnsi="Times New Roman"/>
          <w:bCs/>
          <w:iCs/>
          <w:sz w:val="24"/>
          <w:szCs w:val="24"/>
        </w:rPr>
        <w:t>locuinţelor</w:t>
      </w:r>
      <w:proofErr w:type="spellEnd"/>
      <w:r w:rsidR="00BE33F8" w:rsidRPr="00BE33F8">
        <w:rPr>
          <w:rFonts w:ascii="Times New Roman" w:hAnsi="Times New Roman"/>
          <w:bCs/>
          <w:sz w:val="24"/>
          <w:szCs w:val="24"/>
        </w:rPr>
        <w:t xml:space="preserve"> situate în B-dul Pandurilor, nr. 44-46,</w:t>
      </w:r>
    </w:p>
    <w:p w14:paraId="1EF1AC7C" w14:textId="2662D4EC" w:rsidR="008A1732" w:rsidRPr="0055408A" w:rsidRDefault="00D43340" w:rsidP="008A1732">
      <w:pPr>
        <w:pStyle w:val="NoSpacing"/>
        <w:numPr>
          <w:ilvl w:val="0"/>
          <w:numId w:val="1"/>
        </w:numPr>
        <w:ind w:left="142" w:firstLine="284"/>
        <w:jc w:val="both"/>
        <w:rPr>
          <w:b/>
          <w:sz w:val="28"/>
          <w:szCs w:val="28"/>
        </w:rPr>
      </w:pPr>
      <w:r w:rsidRPr="006B5B15">
        <w:t xml:space="preserve"> </w:t>
      </w:r>
      <w:r w:rsidR="00CD7826" w:rsidRPr="006B5B15">
        <w:t>HCL nr. 127/2012</w:t>
      </w:r>
      <w:r w:rsidR="00CD7826" w:rsidRPr="006B5B15">
        <w:rPr>
          <w:b/>
        </w:rPr>
        <w:t xml:space="preserve"> </w:t>
      </w:r>
      <w:r w:rsidR="00CD7826" w:rsidRPr="006B5B15">
        <w:t xml:space="preserve">privind aprobarea </w:t>
      </w:r>
      <w:proofErr w:type="spellStart"/>
      <w:r w:rsidR="00CD7826" w:rsidRPr="006B5B15">
        <w:t>condiţiilor</w:t>
      </w:r>
      <w:proofErr w:type="spellEnd"/>
      <w:r w:rsidR="00CD7826" w:rsidRPr="006B5B15">
        <w:t xml:space="preserve"> de acces </w:t>
      </w:r>
      <w:proofErr w:type="spellStart"/>
      <w:r w:rsidR="00CD7826" w:rsidRPr="006B5B15">
        <w:t>şi</w:t>
      </w:r>
      <w:proofErr w:type="spellEnd"/>
      <w:r w:rsidR="00CD7826" w:rsidRPr="006B5B15">
        <w:t xml:space="preserve">  a criteriilor</w:t>
      </w:r>
      <w:r w:rsidR="00CD7826" w:rsidRPr="006B5B15">
        <w:rPr>
          <w:iCs/>
        </w:rPr>
        <w:t xml:space="preserve"> de ierarhizare stabilite prin punctaj în vederea repartizării </w:t>
      </w:r>
      <w:proofErr w:type="spellStart"/>
      <w:r w:rsidR="00CD7826" w:rsidRPr="006B5B15">
        <w:rPr>
          <w:iCs/>
        </w:rPr>
        <w:t>locuinţelor</w:t>
      </w:r>
      <w:proofErr w:type="spellEnd"/>
      <w:r w:rsidR="00CD7826" w:rsidRPr="006B5B15">
        <w:t xml:space="preserve"> situate în B-dul Pandurilor,</w:t>
      </w:r>
      <w:r w:rsidR="0047458A">
        <w:t xml:space="preserve"> </w:t>
      </w:r>
      <w:r w:rsidR="00CD7826" w:rsidRPr="006B5B15">
        <w:t xml:space="preserve">nr. 44-46, </w:t>
      </w:r>
      <w:proofErr w:type="spellStart"/>
      <w:r w:rsidR="00CD7826" w:rsidRPr="006B5B15">
        <w:t>achiziţionate</w:t>
      </w:r>
      <w:proofErr w:type="spellEnd"/>
      <w:r w:rsidR="00CD7826" w:rsidRPr="006B5B15">
        <w:t xml:space="preserve"> conform H.C.L. nr. 91/2012</w:t>
      </w:r>
      <w:r w:rsidR="008A1732">
        <w:t>;</w:t>
      </w:r>
    </w:p>
    <w:p w14:paraId="3C68215A" w14:textId="054589AF" w:rsidR="0055408A" w:rsidRPr="0055408A" w:rsidRDefault="0055408A" w:rsidP="0055408A">
      <w:pPr>
        <w:pStyle w:val="NoSpacing"/>
        <w:numPr>
          <w:ilvl w:val="0"/>
          <w:numId w:val="1"/>
        </w:numPr>
        <w:ind w:left="142" w:firstLine="284"/>
        <w:jc w:val="both"/>
      </w:pPr>
      <w:r>
        <w:t xml:space="preserve">Art.1 din Legea  locuinței nr. 114/1996 și art.30 alin. (1) și (2) din anexa la HG nr. 1275/2000 </w:t>
      </w:r>
      <w:r w:rsidRPr="00774A93">
        <w:t xml:space="preserve">privind aprobarea Normelor metodologice pentru punerea în aplicare a prevederilor Legii </w:t>
      </w:r>
      <w:proofErr w:type="spellStart"/>
      <w:r w:rsidRPr="00774A93">
        <w:t>locuinţei</w:t>
      </w:r>
      <w:proofErr w:type="spellEnd"/>
      <w:r w:rsidRPr="00774A93">
        <w:t xml:space="preserve"> nr. 114/1996</w:t>
      </w:r>
      <w:r>
        <w:t>,</w:t>
      </w:r>
    </w:p>
    <w:p w14:paraId="51D0B7D2" w14:textId="77777777" w:rsidR="00082545" w:rsidRPr="00082545" w:rsidRDefault="008A1732" w:rsidP="00082545">
      <w:pPr>
        <w:pStyle w:val="NoSpacing"/>
        <w:numPr>
          <w:ilvl w:val="0"/>
          <w:numId w:val="1"/>
        </w:numPr>
        <w:ind w:left="142" w:firstLine="284"/>
        <w:jc w:val="both"/>
        <w:rPr>
          <w:b/>
          <w:sz w:val="28"/>
          <w:szCs w:val="28"/>
        </w:rPr>
      </w:pPr>
      <w:r w:rsidRPr="008A1732">
        <w:rPr>
          <w:szCs w:val="24"/>
        </w:rPr>
        <w:t xml:space="preserve">Art. 7 din Legea nr. 52/2003 privind transparența decizională în administrația publică, republicată; </w:t>
      </w:r>
    </w:p>
    <w:p w14:paraId="39F3F98E" w14:textId="1015D4A8" w:rsidR="00D43340" w:rsidRPr="00082545" w:rsidRDefault="00082545" w:rsidP="00082545">
      <w:pPr>
        <w:pStyle w:val="NoSpacing"/>
        <w:ind w:firstLine="426"/>
        <w:jc w:val="both"/>
        <w:rPr>
          <w:b/>
          <w:sz w:val="28"/>
          <w:szCs w:val="28"/>
        </w:rPr>
      </w:pPr>
      <w:r>
        <w:rPr>
          <w:szCs w:val="24"/>
        </w:rPr>
        <w:t xml:space="preserve">    </w:t>
      </w:r>
      <w:r>
        <w:rPr>
          <w:b/>
          <w:bCs/>
          <w:szCs w:val="24"/>
        </w:rPr>
        <w:t xml:space="preserve">In conformitate cu prevederile </w:t>
      </w:r>
      <w:r w:rsidR="00643D55" w:rsidRPr="00082545">
        <w:rPr>
          <w:szCs w:val="24"/>
        </w:rPr>
        <w:t xml:space="preserve"> art. 75, alin. (1), alin. (2), </w:t>
      </w:r>
      <w:r w:rsidR="006247D1" w:rsidRPr="00082545">
        <w:rPr>
          <w:szCs w:val="24"/>
        </w:rPr>
        <w:t xml:space="preserve"> art. 108, lit. „b”, </w:t>
      </w:r>
      <w:r w:rsidR="00643D55" w:rsidRPr="00082545">
        <w:rPr>
          <w:szCs w:val="24"/>
        </w:rPr>
        <w:t xml:space="preserve">art. 129 alin.(1), alin.(2) </w:t>
      </w:r>
      <w:proofErr w:type="spellStart"/>
      <w:r w:rsidR="00643D55" w:rsidRPr="00082545">
        <w:rPr>
          <w:szCs w:val="24"/>
        </w:rPr>
        <w:t>lit</w:t>
      </w:r>
      <w:proofErr w:type="spellEnd"/>
      <w:r w:rsidR="00643D55" w:rsidRPr="00082545">
        <w:rPr>
          <w:szCs w:val="24"/>
        </w:rPr>
        <w:t xml:space="preserve"> „c” și „d”, alin. (6), </w:t>
      </w:r>
      <w:proofErr w:type="spellStart"/>
      <w:r w:rsidR="00643D55" w:rsidRPr="00082545">
        <w:rPr>
          <w:szCs w:val="24"/>
        </w:rPr>
        <w:t>lit.</w:t>
      </w:r>
      <w:r w:rsidR="00711D0D" w:rsidRPr="00082545">
        <w:rPr>
          <w:szCs w:val="24"/>
        </w:rPr>
        <w:t>„a</w:t>
      </w:r>
      <w:proofErr w:type="spellEnd"/>
      <w:r w:rsidR="00711D0D" w:rsidRPr="00082545">
        <w:rPr>
          <w:szCs w:val="24"/>
        </w:rPr>
        <w:t>” și</w:t>
      </w:r>
      <w:r w:rsidR="00643D55" w:rsidRPr="00082545">
        <w:rPr>
          <w:szCs w:val="24"/>
        </w:rPr>
        <w:t xml:space="preserve"> „b”,  alin. (7) </w:t>
      </w:r>
      <w:proofErr w:type="spellStart"/>
      <w:r w:rsidR="00643D55" w:rsidRPr="00082545">
        <w:rPr>
          <w:szCs w:val="24"/>
        </w:rPr>
        <w:t>lit</w:t>
      </w:r>
      <w:proofErr w:type="spellEnd"/>
      <w:r w:rsidR="00643D55" w:rsidRPr="00082545">
        <w:rPr>
          <w:szCs w:val="24"/>
        </w:rPr>
        <w:t xml:space="preserve"> „q”, alin. (14)</w:t>
      </w:r>
      <w:r w:rsidR="00711D0D" w:rsidRPr="00082545">
        <w:rPr>
          <w:szCs w:val="24"/>
        </w:rPr>
        <w:t xml:space="preserve">, </w:t>
      </w:r>
      <w:r w:rsidR="00643D55" w:rsidRPr="00082545">
        <w:rPr>
          <w:szCs w:val="24"/>
        </w:rPr>
        <w:t xml:space="preserve"> </w:t>
      </w:r>
      <w:r w:rsidR="00711D0D" w:rsidRPr="00082545">
        <w:rPr>
          <w:szCs w:val="24"/>
        </w:rPr>
        <w:t xml:space="preserve">art. 196, alin. (1), lit. „a” </w:t>
      </w:r>
      <w:proofErr w:type="spellStart"/>
      <w:r w:rsidR="00643D55" w:rsidRPr="00082545">
        <w:rPr>
          <w:szCs w:val="24"/>
        </w:rPr>
        <w:t>şi</w:t>
      </w:r>
      <w:proofErr w:type="spellEnd"/>
      <w:r w:rsidR="00643D55" w:rsidRPr="00082545">
        <w:rPr>
          <w:szCs w:val="24"/>
        </w:rPr>
        <w:t xml:space="preserve"> ale art. 243, alin. (1), lit. „a”  </w:t>
      </w:r>
      <w:r w:rsidR="00D43340" w:rsidRPr="00082545">
        <w:rPr>
          <w:szCs w:val="24"/>
        </w:rPr>
        <w:t xml:space="preserve"> </w:t>
      </w:r>
      <w:r w:rsidR="00E55AB0" w:rsidRPr="00082545">
        <w:rPr>
          <w:szCs w:val="24"/>
        </w:rPr>
        <w:t>din OUG 57/2019 privind Codul administrativ, cu modificările și completările ulterioare</w:t>
      </w:r>
      <w:r w:rsidR="00610BE5" w:rsidRPr="00082545">
        <w:rPr>
          <w:szCs w:val="24"/>
        </w:rPr>
        <w:t>,</w:t>
      </w:r>
    </w:p>
    <w:p w14:paraId="703AACC4" w14:textId="77777777" w:rsidR="008A1732" w:rsidRPr="00500EE9" w:rsidRDefault="008A1732" w:rsidP="008A1732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3AB65A" w14:textId="77777777" w:rsidR="00082545" w:rsidRDefault="00082545" w:rsidP="00D43340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526FF0" w14:textId="77777777" w:rsidR="00082545" w:rsidRDefault="00082545" w:rsidP="00D43340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BEBD47" w14:textId="77777777" w:rsidR="00082545" w:rsidRDefault="00082545" w:rsidP="00D43340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995E2" w14:textId="4D761F2F" w:rsidR="00D43340" w:rsidRPr="00500EE9" w:rsidRDefault="00D43340" w:rsidP="00D43340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EE9">
        <w:rPr>
          <w:rFonts w:ascii="Times New Roman" w:hAnsi="Times New Roman"/>
          <w:b/>
          <w:bCs/>
          <w:sz w:val="24"/>
          <w:szCs w:val="24"/>
        </w:rPr>
        <w:t>H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O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T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00EE9">
        <w:rPr>
          <w:rFonts w:ascii="Times New Roman" w:hAnsi="Times New Roman"/>
          <w:b/>
          <w:bCs/>
          <w:sz w:val="24"/>
          <w:szCs w:val="24"/>
        </w:rPr>
        <w:t>Ă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R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Ă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Ș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T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/>
          <w:bCs/>
          <w:sz w:val="24"/>
          <w:szCs w:val="24"/>
        </w:rPr>
        <w:t>E</w:t>
      </w:r>
      <w:r w:rsidR="000825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A7DF15" w14:textId="77777777" w:rsidR="00D43340" w:rsidRPr="008A1732" w:rsidRDefault="00D43340" w:rsidP="00D4334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08F13D99" w14:textId="48006F2A" w:rsidR="00CD7826" w:rsidRPr="008A1732" w:rsidRDefault="00D43340" w:rsidP="008A1732">
      <w:pPr>
        <w:tabs>
          <w:tab w:val="left" w:pos="6480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         Art.</w:t>
      </w:r>
      <w:r w:rsidR="000825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0EE9">
        <w:rPr>
          <w:rFonts w:ascii="Times New Roman" w:eastAsia="Times New Roman" w:hAnsi="Times New Roman"/>
          <w:b/>
          <w:sz w:val="24"/>
          <w:szCs w:val="24"/>
        </w:rPr>
        <w:t>I.</w:t>
      </w:r>
      <w:r w:rsidRPr="00500EE9">
        <w:rPr>
          <w:rFonts w:ascii="Times New Roman" w:eastAsia="Times New Roman" w:hAnsi="Times New Roman"/>
          <w:sz w:val="24"/>
          <w:szCs w:val="24"/>
        </w:rPr>
        <w:t xml:space="preserve"> Se aprobă modificarea </w:t>
      </w:r>
      <w:proofErr w:type="spellStart"/>
      <w:r w:rsidR="00CD7826" w:rsidRPr="00CD7826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completarea Cap. I- </w:t>
      </w:r>
      <w:proofErr w:type="spellStart"/>
      <w:r w:rsidR="00CD7826" w:rsidRPr="00CD7826">
        <w:rPr>
          <w:rFonts w:ascii="Times New Roman" w:hAnsi="Times New Roman"/>
          <w:bCs/>
          <w:sz w:val="24"/>
          <w:szCs w:val="24"/>
        </w:rPr>
        <w:t>Condiţii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de acces din anexa la H</w:t>
      </w:r>
      <w:r w:rsidR="00082545">
        <w:rPr>
          <w:rFonts w:ascii="Times New Roman" w:hAnsi="Times New Roman"/>
          <w:bCs/>
          <w:sz w:val="24"/>
          <w:szCs w:val="24"/>
        </w:rPr>
        <w:t>.</w:t>
      </w:r>
      <w:r w:rsidR="00CD7826" w:rsidRPr="00CD7826">
        <w:rPr>
          <w:rFonts w:ascii="Times New Roman" w:hAnsi="Times New Roman"/>
          <w:bCs/>
          <w:sz w:val="24"/>
          <w:szCs w:val="24"/>
        </w:rPr>
        <w:t>C</w:t>
      </w:r>
      <w:r w:rsidR="00082545">
        <w:rPr>
          <w:rFonts w:ascii="Times New Roman" w:hAnsi="Times New Roman"/>
          <w:bCs/>
          <w:sz w:val="24"/>
          <w:szCs w:val="24"/>
        </w:rPr>
        <w:t>.</w:t>
      </w:r>
      <w:r w:rsidR="00CD7826" w:rsidRPr="00CD7826">
        <w:rPr>
          <w:rFonts w:ascii="Times New Roman" w:hAnsi="Times New Roman"/>
          <w:bCs/>
          <w:sz w:val="24"/>
          <w:szCs w:val="24"/>
        </w:rPr>
        <w:t>L</w:t>
      </w:r>
      <w:r w:rsidR="00082545">
        <w:rPr>
          <w:rFonts w:ascii="Times New Roman" w:hAnsi="Times New Roman"/>
          <w:bCs/>
          <w:sz w:val="24"/>
          <w:szCs w:val="24"/>
        </w:rPr>
        <w:t>.</w:t>
      </w:r>
      <w:r w:rsidR="00CD7826" w:rsidRPr="00CD7826">
        <w:rPr>
          <w:rFonts w:ascii="Times New Roman" w:hAnsi="Times New Roman"/>
          <w:bCs/>
          <w:sz w:val="24"/>
          <w:szCs w:val="24"/>
        </w:rPr>
        <w:t xml:space="preserve"> nr. 127/2012 privind aprobarea </w:t>
      </w:r>
      <w:proofErr w:type="spellStart"/>
      <w:r w:rsidR="00CD7826" w:rsidRPr="00CD7826">
        <w:rPr>
          <w:rFonts w:ascii="Times New Roman" w:hAnsi="Times New Roman"/>
          <w:bCs/>
          <w:sz w:val="24"/>
          <w:szCs w:val="24"/>
        </w:rPr>
        <w:t>condiţiilor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de acces </w:t>
      </w:r>
      <w:proofErr w:type="spellStart"/>
      <w:r w:rsidR="00CD7826" w:rsidRPr="00CD7826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 a criteriilor</w:t>
      </w:r>
      <w:r w:rsidR="00CD7826" w:rsidRPr="00CD7826">
        <w:rPr>
          <w:rFonts w:ascii="Times New Roman" w:hAnsi="Times New Roman"/>
          <w:bCs/>
          <w:iCs/>
          <w:sz w:val="24"/>
          <w:szCs w:val="24"/>
        </w:rPr>
        <w:t xml:space="preserve"> de ierarhizare stabilite prin punctaj în vederea repartizării </w:t>
      </w:r>
      <w:proofErr w:type="spellStart"/>
      <w:r w:rsidR="00CD7826" w:rsidRPr="00CD7826">
        <w:rPr>
          <w:rFonts w:ascii="Times New Roman" w:hAnsi="Times New Roman"/>
          <w:bCs/>
          <w:iCs/>
          <w:sz w:val="24"/>
          <w:szCs w:val="24"/>
        </w:rPr>
        <w:t>locuinţelor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situate în B-dul Pandurilor, nr. 44-46</w:t>
      </w:r>
      <w:r w:rsidR="00CD7826">
        <w:rPr>
          <w:rFonts w:ascii="Times New Roman" w:hAnsi="Times New Roman"/>
          <w:bCs/>
          <w:sz w:val="24"/>
          <w:szCs w:val="24"/>
        </w:rPr>
        <w:t>, în sensul introducerii la Cap I-</w:t>
      </w:r>
      <w:r w:rsidR="00CD7826" w:rsidRPr="00CD78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D7826" w:rsidRPr="00CD7826">
        <w:rPr>
          <w:rFonts w:ascii="Times New Roman" w:hAnsi="Times New Roman"/>
          <w:bCs/>
          <w:sz w:val="24"/>
          <w:szCs w:val="24"/>
        </w:rPr>
        <w:t>Condiţii</w:t>
      </w:r>
      <w:proofErr w:type="spellEnd"/>
      <w:r w:rsidR="00CD7826" w:rsidRPr="00CD7826">
        <w:rPr>
          <w:rFonts w:ascii="Times New Roman" w:hAnsi="Times New Roman"/>
          <w:bCs/>
          <w:sz w:val="24"/>
          <w:szCs w:val="24"/>
        </w:rPr>
        <w:t xml:space="preserve"> de acces</w:t>
      </w:r>
      <w:r w:rsidR="0042742C">
        <w:rPr>
          <w:rFonts w:ascii="Times New Roman" w:hAnsi="Times New Roman"/>
          <w:bCs/>
          <w:sz w:val="24"/>
          <w:szCs w:val="24"/>
        </w:rPr>
        <w:t>,</w:t>
      </w:r>
      <w:r w:rsidR="00CD7826">
        <w:rPr>
          <w:rFonts w:ascii="Times New Roman" w:hAnsi="Times New Roman"/>
          <w:bCs/>
          <w:sz w:val="24"/>
          <w:szCs w:val="24"/>
        </w:rPr>
        <w:t xml:space="preserve"> a unui nou alinat cu următorul cuprins:</w:t>
      </w:r>
      <w:r w:rsidR="00082545">
        <w:rPr>
          <w:rFonts w:ascii="Times New Roman" w:hAnsi="Times New Roman"/>
          <w:bCs/>
          <w:sz w:val="24"/>
          <w:szCs w:val="24"/>
        </w:rPr>
        <w:t xml:space="preserve">  </w:t>
      </w:r>
      <w:r w:rsidR="00CD7826">
        <w:rPr>
          <w:rFonts w:ascii="Times New Roman" w:eastAsia="Times New Roman" w:hAnsi="Times New Roman"/>
          <w:b/>
          <w:sz w:val="24"/>
          <w:szCs w:val="24"/>
        </w:rPr>
        <w:t>„</w:t>
      </w:r>
      <w:r w:rsidR="00082545">
        <w:rPr>
          <w:rFonts w:ascii="Times New Roman" w:eastAsia="Times New Roman" w:hAnsi="Times New Roman"/>
          <w:b/>
          <w:sz w:val="24"/>
          <w:szCs w:val="24"/>
        </w:rPr>
        <w:t>V</w:t>
      </w:r>
      <w:r w:rsidR="00CD7826">
        <w:rPr>
          <w:rFonts w:ascii="Times New Roman" w:eastAsia="Times New Roman" w:hAnsi="Times New Roman"/>
          <w:b/>
          <w:sz w:val="24"/>
          <w:szCs w:val="24"/>
        </w:rPr>
        <w:t>enitul net cumulat al familiei să fie</w:t>
      </w:r>
      <w:r w:rsidR="008A173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D7826">
        <w:rPr>
          <w:rFonts w:ascii="Times New Roman" w:eastAsia="Times New Roman" w:hAnsi="Times New Roman"/>
          <w:b/>
          <w:sz w:val="24"/>
          <w:szCs w:val="24"/>
        </w:rPr>
        <w:t xml:space="preserve">minim </w:t>
      </w:r>
      <w:r w:rsidR="006B5B15">
        <w:rPr>
          <w:rFonts w:ascii="Times New Roman" w:eastAsia="Times New Roman" w:hAnsi="Times New Roman"/>
          <w:b/>
          <w:sz w:val="24"/>
          <w:szCs w:val="24"/>
        </w:rPr>
        <w:t>de două ori valoarea venitului minim net pe economie, stabilit potrivit legislației în vigoare.”</w:t>
      </w:r>
    </w:p>
    <w:p w14:paraId="1824BA22" w14:textId="77777777" w:rsidR="00D43340" w:rsidRDefault="00D43340" w:rsidP="00D43340">
      <w:pPr>
        <w:tabs>
          <w:tab w:val="left" w:pos="6480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A5BB7B7" w14:textId="308BF0CC" w:rsidR="0088060A" w:rsidRPr="0088060A" w:rsidRDefault="0088060A" w:rsidP="0088060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</w:t>
      </w:r>
      <w:r w:rsidRPr="0088060A">
        <w:rPr>
          <w:rFonts w:ascii="Times New Roman" w:eastAsia="Times New Roman" w:hAnsi="Times New Roman"/>
          <w:b/>
          <w:sz w:val="24"/>
          <w:szCs w:val="24"/>
        </w:rPr>
        <w:t xml:space="preserve"> Art.</w:t>
      </w:r>
      <w:r w:rsidR="000825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8060A">
        <w:rPr>
          <w:rFonts w:ascii="Times New Roman" w:eastAsia="Times New Roman" w:hAnsi="Times New Roman"/>
          <w:b/>
          <w:sz w:val="24"/>
          <w:szCs w:val="24"/>
        </w:rPr>
        <w:t xml:space="preserve">II.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Se abrogă </w:t>
      </w:r>
      <w:r w:rsidR="00EF44BF">
        <w:rPr>
          <w:rFonts w:ascii="Times New Roman" w:eastAsia="Times New Roman" w:hAnsi="Times New Roman"/>
          <w:bCs/>
          <w:sz w:val="24"/>
          <w:szCs w:val="24"/>
        </w:rPr>
        <w:t xml:space="preserve"> prevederile </w:t>
      </w:r>
      <w:r w:rsidRPr="0088060A">
        <w:rPr>
          <w:rFonts w:ascii="Times New Roman" w:hAnsi="Times New Roman"/>
          <w:bCs/>
          <w:sz w:val="24"/>
          <w:szCs w:val="24"/>
        </w:rPr>
        <w:t xml:space="preserve">HCL nr. 172/2013 privind  modificarea  </w:t>
      </w:r>
      <w:proofErr w:type="spellStart"/>
      <w:r w:rsidRPr="0088060A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060A">
        <w:rPr>
          <w:rFonts w:ascii="Times New Roman" w:hAnsi="Times New Roman"/>
          <w:bCs/>
          <w:sz w:val="24"/>
          <w:szCs w:val="24"/>
        </w:rPr>
        <w:t xml:space="preserve"> completarea Cap. I- </w:t>
      </w:r>
      <w:proofErr w:type="spellStart"/>
      <w:r w:rsidRPr="0088060A">
        <w:rPr>
          <w:rFonts w:ascii="Times New Roman" w:hAnsi="Times New Roman"/>
          <w:bCs/>
          <w:sz w:val="24"/>
          <w:szCs w:val="24"/>
        </w:rPr>
        <w:t>Condiţii</w:t>
      </w:r>
      <w:proofErr w:type="spellEnd"/>
      <w:r w:rsidRPr="0088060A">
        <w:rPr>
          <w:rFonts w:ascii="Times New Roman" w:hAnsi="Times New Roman"/>
          <w:bCs/>
          <w:sz w:val="24"/>
          <w:szCs w:val="24"/>
        </w:rPr>
        <w:t xml:space="preserve"> de acces din anexa </w:t>
      </w:r>
      <w:smartTag w:uri="urn:schemas-microsoft-com:office:smarttags" w:element="PersonName">
        <w:smartTagPr>
          <w:attr w:name="ProductID" w:val="la HCL"/>
        </w:smartTagPr>
        <w:r w:rsidRPr="0088060A">
          <w:rPr>
            <w:rFonts w:ascii="Times New Roman" w:hAnsi="Times New Roman"/>
            <w:bCs/>
            <w:sz w:val="24"/>
            <w:szCs w:val="24"/>
          </w:rPr>
          <w:t>la HCL</w:t>
        </w:r>
      </w:smartTag>
      <w:r w:rsidRPr="0088060A">
        <w:rPr>
          <w:rFonts w:ascii="Times New Roman" w:hAnsi="Times New Roman"/>
          <w:bCs/>
          <w:sz w:val="24"/>
          <w:szCs w:val="24"/>
        </w:rPr>
        <w:t xml:space="preserve"> nr. 127/2012 privind aprobarea </w:t>
      </w:r>
      <w:proofErr w:type="spellStart"/>
      <w:r w:rsidRPr="0088060A">
        <w:rPr>
          <w:rFonts w:ascii="Times New Roman" w:hAnsi="Times New Roman"/>
          <w:bCs/>
          <w:sz w:val="24"/>
          <w:szCs w:val="24"/>
        </w:rPr>
        <w:t>condiţiilor</w:t>
      </w:r>
      <w:proofErr w:type="spellEnd"/>
      <w:r w:rsidRPr="0088060A">
        <w:rPr>
          <w:rFonts w:ascii="Times New Roman" w:hAnsi="Times New Roman"/>
          <w:bCs/>
          <w:sz w:val="24"/>
          <w:szCs w:val="24"/>
        </w:rPr>
        <w:t xml:space="preserve"> de acces </w:t>
      </w:r>
      <w:proofErr w:type="spellStart"/>
      <w:r w:rsidRPr="0088060A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060A">
        <w:rPr>
          <w:rFonts w:ascii="Times New Roman" w:hAnsi="Times New Roman"/>
          <w:bCs/>
          <w:sz w:val="24"/>
          <w:szCs w:val="24"/>
        </w:rPr>
        <w:t xml:space="preserve">  a criteriilor</w:t>
      </w:r>
      <w:r w:rsidRPr="0088060A">
        <w:rPr>
          <w:rFonts w:ascii="Times New Roman" w:hAnsi="Times New Roman"/>
          <w:bCs/>
          <w:iCs/>
          <w:sz w:val="24"/>
          <w:szCs w:val="24"/>
        </w:rPr>
        <w:t xml:space="preserve"> de ierarhizare stabilite prin punctaj în vederea repartizării </w:t>
      </w:r>
      <w:proofErr w:type="spellStart"/>
      <w:r w:rsidRPr="0088060A">
        <w:rPr>
          <w:rFonts w:ascii="Times New Roman" w:hAnsi="Times New Roman"/>
          <w:bCs/>
          <w:iCs/>
          <w:sz w:val="24"/>
          <w:szCs w:val="24"/>
        </w:rPr>
        <w:t>locuinţelor</w:t>
      </w:r>
      <w:proofErr w:type="spellEnd"/>
      <w:r w:rsidRPr="0088060A">
        <w:rPr>
          <w:rFonts w:ascii="Times New Roman" w:hAnsi="Times New Roman"/>
          <w:bCs/>
          <w:sz w:val="24"/>
          <w:szCs w:val="24"/>
        </w:rPr>
        <w:t xml:space="preserve"> situate în B-dul Pandurilor, nr. 44-46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488CAC2" w14:textId="03A18BB1" w:rsidR="00CD7826" w:rsidRPr="00CD7826" w:rsidRDefault="008C13AB" w:rsidP="00871F7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D43340" w:rsidRPr="00500EE9">
        <w:rPr>
          <w:rFonts w:ascii="Times New Roman" w:eastAsia="Times New Roman" w:hAnsi="Times New Roman"/>
          <w:b/>
          <w:bCs/>
          <w:sz w:val="24"/>
          <w:szCs w:val="24"/>
        </w:rPr>
        <w:t>Art.</w:t>
      </w:r>
      <w:r w:rsidR="000825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43340" w:rsidRPr="00500EE9"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88060A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D43340" w:rsidRPr="00500EE9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D43340" w:rsidRPr="00500EE9">
        <w:rPr>
          <w:rFonts w:ascii="Times New Roman" w:eastAsia="Times New Roman" w:hAnsi="Times New Roman"/>
          <w:sz w:val="24"/>
          <w:szCs w:val="24"/>
        </w:rPr>
        <w:t xml:space="preserve"> </w:t>
      </w:r>
      <w:r w:rsidR="00CD7826" w:rsidRPr="00CD7826">
        <w:rPr>
          <w:rFonts w:ascii="Times New Roman" w:hAnsi="Times New Roman"/>
          <w:sz w:val="24"/>
          <w:szCs w:val="24"/>
        </w:rPr>
        <w:t>Celelalte prevederi ale Hotărârii Consiliului local municipal nr. 127/29.11.2012 rămân nemodificate.</w:t>
      </w:r>
    </w:p>
    <w:p w14:paraId="2FE6A057" w14:textId="6778C703" w:rsidR="00D43340" w:rsidRPr="00500EE9" w:rsidRDefault="00D43340" w:rsidP="00CD7826">
      <w:pPr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>Art.</w:t>
      </w:r>
      <w:r w:rsidR="000825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0EE9">
        <w:rPr>
          <w:rFonts w:ascii="Times New Roman" w:eastAsia="Times New Roman" w:hAnsi="Times New Roman"/>
          <w:b/>
          <w:sz w:val="24"/>
          <w:szCs w:val="24"/>
        </w:rPr>
        <w:t>I</w:t>
      </w:r>
      <w:r w:rsidR="0088060A">
        <w:rPr>
          <w:rFonts w:ascii="Times New Roman" w:eastAsia="Times New Roman" w:hAnsi="Times New Roman"/>
          <w:b/>
          <w:sz w:val="24"/>
          <w:szCs w:val="24"/>
        </w:rPr>
        <w:t>V</w:t>
      </w:r>
      <w:r w:rsidRPr="00500EE9">
        <w:rPr>
          <w:rFonts w:ascii="Times New Roman" w:eastAsia="Times New Roman" w:hAnsi="Times New Roman"/>
          <w:b/>
          <w:sz w:val="24"/>
          <w:szCs w:val="24"/>
        </w:rPr>
        <w:t>.</w:t>
      </w:r>
      <w:r w:rsidRPr="00500EE9">
        <w:rPr>
          <w:rFonts w:ascii="Times New Roman" w:eastAsia="Times New Roman" w:hAnsi="Times New Roman"/>
          <w:sz w:val="24"/>
          <w:szCs w:val="24"/>
        </w:rPr>
        <w:t xml:space="preserve"> Cu aducerea la îndeplinire a prevederilor prezentei hotărâri se </w:t>
      </w:r>
      <w:proofErr w:type="spellStart"/>
      <w:r w:rsidRPr="00500EE9">
        <w:rPr>
          <w:rFonts w:ascii="Times New Roman" w:eastAsia="Times New Roman" w:hAnsi="Times New Roman"/>
          <w:sz w:val="24"/>
          <w:szCs w:val="24"/>
        </w:rPr>
        <w:t>încredinţează</w:t>
      </w:r>
      <w:proofErr w:type="spellEnd"/>
      <w:r w:rsidRPr="00500EE9">
        <w:rPr>
          <w:rFonts w:ascii="Times New Roman" w:eastAsia="Times New Roman" w:hAnsi="Times New Roman"/>
          <w:sz w:val="24"/>
          <w:szCs w:val="24"/>
        </w:rPr>
        <w:t xml:space="preserve"> Executivul Municipiului Târgu </w:t>
      </w:r>
      <w:proofErr w:type="spellStart"/>
      <w:r w:rsidRPr="00500EE9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500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00EE9">
        <w:rPr>
          <w:rFonts w:ascii="Times New Roman" w:hAnsi="Times New Roman"/>
          <w:sz w:val="24"/>
          <w:szCs w:val="24"/>
        </w:rPr>
        <w:t xml:space="preserve">prin </w:t>
      </w:r>
      <w:proofErr w:type="spellStart"/>
      <w:r w:rsidRPr="00500EE9">
        <w:rPr>
          <w:rFonts w:ascii="Times New Roman" w:hAnsi="Times New Roman"/>
          <w:sz w:val="24"/>
          <w:szCs w:val="24"/>
        </w:rPr>
        <w:t>Direcţia</w:t>
      </w:r>
      <w:proofErr w:type="spellEnd"/>
      <w:r w:rsidRPr="00500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EE9">
        <w:rPr>
          <w:rFonts w:ascii="Times New Roman" w:hAnsi="Times New Roman"/>
          <w:sz w:val="24"/>
          <w:szCs w:val="24"/>
        </w:rPr>
        <w:t>activităţi</w:t>
      </w:r>
      <w:proofErr w:type="spellEnd"/>
      <w:r w:rsidRPr="00500EE9">
        <w:rPr>
          <w:rFonts w:ascii="Times New Roman" w:hAnsi="Times New Roman"/>
          <w:sz w:val="24"/>
          <w:szCs w:val="24"/>
        </w:rPr>
        <w:t xml:space="preserve"> social-culturale,  patrimoniale și comerciale- Serviciul activități culturale, sportive, de tineret și locativ</w:t>
      </w:r>
      <w:r w:rsidR="00871F70">
        <w:rPr>
          <w:rFonts w:ascii="Times New Roman" w:hAnsi="Times New Roman"/>
          <w:sz w:val="24"/>
          <w:szCs w:val="24"/>
        </w:rPr>
        <w:t xml:space="preserve"> </w:t>
      </w:r>
      <w:r w:rsidRPr="00500EE9">
        <w:rPr>
          <w:rFonts w:ascii="Times New Roman" w:eastAsia="Times New Roman" w:hAnsi="Times New Roman"/>
          <w:sz w:val="24"/>
          <w:szCs w:val="24"/>
        </w:rPr>
        <w:t>și SC Locativ SA.</w:t>
      </w:r>
    </w:p>
    <w:p w14:paraId="3DA1E4B9" w14:textId="77777777" w:rsidR="00D43340" w:rsidRPr="00500EE9" w:rsidRDefault="00D43340" w:rsidP="00D43340">
      <w:pPr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6D0731D" w14:textId="1F77A365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         Art.</w:t>
      </w:r>
      <w:r w:rsidR="000825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V.  </w:t>
      </w:r>
      <w:r w:rsidRPr="00500EE9">
        <w:rPr>
          <w:rFonts w:ascii="Times New Roman" w:eastAsia="Times New Roman" w:hAnsi="Times New Roman"/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500EE9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500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00EE9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500EE9">
        <w:rPr>
          <w:rFonts w:ascii="Times New Roman" w:eastAsia="Times New Roman" w:hAnsi="Times New Roman"/>
          <w:sz w:val="24"/>
          <w:szCs w:val="24"/>
        </w:rPr>
        <w:t xml:space="preserve"> pentru exercitarea controlului de legalitate.</w:t>
      </w:r>
    </w:p>
    <w:p w14:paraId="05DCD437" w14:textId="77777777" w:rsidR="00D43340" w:rsidRPr="00500EE9" w:rsidRDefault="00D43340" w:rsidP="00D43340">
      <w:pPr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3C5E9B2" w14:textId="4BC42358" w:rsidR="00D43340" w:rsidRPr="00500EE9" w:rsidRDefault="00D43340" w:rsidP="00D4334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           Art.</w:t>
      </w:r>
      <w:r w:rsidR="000825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0EE9">
        <w:rPr>
          <w:rFonts w:ascii="Times New Roman" w:eastAsia="Times New Roman" w:hAnsi="Times New Roman"/>
          <w:b/>
          <w:sz w:val="24"/>
          <w:szCs w:val="24"/>
        </w:rPr>
        <w:t>V</w:t>
      </w:r>
      <w:r w:rsidR="0088060A">
        <w:rPr>
          <w:rFonts w:ascii="Times New Roman" w:eastAsia="Times New Roman" w:hAnsi="Times New Roman"/>
          <w:b/>
          <w:sz w:val="24"/>
          <w:szCs w:val="24"/>
        </w:rPr>
        <w:t>I</w:t>
      </w: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500EE9">
        <w:rPr>
          <w:rFonts w:ascii="Times New Roman" w:eastAsia="Times New Roman" w:hAnsi="Times New Roman"/>
          <w:bCs/>
          <w:sz w:val="24"/>
          <w:szCs w:val="24"/>
        </w:rPr>
        <w:t>Prezenta hotărâre se comunică la :</w:t>
      </w:r>
    </w:p>
    <w:p w14:paraId="5AA30F7B" w14:textId="3E8CD603" w:rsidR="00D43340" w:rsidRPr="00500EE9" w:rsidRDefault="00D43340" w:rsidP="00D43340">
      <w:pPr>
        <w:pStyle w:val="BodyTextIndent2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0EE9">
        <w:rPr>
          <w:rFonts w:ascii="Times New Roman" w:hAnsi="Times New Roman"/>
          <w:bCs/>
          <w:sz w:val="24"/>
          <w:szCs w:val="24"/>
        </w:rPr>
        <w:t>Direcția activități social culturale, patrimoniale și comerciale</w:t>
      </w:r>
      <w:r w:rsidR="00082545">
        <w:rPr>
          <w:rFonts w:ascii="Times New Roman" w:hAnsi="Times New Roman"/>
          <w:bCs/>
          <w:sz w:val="24"/>
          <w:szCs w:val="24"/>
        </w:rPr>
        <w:t xml:space="preserve"> </w:t>
      </w:r>
      <w:r w:rsidRPr="00500EE9">
        <w:rPr>
          <w:rFonts w:ascii="Times New Roman" w:hAnsi="Times New Roman"/>
          <w:bCs/>
          <w:sz w:val="24"/>
          <w:szCs w:val="24"/>
        </w:rPr>
        <w:t>- Serviciul activități culturale, sportive, de tineret și locativ;</w:t>
      </w:r>
    </w:p>
    <w:p w14:paraId="56703F0D" w14:textId="77777777" w:rsidR="00D43340" w:rsidRPr="00500EE9" w:rsidRDefault="00D43340" w:rsidP="00D43340">
      <w:pPr>
        <w:pStyle w:val="BodyTextIndent2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0EE9">
        <w:rPr>
          <w:rFonts w:ascii="Times New Roman" w:hAnsi="Times New Roman"/>
          <w:bCs/>
          <w:sz w:val="24"/>
          <w:szCs w:val="24"/>
        </w:rPr>
        <w:t>S.C. LOCATIV S.A.</w:t>
      </w:r>
    </w:p>
    <w:p w14:paraId="2B2FB149" w14:textId="77777777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5FB11602" w14:textId="77777777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27A6386C" w14:textId="77777777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ECF5E14" w14:textId="77777777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458ECBF" w14:textId="77777777" w:rsidR="00D43340" w:rsidRPr="00500EE9" w:rsidRDefault="00D43340" w:rsidP="00D4334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</w:t>
      </w:r>
      <w:r w:rsidRPr="00500EE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Viză de legalitate,</w:t>
      </w:r>
    </w:p>
    <w:p w14:paraId="427F402A" w14:textId="77777777" w:rsidR="00D43340" w:rsidRPr="00500EE9" w:rsidRDefault="00D43340" w:rsidP="00D43340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Secretarul  general al  Municipiului  Târgu Mureș,</w:t>
      </w: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26CD70DD" w14:textId="77777777" w:rsidR="00D43340" w:rsidRPr="00500EE9" w:rsidRDefault="00D43340" w:rsidP="00D43340">
      <w:pPr>
        <w:spacing w:after="0"/>
        <w:ind w:left="142"/>
        <w:rPr>
          <w:rFonts w:ascii="Times New Roman" w:eastAsia="Times New Roman" w:hAnsi="Times New Roman"/>
          <w:b/>
          <w:sz w:val="24"/>
          <w:szCs w:val="24"/>
        </w:rPr>
      </w:pPr>
      <w:r w:rsidRPr="00500EE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Bordi Kinga</w:t>
      </w:r>
    </w:p>
    <w:p w14:paraId="326F8D73" w14:textId="77777777" w:rsidR="00D43340" w:rsidRPr="00500EE9" w:rsidRDefault="00D43340" w:rsidP="00D43340">
      <w:pPr>
        <w:spacing w:after="0"/>
        <w:ind w:left="142"/>
        <w:rPr>
          <w:rFonts w:ascii="Times New Roman" w:eastAsia="Times New Roman" w:hAnsi="Times New Roman"/>
          <w:b/>
          <w:sz w:val="24"/>
          <w:szCs w:val="24"/>
        </w:rPr>
      </w:pPr>
    </w:p>
    <w:p w14:paraId="0FF14608" w14:textId="77777777" w:rsidR="00D43340" w:rsidRPr="00500EE9" w:rsidRDefault="00D43340"/>
    <w:sectPr w:rsidR="00D43340" w:rsidRPr="00500EE9" w:rsidSect="008A1732">
      <w:footerReference w:type="default" r:id="rId10"/>
      <w:pgSz w:w="12240" w:h="15840"/>
      <w:pgMar w:top="284" w:right="900" w:bottom="142" w:left="144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619A" w14:textId="77777777" w:rsidR="00586535" w:rsidRDefault="00586535" w:rsidP="00FD3EDC">
      <w:pPr>
        <w:spacing w:after="0" w:line="240" w:lineRule="auto"/>
      </w:pPr>
      <w:r>
        <w:separator/>
      </w:r>
    </w:p>
  </w:endnote>
  <w:endnote w:type="continuationSeparator" w:id="0">
    <w:p w14:paraId="30BF2859" w14:textId="77777777" w:rsidR="00586535" w:rsidRDefault="00586535" w:rsidP="00FD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5234" w14:textId="77777777" w:rsidR="00FD3EDC" w:rsidRDefault="00FD3EDC" w:rsidP="00FD3EDC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eastAsia="ro-RO"/>
      </w:rPr>
      <w:t xml:space="preserve">Actele administrative sunt hotărârile de Consiliu local care intră în vigoare </w:t>
    </w:r>
    <w:proofErr w:type="spellStart"/>
    <w:r w:rsidRPr="00AB14CC">
      <w:rPr>
        <w:rFonts w:ascii="Times New Roman" w:eastAsia="Times New Roman" w:hAnsi="Times New Roman"/>
        <w:bCs/>
        <w:sz w:val="16"/>
        <w:szCs w:val="16"/>
        <w:lang w:eastAsia="ro-RO"/>
      </w:rPr>
      <w:t>şi</w:t>
    </w:r>
    <w:proofErr w:type="spellEnd"/>
    <w:r w:rsidRPr="00AB14CC">
      <w:rPr>
        <w:rFonts w:ascii="Times New Roman" w:eastAsia="Times New Roman" w:hAnsi="Times New Roman"/>
        <w:bCs/>
        <w:sz w:val="16"/>
        <w:szCs w:val="16"/>
        <w:lang w:eastAsia="ro-RO"/>
      </w:rPr>
      <w:t xml:space="preserve"> produc efecte juridice după îndeplinirea </w:t>
    </w:r>
    <w:proofErr w:type="spellStart"/>
    <w:r w:rsidRPr="00AB14CC">
      <w:rPr>
        <w:rFonts w:ascii="Times New Roman" w:eastAsia="Times New Roman" w:hAnsi="Times New Roman"/>
        <w:bCs/>
        <w:sz w:val="16"/>
        <w:szCs w:val="16"/>
        <w:lang w:eastAsia="ro-RO"/>
      </w:rPr>
      <w:t>condiţiilor</w:t>
    </w:r>
    <w:proofErr w:type="spellEnd"/>
    <w:r w:rsidRPr="00AB14CC">
      <w:rPr>
        <w:rFonts w:ascii="Times New Roman" w:eastAsia="Times New Roman" w:hAnsi="Times New Roman"/>
        <w:bCs/>
        <w:sz w:val="16"/>
        <w:szCs w:val="16"/>
        <w:lang w:eastAsia="ro-RO"/>
      </w:rPr>
      <w:t xml:space="preserve"> prevăzute de art. 129, art. 139 din O.U.G. nr. 57/2019 privind Codul Administrativ</w:t>
    </w:r>
  </w:p>
  <w:p w14:paraId="2DD368BD" w14:textId="77777777" w:rsidR="00FD3EDC" w:rsidRDefault="00FD3EDC" w:rsidP="00FD3EDC">
    <w:pPr>
      <w:pStyle w:val="Footer"/>
    </w:pPr>
  </w:p>
  <w:p w14:paraId="41CA7B51" w14:textId="77777777" w:rsidR="00FD3EDC" w:rsidRDefault="00FD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ECBC" w14:textId="77777777" w:rsidR="00586535" w:rsidRDefault="00586535" w:rsidP="00FD3EDC">
      <w:pPr>
        <w:spacing w:after="0" w:line="240" w:lineRule="auto"/>
      </w:pPr>
      <w:r>
        <w:separator/>
      </w:r>
    </w:p>
  </w:footnote>
  <w:footnote w:type="continuationSeparator" w:id="0">
    <w:p w14:paraId="2B83DF74" w14:textId="77777777" w:rsidR="00586535" w:rsidRDefault="00586535" w:rsidP="00FD3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276"/>
    <w:multiLevelType w:val="hybridMultilevel"/>
    <w:tmpl w:val="1608A0D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983932"/>
    <w:multiLevelType w:val="hybridMultilevel"/>
    <w:tmpl w:val="ABFA0722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44F94ADD"/>
    <w:multiLevelType w:val="hybridMultilevel"/>
    <w:tmpl w:val="056EC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3258D"/>
    <w:multiLevelType w:val="hybridMultilevel"/>
    <w:tmpl w:val="E08C061C"/>
    <w:lvl w:ilvl="0" w:tplc="460EF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90881">
    <w:abstractNumId w:val="1"/>
  </w:num>
  <w:num w:numId="2" w16cid:durableId="323704317">
    <w:abstractNumId w:val="0"/>
  </w:num>
  <w:num w:numId="3" w16cid:durableId="1840854116">
    <w:abstractNumId w:val="3"/>
  </w:num>
  <w:num w:numId="4" w16cid:durableId="10053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0"/>
    <w:rsid w:val="00041878"/>
    <w:rsid w:val="00082545"/>
    <w:rsid w:val="000A41B4"/>
    <w:rsid w:val="000D4244"/>
    <w:rsid w:val="001D2AB3"/>
    <w:rsid w:val="001E4B09"/>
    <w:rsid w:val="001E7BC1"/>
    <w:rsid w:val="0025514E"/>
    <w:rsid w:val="0027720E"/>
    <w:rsid w:val="00305805"/>
    <w:rsid w:val="0040505D"/>
    <w:rsid w:val="0042742C"/>
    <w:rsid w:val="0047458A"/>
    <w:rsid w:val="004B710A"/>
    <w:rsid w:val="004C5307"/>
    <w:rsid w:val="00500EE9"/>
    <w:rsid w:val="005158B4"/>
    <w:rsid w:val="005416AA"/>
    <w:rsid w:val="0055408A"/>
    <w:rsid w:val="00586535"/>
    <w:rsid w:val="006109A6"/>
    <w:rsid w:val="00610BE5"/>
    <w:rsid w:val="006247D1"/>
    <w:rsid w:val="00643D55"/>
    <w:rsid w:val="0068164A"/>
    <w:rsid w:val="006B5B15"/>
    <w:rsid w:val="006E456F"/>
    <w:rsid w:val="00711D0D"/>
    <w:rsid w:val="0077656F"/>
    <w:rsid w:val="00842965"/>
    <w:rsid w:val="00871F70"/>
    <w:rsid w:val="0088060A"/>
    <w:rsid w:val="008A0ADE"/>
    <w:rsid w:val="008A1732"/>
    <w:rsid w:val="008C13AB"/>
    <w:rsid w:val="00970922"/>
    <w:rsid w:val="009852EC"/>
    <w:rsid w:val="009F27F7"/>
    <w:rsid w:val="00A416E3"/>
    <w:rsid w:val="00A633AC"/>
    <w:rsid w:val="00A639B0"/>
    <w:rsid w:val="00B3117C"/>
    <w:rsid w:val="00B6586B"/>
    <w:rsid w:val="00BE33F8"/>
    <w:rsid w:val="00BE3B7C"/>
    <w:rsid w:val="00CD7826"/>
    <w:rsid w:val="00D43340"/>
    <w:rsid w:val="00D76D19"/>
    <w:rsid w:val="00E55AB0"/>
    <w:rsid w:val="00EF44BF"/>
    <w:rsid w:val="00F57338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30B4807"/>
  <w15:chartTrackingRefBased/>
  <w15:docId w15:val="{CF9FF78A-F712-415D-8A83-57572FB1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4334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o-RO"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33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3340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86B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86B"/>
    <w:rPr>
      <w:rFonts w:ascii="Calibri" w:eastAsia="Calibri" w:hAnsi="Calibri" w:cs="Times New Roman"/>
      <w:b/>
      <w:bCs/>
      <w:kern w:val="0"/>
      <w:sz w:val="20"/>
      <w:szCs w:val="2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DC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DC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6C3A-9272-4E7A-944F-C2A08D28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1546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39</cp:revision>
  <cp:lastPrinted>2025-11-27T06:35:00Z</cp:lastPrinted>
  <dcterms:created xsi:type="dcterms:W3CDTF">2025-11-18T06:57:00Z</dcterms:created>
  <dcterms:modified xsi:type="dcterms:W3CDTF">2025-11-27T06:35:00Z</dcterms:modified>
</cp:coreProperties>
</file>