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354C" w14:textId="370C48F6" w:rsidR="00ED65FE" w:rsidRPr="00224E6A" w:rsidRDefault="00ED65FE" w:rsidP="00ED65FE">
      <w:pPr>
        <w:spacing w:after="0" w:line="240" w:lineRule="auto"/>
        <w:jc w:val="center"/>
        <w:rPr>
          <w:rFonts w:ascii="Times New Roman" w:eastAsia="Calibri" w:hAnsi="Times New Roman" w:cs="Times New Roman"/>
          <w:b/>
          <w:bCs/>
          <w:noProof/>
          <w:kern w:val="0"/>
          <w:sz w:val="24"/>
          <w:szCs w:val="24"/>
          <w:lang w:val="ro-RO"/>
          <w14:ligatures w14:val="none"/>
        </w:rPr>
      </w:pPr>
      <w:r w:rsidRPr="00224E6A">
        <w:rPr>
          <w:rFonts w:ascii="Times New Roman" w:eastAsia="Calibri" w:hAnsi="Times New Roman" w:cs="Times New Roman"/>
          <w:b/>
          <w:bCs/>
          <w:noProof/>
          <w:kern w:val="0"/>
          <w:sz w:val="24"/>
          <w:szCs w:val="24"/>
          <w:lang w:val="ro-RO"/>
          <w14:ligatures w14:val="none"/>
        </w:rPr>
        <w:t xml:space="preserve">                              Anexa Nr. </w:t>
      </w:r>
      <w:r w:rsidR="003426F5" w:rsidRPr="00224E6A">
        <w:rPr>
          <w:rFonts w:ascii="Times New Roman" w:eastAsia="Calibri" w:hAnsi="Times New Roman" w:cs="Times New Roman"/>
          <w:b/>
          <w:bCs/>
          <w:noProof/>
          <w:kern w:val="0"/>
          <w:sz w:val="24"/>
          <w:szCs w:val="24"/>
          <w:lang w:val="ro-RO"/>
          <w14:ligatures w14:val="none"/>
        </w:rPr>
        <w:t>1</w:t>
      </w:r>
      <w:r w:rsidRPr="00224E6A">
        <w:rPr>
          <w:rFonts w:ascii="Times New Roman" w:eastAsia="Calibri" w:hAnsi="Times New Roman" w:cs="Times New Roman"/>
          <w:b/>
          <w:bCs/>
          <w:noProof/>
          <w:kern w:val="0"/>
          <w:sz w:val="24"/>
          <w:szCs w:val="24"/>
          <w:lang w:val="ro-RO"/>
          <w14:ligatures w14:val="none"/>
        </w:rPr>
        <w:t xml:space="preserve"> la HOTĂRÂREA nr. _____ din __________________202</w:t>
      </w:r>
      <w:r w:rsidR="00607823">
        <w:rPr>
          <w:rFonts w:ascii="Times New Roman" w:eastAsia="Calibri" w:hAnsi="Times New Roman" w:cs="Times New Roman"/>
          <w:b/>
          <w:bCs/>
          <w:noProof/>
          <w:kern w:val="0"/>
          <w:sz w:val="24"/>
          <w:szCs w:val="24"/>
          <w:lang w:val="ro-RO"/>
          <w14:ligatures w14:val="none"/>
        </w:rPr>
        <w:t>6</w:t>
      </w:r>
    </w:p>
    <w:p w14:paraId="48CA89B0" w14:textId="77777777" w:rsidR="00ED65FE" w:rsidRPr="00224E6A" w:rsidRDefault="00ED65FE" w:rsidP="00ED65FE">
      <w:pPr>
        <w:spacing w:after="0" w:line="240" w:lineRule="auto"/>
        <w:jc w:val="right"/>
        <w:rPr>
          <w:rFonts w:ascii="Times New Roman" w:eastAsia="Calibri" w:hAnsi="Times New Roman" w:cs="Times New Roman"/>
          <w:b/>
          <w:bCs/>
          <w:noProof/>
          <w:kern w:val="0"/>
          <w:sz w:val="24"/>
          <w:szCs w:val="24"/>
          <w:lang w:val="ro-RO"/>
          <w14:ligatures w14:val="none"/>
        </w:rPr>
      </w:pPr>
    </w:p>
    <w:p w14:paraId="1D11000E" w14:textId="77777777" w:rsidR="00ED65FE" w:rsidRPr="00224E6A" w:rsidRDefault="00ED65FE" w:rsidP="000544A6">
      <w:pPr>
        <w:spacing w:after="0" w:line="240" w:lineRule="auto"/>
        <w:rPr>
          <w:rFonts w:ascii="Times New Roman" w:eastAsia="Trebuchet MS" w:hAnsi="Times New Roman" w:cs="Times New Roman"/>
          <w:b/>
          <w:bCs/>
          <w:noProof/>
          <w:kern w:val="0"/>
          <w:sz w:val="24"/>
          <w:szCs w:val="24"/>
          <w:lang w:val="ro-RO"/>
          <w14:ligatures w14:val="none"/>
        </w:rPr>
      </w:pPr>
    </w:p>
    <w:p w14:paraId="006B8A44" w14:textId="77777777" w:rsidR="00ED65FE" w:rsidRPr="00224E6A" w:rsidRDefault="00ED65FE" w:rsidP="00ED65FE">
      <w:pPr>
        <w:spacing w:after="0" w:line="240" w:lineRule="auto"/>
        <w:jc w:val="right"/>
        <w:rPr>
          <w:rFonts w:ascii="Times New Roman" w:eastAsia="Trebuchet MS" w:hAnsi="Times New Roman" w:cs="Times New Roman"/>
          <w:noProof/>
          <w:kern w:val="0"/>
          <w:sz w:val="24"/>
          <w:szCs w:val="24"/>
          <w:lang w:val="ro-RO"/>
          <w14:ligatures w14:val="none"/>
        </w:rPr>
      </w:pPr>
    </w:p>
    <w:p w14:paraId="38A400EF" w14:textId="70888F15" w:rsidR="00ED65FE" w:rsidRPr="00224E6A" w:rsidRDefault="00ED65FE" w:rsidP="00ED65FE">
      <w:pPr>
        <w:spacing w:after="0" w:line="240" w:lineRule="auto"/>
        <w:jc w:val="center"/>
        <w:rPr>
          <w:rFonts w:ascii="Times New Roman" w:eastAsia="Trebuchet MS" w:hAnsi="Times New Roman" w:cs="Times New Roman"/>
          <w:b/>
          <w:bCs/>
          <w:noProof/>
          <w:kern w:val="0"/>
          <w:sz w:val="24"/>
          <w:szCs w:val="24"/>
          <w:shd w:val="clear" w:color="auto" w:fill="FFFFFF"/>
          <w:lang w:val="ro-RO"/>
          <w14:ligatures w14:val="none"/>
        </w:rPr>
      </w:pPr>
      <w:r w:rsidRPr="00224E6A">
        <w:rPr>
          <w:rFonts w:ascii="Times New Roman" w:eastAsia="Calibri" w:hAnsi="Times New Roman" w:cs="Times New Roman"/>
          <w:b/>
          <w:bCs/>
          <w:noProof/>
          <w:kern w:val="0"/>
          <w:sz w:val="24"/>
          <w:szCs w:val="24"/>
          <w:shd w:val="clear" w:color="auto" w:fill="FFFFFF"/>
          <w:lang w:val="ro-RO"/>
          <w14:ligatures w14:val="none"/>
        </w:rPr>
        <w:t>INDICATORII TEHNICO-ECONOMICI</w:t>
      </w:r>
      <w:r w:rsidR="00EE3B03" w:rsidRPr="00224E6A">
        <w:rPr>
          <w:rFonts w:ascii="Times New Roman" w:eastAsia="Calibri" w:hAnsi="Times New Roman" w:cs="Times New Roman"/>
          <w:b/>
          <w:bCs/>
          <w:noProof/>
          <w:kern w:val="0"/>
          <w:sz w:val="24"/>
          <w:szCs w:val="24"/>
          <w:shd w:val="clear" w:color="auto" w:fill="FFFFFF"/>
          <w:lang w:val="ro-RO"/>
          <w14:ligatures w14:val="none"/>
        </w:rPr>
        <w:t xml:space="preserve"> </w:t>
      </w:r>
      <w:r w:rsidRPr="00224E6A">
        <w:rPr>
          <w:rFonts w:ascii="Times New Roman" w:eastAsia="Calibri" w:hAnsi="Times New Roman" w:cs="Times New Roman"/>
          <w:b/>
          <w:bCs/>
          <w:noProof/>
          <w:kern w:val="0"/>
          <w:sz w:val="24"/>
          <w:szCs w:val="24"/>
          <w:shd w:val="clear" w:color="auto" w:fill="FFFFFF"/>
          <w:lang w:val="ro-RO"/>
          <w14:ligatures w14:val="none"/>
        </w:rPr>
        <w:t>AI OBIECTIVULUI DE INVESTIŢII</w:t>
      </w:r>
    </w:p>
    <w:p w14:paraId="06C4AD71" w14:textId="6A9A1573" w:rsidR="00ED65FE" w:rsidRPr="00224E6A" w:rsidRDefault="00ED65FE" w:rsidP="00ED65FE">
      <w:pPr>
        <w:spacing w:after="0" w:line="240" w:lineRule="auto"/>
        <w:jc w:val="center"/>
        <w:rPr>
          <w:rFonts w:ascii="Times New Roman" w:eastAsia="Trebuchet MS" w:hAnsi="Times New Roman" w:cs="Times New Roman"/>
          <w:b/>
          <w:bCs/>
          <w:noProof/>
          <w:kern w:val="0"/>
          <w:sz w:val="24"/>
          <w:szCs w:val="24"/>
          <w:u w:val="single"/>
          <w:shd w:val="clear" w:color="auto" w:fill="FFFFFF"/>
          <w:lang w:val="ro-RO"/>
          <w14:ligatures w14:val="none"/>
        </w:rPr>
      </w:pPr>
      <w:r w:rsidRPr="00224E6A">
        <w:rPr>
          <w:rFonts w:ascii="Times New Roman" w:eastAsia="Calibri" w:hAnsi="Times New Roman" w:cs="Times New Roman"/>
          <w:b/>
          <w:bCs/>
          <w:noProof/>
          <w:kern w:val="0"/>
          <w:sz w:val="24"/>
          <w:szCs w:val="24"/>
          <w:shd w:val="clear" w:color="auto" w:fill="FFFFFF"/>
          <w:lang w:val="ro-RO"/>
          <w14:ligatures w14:val="none"/>
        </w:rPr>
        <w:t xml:space="preserve">SF – </w:t>
      </w:r>
      <w:r w:rsidRPr="00224E6A">
        <w:rPr>
          <w:rFonts w:ascii="Times New Roman" w:eastAsia="Calibri" w:hAnsi="Times New Roman" w:cs="Times New Roman"/>
          <w:b/>
          <w:i/>
          <w:iCs/>
          <w:noProof/>
          <w:kern w:val="0"/>
          <w:sz w:val="24"/>
          <w:szCs w:val="24"/>
          <w:lang w:val="ro-RO"/>
          <w14:ligatures w14:val="none"/>
        </w:rPr>
        <w:t>„</w:t>
      </w:r>
      <w:r w:rsidR="00CD7355" w:rsidRPr="001F28F0">
        <w:rPr>
          <w:rFonts w:ascii="Times New Roman" w:eastAsia="Calibri" w:hAnsi="Times New Roman" w:cs="Times New Roman"/>
          <w:b/>
          <w:bCs/>
          <w:noProof/>
          <w:sz w:val="24"/>
          <w:szCs w:val="24"/>
          <w:lang w:val="ro-RO"/>
        </w:rPr>
        <w:t>Asigurarea infrastructurii pentru transport verde</w:t>
      </w:r>
      <w:r w:rsidR="00CD7355">
        <w:rPr>
          <w:rFonts w:ascii="Times New Roman" w:eastAsia="Calibri" w:hAnsi="Times New Roman" w:cs="Times New Roman"/>
          <w:b/>
          <w:bCs/>
          <w:noProof/>
          <w:sz w:val="24"/>
          <w:szCs w:val="24"/>
          <w:lang w:val="ro-RO"/>
        </w:rPr>
        <w:t xml:space="preserve"> -</w:t>
      </w:r>
      <w:r w:rsidR="00CD7355" w:rsidRPr="00720895">
        <w:rPr>
          <w:rFonts w:ascii="Times New Roman" w:eastAsia="Calibri" w:hAnsi="Times New Roman" w:cs="Times New Roman"/>
          <w:b/>
          <w:bCs/>
          <w:noProof/>
          <w:sz w:val="24"/>
          <w:szCs w:val="24"/>
          <w:lang w:val="ro-RO"/>
        </w:rPr>
        <w:t xml:space="preserve"> </w:t>
      </w:r>
      <w:r w:rsidR="00CD7355" w:rsidRPr="001F28F0">
        <w:rPr>
          <w:rFonts w:ascii="Times New Roman" w:eastAsia="Calibri" w:hAnsi="Times New Roman" w:cs="Times New Roman"/>
          <w:b/>
          <w:bCs/>
          <w:noProof/>
          <w:sz w:val="24"/>
          <w:szCs w:val="24"/>
          <w:lang w:val="ro-RO"/>
        </w:rPr>
        <w:t>Puncte de reîncărcare  vehicule electrice</w:t>
      </w:r>
      <w:r w:rsidR="00CD7355">
        <w:rPr>
          <w:rFonts w:ascii="Times New Roman" w:eastAsia="Calibri" w:hAnsi="Times New Roman" w:cs="Times New Roman"/>
          <w:b/>
          <w:bCs/>
          <w:noProof/>
          <w:sz w:val="24"/>
          <w:szCs w:val="24"/>
          <w:lang w:val="ro-RO"/>
        </w:rPr>
        <w:t xml:space="preserve"> 10 stații</w:t>
      </w:r>
      <w:r w:rsidRPr="00224E6A">
        <w:rPr>
          <w:rFonts w:ascii="Times New Roman" w:eastAsia="Calibri" w:hAnsi="Times New Roman" w:cs="Times New Roman"/>
          <w:b/>
          <w:i/>
          <w:iCs/>
          <w:noProof/>
          <w:kern w:val="0"/>
          <w:sz w:val="24"/>
          <w:szCs w:val="24"/>
          <w:lang w:val="ro-RO"/>
          <w14:ligatures w14:val="none"/>
        </w:rPr>
        <w:t>”</w:t>
      </w:r>
    </w:p>
    <w:p w14:paraId="423E741C" w14:textId="77777777" w:rsidR="00ED65FE" w:rsidRPr="00224E6A" w:rsidRDefault="00ED65FE" w:rsidP="00ED65FE">
      <w:pPr>
        <w:widowControl w:val="0"/>
        <w:pBdr>
          <w:top w:val="nil"/>
          <w:left w:val="nil"/>
          <w:bottom w:val="nil"/>
          <w:right w:val="nil"/>
          <w:between w:val="nil"/>
          <w:bar w:val="nil"/>
        </w:pBdr>
        <w:suppressAutoHyphens/>
        <w:spacing w:after="0" w:line="240" w:lineRule="auto"/>
        <w:ind w:firstLine="6"/>
        <w:rPr>
          <w:rFonts w:ascii="Times New Roman" w:eastAsia="Arial Unicode MS" w:hAnsi="Times New Roman" w:cs="Times New Roman"/>
          <w:b/>
          <w:bCs/>
          <w:noProof/>
          <w:kern w:val="1"/>
          <w:sz w:val="24"/>
          <w:szCs w:val="24"/>
          <w:u w:val="single" w:color="000000"/>
          <w:bdr w:val="nil"/>
          <w:lang w:val="ro-RO"/>
          <w14:ligatures w14:val="none"/>
        </w:rPr>
      </w:pPr>
    </w:p>
    <w:p w14:paraId="219441B2" w14:textId="77777777" w:rsidR="00ED65FE" w:rsidRPr="00224E6A" w:rsidRDefault="00ED65FE" w:rsidP="00ED65FE">
      <w:pPr>
        <w:widowControl w:val="0"/>
        <w:pBdr>
          <w:top w:val="nil"/>
          <w:left w:val="nil"/>
          <w:bottom w:val="nil"/>
          <w:right w:val="nil"/>
          <w:between w:val="nil"/>
          <w:bar w:val="nil"/>
        </w:pBdr>
        <w:suppressAutoHyphens/>
        <w:spacing w:after="0" w:line="240" w:lineRule="auto"/>
        <w:ind w:firstLine="6"/>
        <w:rPr>
          <w:rFonts w:ascii="Times New Roman" w:eastAsia="Trebuchet MS" w:hAnsi="Times New Roman" w:cs="Times New Roman"/>
          <w:b/>
          <w:bCs/>
          <w:noProof/>
          <w:kern w:val="1"/>
          <w:sz w:val="24"/>
          <w:szCs w:val="24"/>
          <w:u w:color="000000"/>
          <w:bdr w:val="nil"/>
          <w:lang w:val="ro-RO"/>
          <w14:ligatures w14:val="none"/>
        </w:rPr>
      </w:pPr>
      <w:r w:rsidRPr="00224E6A">
        <w:rPr>
          <w:rFonts w:ascii="Times New Roman" w:eastAsia="Arial Unicode MS" w:hAnsi="Times New Roman" w:cs="Times New Roman"/>
          <w:b/>
          <w:bCs/>
          <w:noProof/>
          <w:kern w:val="1"/>
          <w:sz w:val="24"/>
          <w:szCs w:val="24"/>
          <w:u w:val="single" w:color="000000"/>
          <w:bdr w:val="nil"/>
          <w:lang w:val="ro-RO"/>
          <w14:ligatures w14:val="none"/>
        </w:rPr>
        <w:t>ORDONATOR PRINCIPAL DE CREDITE:</w:t>
      </w:r>
      <w:r w:rsidRPr="00224E6A">
        <w:rPr>
          <w:rFonts w:ascii="Times New Roman" w:eastAsia="Arial Unicode MS" w:hAnsi="Times New Roman" w:cs="Times New Roman"/>
          <w:b/>
          <w:bCs/>
          <w:noProof/>
          <w:kern w:val="1"/>
          <w:sz w:val="24"/>
          <w:szCs w:val="24"/>
          <w:u w:color="000000"/>
          <w:bdr w:val="nil"/>
          <w:lang w:val="ro-RO"/>
          <w14:ligatures w14:val="none"/>
        </w:rPr>
        <w:t xml:space="preserve"> Municipiul Târgu Mureș</w:t>
      </w:r>
    </w:p>
    <w:p w14:paraId="4FA91950" w14:textId="77777777" w:rsidR="00ED65FE" w:rsidRPr="00224E6A" w:rsidRDefault="00ED65FE" w:rsidP="00ED65FE">
      <w:pPr>
        <w:spacing w:after="0" w:line="240" w:lineRule="auto"/>
        <w:rPr>
          <w:rFonts w:ascii="Times New Roman" w:eastAsia="Calibri" w:hAnsi="Times New Roman" w:cs="Times New Roman"/>
          <w:b/>
          <w:noProof/>
          <w:kern w:val="0"/>
          <w:sz w:val="24"/>
          <w:szCs w:val="24"/>
          <w:lang w:val="ro-RO"/>
          <w14:ligatures w14:val="none"/>
        </w:rPr>
      </w:pPr>
      <w:r w:rsidRPr="00224E6A">
        <w:rPr>
          <w:rFonts w:ascii="Times New Roman" w:eastAsia="Calibri" w:hAnsi="Times New Roman" w:cs="Times New Roman"/>
          <w:b/>
          <w:bCs/>
          <w:noProof/>
          <w:kern w:val="0"/>
          <w:sz w:val="24"/>
          <w:szCs w:val="24"/>
          <w:u w:val="single"/>
          <w:shd w:val="clear" w:color="auto" w:fill="FFFFFF"/>
          <w:lang w:val="ro-RO"/>
          <w14:ligatures w14:val="none"/>
        </w:rPr>
        <w:t>AUTORITATE CONTRACTANTÃ:</w:t>
      </w:r>
      <w:r w:rsidRPr="00224E6A">
        <w:rPr>
          <w:rFonts w:ascii="Times New Roman" w:eastAsia="Calibri" w:hAnsi="Times New Roman" w:cs="Times New Roman"/>
          <w:b/>
          <w:bCs/>
          <w:noProof/>
          <w:kern w:val="0"/>
          <w:sz w:val="24"/>
          <w:szCs w:val="24"/>
          <w:shd w:val="clear" w:color="auto" w:fill="FFFFFF"/>
          <w:lang w:val="ro-RO"/>
          <w14:ligatures w14:val="none"/>
        </w:rPr>
        <w:t xml:space="preserve">  U.A.T. </w:t>
      </w:r>
      <w:r w:rsidRPr="00224E6A">
        <w:rPr>
          <w:rFonts w:ascii="Times New Roman" w:eastAsia="Calibri" w:hAnsi="Times New Roman" w:cs="Times New Roman"/>
          <w:b/>
          <w:bCs/>
          <w:noProof/>
          <w:kern w:val="0"/>
          <w:sz w:val="24"/>
          <w:szCs w:val="24"/>
          <w:lang w:val="ro-RO"/>
          <w14:ligatures w14:val="none"/>
        </w:rPr>
        <w:t>Municipiul Târgu Mureș</w:t>
      </w:r>
    </w:p>
    <w:p w14:paraId="253CEF20" w14:textId="77777777" w:rsidR="00ED65FE" w:rsidRPr="00224E6A" w:rsidRDefault="00ED65FE" w:rsidP="00ED65FE">
      <w:pPr>
        <w:spacing w:after="0" w:line="240" w:lineRule="auto"/>
        <w:rPr>
          <w:rFonts w:ascii="Times New Roman" w:eastAsia="Calibri" w:hAnsi="Times New Roman" w:cs="Times New Roman"/>
          <w:b/>
          <w:noProof/>
          <w:kern w:val="0"/>
          <w:sz w:val="24"/>
          <w:szCs w:val="24"/>
          <w:lang w:val="ro-RO"/>
          <w14:ligatures w14:val="none"/>
        </w:rPr>
      </w:pPr>
      <w:r w:rsidRPr="00224E6A">
        <w:rPr>
          <w:rFonts w:ascii="Times New Roman" w:eastAsia="Calibri" w:hAnsi="Times New Roman" w:cs="Times New Roman"/>
          <w:b/>
          <w:bCs/>
          <w:noProof/>
          <w:kern w:val="0"/>
          <w:sz w:val="24"/>
          <w:szCs w:val="24"/>
          <w:u w:val="single"/>
          <w:shd w:val="clear" w:color="auto" w:fill="FFFFFF"/>
          <w:lang w:val="ro-RO"/>
          <w14:ligatures w14:val="none"/>
        </w:rPr>
        <w:t>AMPLASAMENT:</w:t>
      </w:r>
      <w:r w:rsidRPr="00224E6A">
        <w:rPr>
          <w:rFonts w:ascii="Times New Roman" w:eastAsia="Calibri" w:hAnsi="Times New Roman" w:cs="Times New Roman"/>
          <w:b/>
          <w:bCs/>
          <w:noProof/>
          <w:kern w:val="0"/>
          <w:sz w:val="24"/>
          <w:szCs w:val="24"/>
          <w:shd w:val="clear" w:color="auto" w:fill="FFFFFF"/>
          <w:lang w:val="ro-RO"/>
          <w14:ligatures w14:val="none"/>
        </w:rPr>
        <w:t xml:space="preserve"> </w:t>
      </w:r>
      <w:r w:rsidRPr="00224E6A">
        <w:rPr>
          <w:rFonts w:ascii="Times New Roman" w:eastAsia="Calibri" w:hAnsi="Times New Roman" w:cs="Times New Roman"/>
          <w:b/>
          <w:noProof/>
          <w:kern w:val="0"/>
          <w:sz w:val="24"/>
          <w:szCs w:val="24"/>
          <w:lang w:val="ro-RO"/>
          <w14:ligatures w14:val="none"/>
        </w:rPr>
        <w:t>Municipiul Târgu Mureș</w:t>
      </w:r>
    </w:p>
    <w:p w14:paraId="2DAE6908" w14:textId="77777777" w:rsidR="00ED65FE" w:rsidRPr="00224E6A" w:rsidRDefault="00ED65FE" w:rsidP="00ED65FE">
      <w:pPr>
        <w:spacing w:after="0" w:line="240" w:lineRule="auto"/>
        <w:jc w:val="center"/>
        <w:rPr>
          <w:rFonts w:ascii="Times New Roman" w:eastAsia="Trebuchet MS" w:hAnsi="Times New Roman" w:cs="Times New Roman"/>
          <w:b/>
          <w:bCs/>
          <w:noProof/>
          <w:kern w:val="0"/>
          <w:sz w:val="24"/>
          <w:szCs w:val="24"/>
          <w:shd w:val="clear" w:color="auto" w:fill="FFFFFF"/>
          <w:lang w:val="ro-RO"/>
          <w14:ligatures w14:val="none"/>
        </w:rPr>
      </w:pPr>
    </w:p>
    <w:p w14:paraId="79E0C7D4" w14:textId="77777777" w:rsidR="00ED65FE" w:rsidRPr="00224E6A" w:rsidRDefault="00ED65FE" w:rsidP="00ED65FE">
      <w:pPr>
        <w:spacing w:after="0" w:line="240" w:lineRule="auto"/>
        <w:jc w:val="center"/>
        <w:rPr>
          <w:rFonts w:ascii="Times New Roman" w:eastAsia="Trebuchet MS" w:hAnsi="Times New Roman" w:cs="Times New Roman"/>
          <w:b/>
          <w:bCs/>
          <w:noProof/>
          <w:kern w:val="0"/>
          <w:sz w:val="24"/>
          <w:szCs w:val="24"/>
          <w:u w:val="single"/>
          <w:shd w:val="clear" w:color="auto" w:fill="FFFFFF"/>
          <w:lang w:val="ro-RO"/>
          <w14:ligatures w14:val="none"/>
        </w:rPr>
      </w:pPr>
      <w:r w:rsidRPr="00224E6A">
        <w:rPr>
          <w:rFonts w:ascii="Times New Roman" w:eastAsia="Calibri" w:hAnsi="Times New Roman" w:cs="Times New Roman"/>
          <w:b/>
          <w:bCs/>
          <w:noProof/>
          <w:kern w:val="0"/>
          <w:sz w:val="24"/>
          <w:szCs w:val="24"/>
          <w:u w:val="single"/>
          <w:shd w:val="clear" w:color="auto" w:fill="FFFFFF"/>
          <w:lang w:val="ro-RO"/>
          <w14:ligatures w14:val="none"/>
        </w:rPr>
        <w:t>PRINCIPALII INDICATORI TEHNICO–ECONOMICI AFERENȚI INVESTIȚIEI</w:t>
      </w:r>
    </w:p>
    <w:p w14:paraId="3F5F0428" w14:textId="77777777" w:rsidR="00ED65FE" w:rsidRPr="00224E6A" w:rsidRDefault="00ED65FE" w:rsidP="00ED65FE">
      <w:pPr>
        <w:spacing w:after="0" w:line="240" w:lineRule="auto"/>
        <w:jc w:val="both"/>
        <w:rPr>
          <w:rFonts w:ascii="Times New Roman" w:eastAsia="Trebuchet MS" w:hAnsi="Times New Roman" w:cs="Times New Roman"/>
          <w:b/>
          <w:bCs/>
          <w:noProof/>
          <w:kern w:val="0"/>
          <w:sz w:val="24"/>
          <w:szCs w:val="24"/>
          <w:shd w:val="clear" w:color="auto" w:fill="FFFFFF"/>
          <w:lang w:val="ro-RO"/>
          <w14:ligatures w14:val="none"/>
        </w:rPr>
      </w:pPr>
    </w:p>
    <w:p w14:paraId="1DF6C831" w14:textId="77777777" w:rsidR="00ED65FE" w:rsidRPr="00224E6A" w:rsidRDefault="00ED65FE" w:rsidP="00ED65FE">
      <w:pPr>
        <w:spacing w:after="0" w:line="240" w:lineRule="auto"/>
        <w:jc w:val="both"/>
        <w:rPr>
          <w:rFonts w:ascii="Times New Roman" w:eastAsia="Trebuchet MS" w:hAnsi="Times New Roman" w:cs="Times New Roman"/>
          <w:b/>
          <w:bCs/>
          <w:i/>
          <w:noProof/>
          <w:kern w:val="0"/>
          <w:sz w:val="24"/>
          <w:szCs w:val="24"/>
          <w:u w:val="single"/>
          <w:shd w:val="clear" w:color="auto" w:fill="FFFFFF"/>
          <w:lang w:val="ro-RO"/>
          <w14:ligatures w14:val="none"/>
        </w:rPr>
      </w:pPr>
      <w:r w:rsidRPr="00224E6A">
        <w:rPr>
          <w:rFonts w:ascii="Times New Roman" w:eastAsia="Trebuchet MS" w:hAnsi="Times New Roman" w:cs="Times New Roman"/>
          <w:b/>
          <w:bCs/>
          <w:i/>
          <w:noProof/>
          <w:kern w:val="0"/>
          <w:sz w:val="24"/>
          <w:szCs w:val="24"/>
          <w:u w:val="single"/>
          <w:shd w:val="clear" w:color="auto" w:fill="FFFFFF"/>
          <w:lang w:val="ro-RO"/>
          <w14:ligatures w14:val="none"/>
        </w:rPr>
        <w:t>a) Indicatori maximali, respectiv valoarea totală a obiectivului de investiții, exprimată în lei, cu TVA, din care construcții-montaj (C+M), în conformitate cu devizul general:</w:t>
      </w:r>
    </w:p>
    <w:p w14:paraId="4A2AF2C6" w14:textId="77777777" w:rsidR="00B313C1" w:rsidRPr="00224E6A" w:rsidRDefault="00B313C1" w:rsidP="00B313C1">
      <w:pPr>
        <w:spacing w:after="0" w:line="240" w:lineRule="auto"/>
        <w:jc w:val="both"/>
        <w:rPr>
          <w:rFonts w:ascii="Times New Roman" w:eastAsia="Calibri" w:hAnsi="Times New Roman" w:cs="Times New Roman"/>
          <w:b/>
          <w:bCs/>
          <w:i/>
          <w:iCs/>
          <w:noProof/>
          <w:kern w:val="0"/>
          <w:sz w:val="24"/>
          <w:szCs w:val="24"/>
          <w:shd w:val="clear" w:color="auto" w:fill="FFFFFF"/>
          <w:lang w:val="ro-RO"/>
          <w14:ligatures w14:val="none"/>
        </w:rPr>
      </w:pPr>
    </w:p>
    <w:p w14:paraId="522A4C9E" w14:textId="77777777" w:rsidR="004A7DFF" w:rsidRPr="00224E6A" w:rsidRDefault="004A7DFF" w:rsidP="004A7DFF">
      <w:pPr>
        <w:spacing w:after="0" w:line="240" w:lineRule="auto"/>
        <w:rPr>
          <w:rFonts w:ascii="Times New Roman" w:eastAsia="Times New Roman" w:hAnsi="Times New Roman" w:cs="Times New Roman"/>
          <w:kern w:val="0"/>
          <w:sz w:val="24"/>
          <w:szCs w:val="24"/>
          <w:lang w:eastAsia="en-GB"/>
          <w14:ligatures w14:val="none"/>
        </w:rPr>
      </w:pPr>
      <w:proofErr w:type="spellStart"/>
      <w:r w:rsidRPr="00224E6A">
        <w:rPr>
          <w:rFonts w:ascii="Times New Roman" w:eastAsia="Times New Roman" w:hAnsi="Times New Roman" w:cs="Times New Roman"/>
          <w:kern w:val="0"/>
          <w:sz w:val="24"/>
          <w:szCs w:val="24"/>
          <w:lang w:eastAsia="en-GB"/>
          <w14:ligatures w14:val="none"/>
        </w:rPr>
        <w:t>Valoarea</w:t>
      </w:r>
      <w:proofErr w:type="spellEnd"/>
      <w:r w:rsidRPr="00224E6A">
        <w:rPr>
          <w:rFonts w:ascii="Times New Roman" w:eastAsia="Times New Roman" w:hAnsi="Times New Roman" w:cs="Times New Roman"/>
          <w:kern w:val="0"/>
          <w:sz w:val="24"/>
          <w:szCs w:val="24"/>
          <w:lang w:eastAsia="en-GB"/>
          <w14:ligatures w14:val="none"/>
        </w:rPr>
        <w:t xml:space="preserve"> </w:t>
      </w:r>
      <w:proofErr w:type="spellStart"/>
      <w:r w:rsidRPr="00224E6A">
        <w:rPr>
          <w:rFonts w:ascii="Times New Roman" w:eastAsia="Times New Roman" w:hAnsi="Times New Roman" w:cs="Times New Roman"/>
          <w:kern w:val="0"/>
          <w:sz w:val="24"/>
          <w:szCs w:val="24"/>
          <w:lang w:eastAsia="en-GB"/>
          <w14:ligatures w14:val="none"/>
        </w:rPr>
        <w:t>totală</w:t>
      </w:r>
      <w:proofErr w:type="spellEnd"/>
      <w:r w:rsidRPr="00224E6A">
        <w:rPr>
          <w:rFonts w:ascii="Times New Roman" w:eastAsia="Times New Roman" w:hAnsi="Times New Roman" w:cs="Times New Roman"/>
          <w:kern w:val="0"/>
          <w:sz w:val="24"/>
          <w:szCs w:val="24"/>
          <w:lang w:eastAsia="en-GB"/>
          <w14:ligatures w14:val="none"/>
        </w:rPr>
        <w:t xml:space="preserve"> </w:t>
      </w:r>
      <w:proofErr w:type="gramStart"/>
      <w:r w:rsidRPr="00224E6A">
        <w:rPr>
          <w:rFonts w:ascii="Times New Roman" w:eastAsia="Times New Roman" w:hAnsi="Times New Roman" w:cs="Times New Roman"/>
          <w:kern w:val="0"/>
          <w:sz w:val="24"/>
          <w:szCs w:val="24"/>
          <w:lang w:eastAsia="en-GB"/>
          <w14:ligatures w14:val="none"/>
        </w:rPr>
        <w:t>a</w:t>
      </w:r>
      <w:proofErr w:type="gramEnd"/>
      <w:r w:rsidRPr="00224E6A">
        <w:rPr>
          <w:rFonts w:ascii="Times New Roman" w:eastAsia="Times New Roman" w:hAnsi="Times New Roman" w:cs="Times New Roman"/>
          <w:kern w:val="0"/>
          <w:sz w:val="24"/>
          <w:szCs w:val="24"/>
          <w:lang w:eastAsia="en-GB"/>
          <w14:ligatures w14:val="none"/>
        </w:rPr>
        <w:t xml:space="preserve"> </w:t>
      </w:r>
      <w:proofErr w:type="spellStart"/>
      <w:r w:rsidRPr="00224E6A">
        <w:rPr>
          <w:rFonts w:ascii="Times New Roman" w:eastAsia="Times New Roman" w:hAnsi="Times New Roman" w:cs="Times New Roman"/>
          <w:kern w:val="0"/>
          <w:sz w:val="24"/>
          <w:szCs w:val="24"/>
          <w:lang w:eastAsia="en-GB"/>
          <w14:ligatures w14:val="none"/>
        </w:rPr>
        <w:t>investiției</w:t>
      </w:r>
      <w:proofErr w:type="spellEnd"/>
      <w:r w:rsidRPr="00224E6A">
        <w:rPr>
          <w:rFonts w:ascii="Times New Roman" w:eastAsia="Times New Roman" w:hAnsi="Times New Roman" w:cs="Times New Roman"/>
          <w:kern w:val="0"/>
          <w:sz w:val="24"/>
          <w:szCs w:val="24"/>
          <w:lang w:eastAsia="en-GB"/>
          <w14:ligatures w14:val="none"/>
        </w:rPr>
        <w:t xml:space="preserve"> </w:t>
      </w:r>
      <w:proofErr w:type="spellStart"/>
      <w:proofErr w:type="gramStart"/>
      <w:r w:rsidRPr="00224E6A">
        <w:rPr>
          <w:rFonts w:ascii="Times New Roman" w:eastAsia="Times New Roman" w:hAnsi="Times New Roman" w:cs="Times New Roman"/>
          <w:kern w:val="0"/>
          <w:sz w:val="24"/>
          <w:szCs w:val="24"/>
          <w:lang w:eastAsia="en-GB"/>
          <w14:ligatures w14:val="none"/>
        </w:rPr>
        <w:t>este</w:t>
      </w:r>
      <w:proofErr w:type="spellEnd"/>
      <w:r w:rsidRPr="00224E6A">
        <w:rPr>
          <w:rFonts w:ascii="Times New Roman" w:eastAsia="Times New Roman" w:hAnsi="Times New Roman" w:cs="Times New Roman"/>
          <w:kern w:val="0"/>
          <w:sz w:val="24"/>
          <w:szCs w:val="24"/>
          <w:lang w:eastAsia="en-GB"/>
          <w14:ligatures w14:val="none"/>
        </w:rPr>
        <w:t xml:space="preserve"> :</w:t>
      </w:r>
      <w:proofErr w:type="gramEnd"/>
    </w:p>
    <w:p w14:paraId="3BCA1A8C" w14:textId="62E322CC" w:rsidR="004A7DFF" w:rsidRPr="00224E6A" w:rsidRDefault="004A7DFF" w:rsidP="004A7DFF">
      <w:pPr>
        <w:spacing w:after="0" w:line="240" w:lineRule="auto"/>
        <w:rPr>
          <w:rFonts w:ascii="Times New Roman" w:eastAsia="Times New Roman" w:hAnsi="Times New Roman" w:cs="Times New Roman"/>
          <w:kern w:val="0"/>
          <w:sz w:val="24"/>
          <w:szCs w:val="24"/>
          <w:lang w:eastAsia="en-GB"/>
          <w14:ligatures w14:val="none"/>
        </w:rPr>
      </w:pPr>
      <w:r w:rsidRPr="00224E6A">
        <w:rPr>
          <w:rFonts w:ascii="Times New Roman" w:eastAsia="Times New Roman" w:hAnsi="Times New Roman" w:cs="Times New Roman"/>
          <w:b/>
          <w:bCs/>
          <w:i/>
          <w:iCs/>
          <w:kern w:val="0"/>
          <w:sz w:val="24"/>
          <w:szCs w:val="24"/>
          <w:lang w:eastAsia="en-GB"/>
          <w14:ligatures w14:val="none"/>
        </w:rPr>
        <w:t xml:space="preserve">- </w:t>
      </w:r>
      <w:proofErr w:type="spellStart"/>
      <w:r w:rsidRPr="00224E6A">
        <w:rPr>
          <w:rFonts w:ascii="Times New Roman" w:eastAsia="Times New Roman" w:hAnsi="Times New Roman" w:cs="Times New Roman"/>
          <w:b/>
          <w:bCs/>
          <w:i/>
          <w:iCs/>
          <w:kern w:val="0"/>
          <w:sz w:val="24"/>
          <w:szCs w:val="24"/>
          <w:lang w:eastAsia="en-GB"/>
          <w14:ligatures w14:val="none"/>
        </w:rPr>
        <w:t>valoare</w:t>
      </w:r>
      <w:proofErr w:type="spellEnd"/>
      <w:r w:rsidRPr="00224E6A">
        <w:rPr>
          <w:rFonts w:ascii="Times New Roman" w:eastAsia="Times New Roman" w:hAnsi="Times New Roman" w:cs="Times New Roman"/>
          <w:b/>
          <w:bCs/>
          <w:i/>
          <w:iCs/>
          <w:kern w:val="0"/>
          <w:sz w:val="24"/>
          <w:szCs w:val="24"/>
          <w:lang w:eastAsia="en-GB"/>
          <w14:ligatures w14:val="none"/>
        </w:rPr>
        <w:t xml:space="preserve"> </w:t>
      </w:r>
      <w:proofErr w:type="spellStart"/>
      <w:r w:rsidRPr="00224E6A">
        <w:rPr>
          <w:rFonts w:ascii="Times New Roman" w:eastAsia="Times New Roman" w:hAnsi="Times New Roman" w:cs="Times New Roman"/>
          <w:b/>
          <w:bCs/>
          <w:i/>
          <w:iCs/>
          <w:kern w:val="0"/>
          <w:sz w:val="24"/>
          <w:szCs w:val="24"/>
          <w:lang w:eastAsia="en-GB"/>
          <w14:ligatures w14:val="none"/>
        </w:rPr>
        <w:t>fără</w:t>
      </w:r>
      <w:proofErr w:type="spellEnd"/>
      <w:r w:rsidRPr="00224E6A">
        <w:rPr>
          <w:rFonts w:ascii="Times New Roman" w:eastAsia="Times New Roman" w:hAnsi="Times New Roman" w:cs="Times New Roman"/>
          <w:b/>
          <w:bCs/>
          <w:i/>
          <w:iCs/>
          <w:kern w:val="0"/>
          <w:sz w:val="24"/>
          <w:szCs w:val="24"/>
          <w:lang w:eastAsia="en-GB"/>
          <w14:ligatures w14:val="none"/>
        </w:rPr>
        <w:t xml:space="preserve"> TVA:</w:t>
      </w:r>
      <w:r w:rsidR="00703DFB" w:rsidRPr="00224E6A">
        <w:rPr>
          <w:rFonts w:ascii="Times New Roman" w:eastAsia="Times New Roman" w:hAnsi="Times New Roman" w:cs="Times New Roman"/>
          <w:b/>
          <w:bCs/>
          <w:kern w:val="0"/>
          <w:sz w:val="24"/>
          <w:szCs w:val="24"/>
          <w:lang w:eastAsia="en-GB"/>
          <w14:ligatures w14:val="none"/>
        </w:rPr>
        <w:t xml:space="preserve">1.448.755,13 </w:t>
      </w:r>
      <w:r w:rsidRPr="00224E6A">
        <w:rPr>
          <w:rFonts w:ascii="Times New Roman" w:eastAsia="Times New Roman" w:hAnsi="Times New Roman" w:cs="Times New Roman"/>
          <w:b/>
          <w:bCs/>
          <w:kern w:val="0"/>
          <w:sz w:val="24"/>
          <w:szCs w:val="24"/>
          <w:lang w:eastAsia="en-GB"/>
          <w14:ligatures w14:val="none"/>
        </w:rPr>
        <w:t>lei</w:t>
      </w:r>
      <w:r w:rsidRPr="00224E6A">
        <w:rPr>
          <w:rFonts w:ascii="Times New Roman" w:eastAsia="Times New Roman" w:hAnsi="Times New Roman" w:cs="Times New Roman"/>
          <w:kern w:val="0"/>
          <w:sz w:val="24"/>
          <w:szCs w:val="24"/>
          <w:lang w:eastAsia="en-GB"/>
          <w14:ligatures w14:val="none"/>
        </w:rPr>
        <w:t xml:space="preserve">, </w:t>
      </w:r>
      <w:r w:rsidRPr="00224E6A">
        <w:rPr>
          <w:rFonts w:ascii="Times New Roman" w:eastAsia="Times New Roman" w:hAnsi="Times New Roman" w:cs="Times New Roman"/>
          <w:i/>
          <w:iCs/>
          <w:kern w:val="0"/>
          <w:sz w:val="24"/>
          <w:szCs w:val="24"/>
          <w:lang w:eastAsia="en-GB"/>
          <w14:ligatures w14:val="none"/>
        </w:rPr>
        <w:t xml:space="preserve">din care C+M: </w:t>
      </w:r>
      <w:r w:rsidR="00703DFB" w:rsidRPr="00224E6A">
        <w:rPr>
          <w:rFonts w:ascii="Times New Roman" w:eastAsia="Times New Roman" w:hAnsi="Times New Roman" w:cs="Times New Roman"/>
          <w:b/>
          <w:bCs/>
          <w:kern w:val="0"/>
          <w:sz w:val="24"/>
          <w:szCs w:val="24"/>
          <w:lang w:eastAsia="en-GB"/>
          <w14:ligatures w14:val="none"/>
        </w:rPr>
        <w:t xml:space="preserve">386.715,47 </w:t>
      </w:r>
      <w:r w:rsidRPr="00224E6A">
        <w:rPr>
          <w:rFonts w:ascii="Times New Roman" w:eastAsia="Times New Roman" w:hAnsi="Times New Roman" w:cs="Times New Roman"/>
          <w:b/>
          <w:bCs/>
          <w:kern w:val="0"/>
          <w:sz w:val="24"/>
          <w:szCs w:val="24"/>
          <w:lang w:eastAsia="en-GB"/>
          <w14:ligatures w14:val="none"/>
        </w:rPr>
        <w:t>lei</w:t>
      </w:r>
      <w:r w:rsidRPr="00224E6A">
        <w:rPr>
          <w:rFonts w:ascii="Times New Roman" w:eastAsia="Times New Roman" w:hAnsi="Times New Roman" w:cs="Times New Roman"/>
          <w:kern w:val="0"/>
          <w:sz w:val="24"/>
          <w:szCs w:val="24"/>
          <w:lang w:eastAsia="en-GB"/>
          <w14:ligatures w14:val="none"/>
        </w:rPr>
        <w:t>;</w:t>
      </w:r>
    </w:p>
    <w:p w14:paraId="53693BD5" w14:textId="10E54C4A" w:rsidR="004A7DFF" w:rsidRPr="00224E6A" w:rsidRDefault="004A7DFF" w:rsidP="004A7DFF">
      <w:pPr>
        <w:spacing w:after="0" w:line="240" w:lineRule="auto"/>
        <w:rPr>
          <w:rFonts w:ascii="Times New Roman" w:eastAsia="Times New Roman" w:hAnsi="Times New Roman" w:cs="Times New Roman"/>
          <w:kern w:val="0"/>
          <w:sz w:val="24"/>
          <w:szCs w:val="24"/>
          <w:lang w:eastAsia="en-GB"/>
          <w14:ligatures w14:val="none"/>
        </w:rPr>
      </w:pPr>
      <w:r w:rsidRPr="00224E6A">
        <w:rPr>
          <w:rFonts w:ascii="Times New Roman" w:eastAsia="Times New Roman" w:hAnsi="Times New Roman" w:cs="Times New Roman"/>
          <w:kern w:val="0"/>
          <w:sz w:val="24"/>
          <w:szCs w:val="24"/>
          <w:lang w:eastAsia="en-GB"/>
          <w14:ligatures w14:val="none"/>
        </w:rPr>
        <w:t xml:space="preserve">- </w:t>
      </w:r>
      <w:proofErr w:type="spellStart"/>
      <w:r w:rsidRPr="00224E6A">
        <w:rPr>
          <w:rFonts w:ascii="Times New Roman" w:eastAsia="Times New Roman" w:hAnsi="Times New Roman" w:cs="Times New Roman"/>
          <w:b/>
          <w:bCs/>
          <w:i/>
          <w:iCs/>
          <w:kern w:val="0"/>
          <w:sz w:val="24"/>
          <w:szCs w:val="24"/>
          <w:lang w:eastAsia="en-GB"/>
          <w14:ligatures w14:val="none"/>
        </w:rPr>
        <w:t>valoare</w:t>
      </w:r>
      <w:proofErr w:type="spellEnd"/>
      <w:r w:rsidRPr="00224E6A">
        <w:rPr>
          <w:rFonts w:ascii="Times New Roman" w:eastAsia="Times New Roman" w:hAnsi="Times New Roman" w:cs="Times New Roman"/>
          <w:b/>
          <w:bCs/>
          <w:i/>
          <w:iCs/>
          <w:kern w:val="0"/>
          <w:sz w:val="24"/>
          <w:szCs w:val="24"/>
          <w:lang w:eastAsia="en-GB"/>
          <w14:ligatures w14:val="none"/>
        </w:rPr>
        <w:t xml:space="preserve"> TVA: </w:t>
      </w:r>
      <w:r w:rsidR="00703DFB" w:rsidRPr="00224E6A">
        <w:rPr>
          <w:rFonts w:ascii="Times New Roman" w:eastAsia="Times New Roman" w:hAnsi="Times New Roman" w:cs="Times New Roman"/>
          <w:b/>
          <w:bCs/>
          <w:kern w:val="0"/>
          <w:sz w:val="24"/>
          <w:szCs w:val="24"/>
          <w:lang w:eastAsia="en-GB"/>
          <w14:ligatures w14:val="none"/>
        </w:rPr>
        <w:t xml:space="preserve">311.745,27 </w:t>
      </w:r>
      <w:r w:rsidRPr="00224E6A">
        <w:rPr>
          <w:rFonts w:ascii="Times New Roman" w:eastAsia="Times New Roman" w:hAnsi="Times New Roman" w:cs="Times New Roman"/>
          <w:b/>
          <w:bCs/>
          <w:kern w:val="0"/>
          <w:sz w:val="24"/>
          <w:szCs w:val="24"/>
          <w:lang w:eastAsia="en-GB"/>
          <w14:ligatures w14:val="none"/>
        </w:rPr>
        <w:t>lei</w:t>
      </w:r>
      <w:r w:rsidRPr="00224E6A">
        <w:rPr>
          <w:rFonts w:ascii="Times New Roman" w:eastAsia="Times New Roman" w:hAnsi="Times New Roman" w:cs="Times New Roman"/>
          <w:kern w:val="0"/>
          <w:sz w:val="24"/>
          <w:szCs w:val="24"/>
          <w:lang w:eastAsia="en-GB"/>
          <w14:ligatures w14:val="none"/>
        </w:rPr>
        <w:t xml:space="preserve">, </w:t>
      </w:r>
      <w:r w:rsidRPr="00224E6A">
        <w:rPr>
          <w:rFonts w:ascii="Times New Roman" w:eastAsia="Times New Roman" w:hAnsi="Times New Roman" w:cs="Times New Roman"/>
          <w:i/>
          <w:iCs/>
          <w:kern w:val="0"/>
          <w:sz w:val="24"/>
          <w:szCs w:val="24"/>
          <w:lang w:eastAsia="en-GB"/>
          <w14:ligatures w14:val="none"/>
        </w:rPr>
        <w:t xml:space="preserve">din care C+M: </w:t>
      </w:r>
      <w:r w:rsidR="00703DFB" w:rsidRPr="00224E6A">
        <w:rPr>
          <w:rFonts w:ascii="Times New Roman" w:eastAsia="Times New Roman" w:hAnsi="Times New Roman" w:cs="Times New Roman"/>
          <w:b/>
          <w:bCs/>
          <w:kern w:val="0"/>
          <w:sz w:val="24"/>
          <w:szCs w:val="24"/>
          <w:lang w:eastAsia="en-GB"/>
          <w14:ligatures w14:val="none"/>
        </w:rPr>
        <w:t xml:space="preserve">81.210,25 </w:t>
      </w:r>
      <w:r w:rsidRPr="00224E6A">
        <w:rPr>
          <w:rFonts w:ascii="Times New Roman" w:eastAsia="Times New Roman" w:hAnsi="Times New Roman" w:cs="Times New Roman"/>
          <w:b/>
          <w:bCs/>
          <w:kern w:val="0"/>
          <w:sz w:val="24"/>
          <w:szCs w:val="24"/>
          <w:lang w:eastAsia="en-GB"/>
          <w14:ligatures w14:val="none"/>
        </w:rPr>
        <w:t>lei</w:t>
      </w:r>
      <w:r w:rsidRPr="00224E6A">
        <w:rPr>
          <w:rFonts w:ascii="Times New Roman" w:eastAsia="Times New Roman" w:hAnsi="Times New Roman" w:cs="Times New Roman"/>
          <w:kern w:val="0"/>
          <w:sz w:val="24"/>
          <w:szCs w:val="24"/>
          <w:lang w:eastAsia="en-GB"/>
          <w14:ligatures w14:val="none"/>
        </w:rPr>
        <w:t>;</w:t>
      </w:r>
    </w:p>
    <w:p w14:paraId="321D57BD" w14:textId="4A74439E" w:rsidR="004A7DFF" w:rsidRPr="00224E6A" w:rsidRDefault="004A7DFF" w:rsidP="004A7DFF">
      <w:pPr>
        <w:spacing w:after="0" w:line="240" w:lineRule="auto"/>
        <w:rPr>
          <w:rFonts w:ascii="Times New Roman" w:eastAsia="Times New Roman" w:hAnsi="Times New Roman" w:cs="Times New Roman"/>
          <w:b/>
          <w:bCs/>
          <w:kern w:val="0"/>
          <w:sz w:val="24"/>
          <w:szCs w:val="24"/>
          <w:lang w:eastAsia="en-GB"/>
          <w14:ligatures w14:val="none"/>
        </w:rPr>
      </w:pPr>
      <w:r w:rsidRPr="00224E6A">
        <w:rPr>
          <w:rFonts w:ascii="Times New Roman" w:eastAsia="Times New Roman" w:hAnsi="Times New Roman" w:cs="Times New Roman"/>
          <w:b/>
          <w:bCs/>
          <w:i/>
          <w:iCs/>
          <w:kern w:val="0"/>
          <w:sz w:val="24"/>
          <w:szCs w:val="24"/>
          <w:lang w:eastAsia="en-GB"/>
          <w14:ligatures w14:val="none"/>
        </w:rPr>
        <w:t xml:space="preserve">- </w:t>
      </w:r>
      <w:proofErr w:type="spellStart"/>
      <w:r w:rsidRPr="00224E6A">
        <w:rPr>
          <w:rFonts w:ascii="Times New Roman" w:eastAsia="Times New Roman" w:hAnsi="Times New Roman" w:cs="Times New Roman"/>
          <w:b/>
          <w:bCs/>
          <w:i/>
          <w:iCs/>
          <w:kern w:val="0"/>
          <w:sz w:val="24"/>
          <w:szCs w:val="24"/>
          <w:lang w:eastAsia="en-GB"/>
          <w14:ligatures w14:val="none"/>
        </w:rPr>
        <w:t>valoare</w:t>
      </w:r>
      <w:proofErr w:type="spellEnd"/>
      <w:r w:rsidRPr="00224E6A">
        <w:rPr>
          <w:rFonts w:ascii="Times New Roman" w:eastAsia="Times New Roman" w:hAnsi="Times New Roman" w:cs="Times New Roman"/>
          <w:b/>
          <w:bCs/>
          <w:i/>
          <w:iCs/>
          <w:kern w:val="0"/>
          <w:sz w:val="24"/>
          <w:szCs w:val="24"/>
          <w:lang w:eastAsia="en-GB"/>
          <w14:ligatures w14:val="none"/>
        </w:rPr>
        <w:t xml:space="preserve"> </w:t>
      </w:r>
      <w:proofErr w:type="spellStart"/>
      <w:r w:rsidRPr="00224E6A">
        <w:rPr>
          <w:rFonts w:ascii="Times New Roman" w:eastAsia="Times New Roman" w:hAnsi="Times New Roman" w:cs="Times New Roman"/>
          <w:b/>
          <w:bCs/>
          <w:i/>
          <w:iCs/>
          <w:kern w:val="0"/>
          <w:sz w:val="24"/>
          <w:szCs w:val="24"/>
          <w:lang w:eastAsia="en-GB"/>
          <w14:ligatures w14:val="none"/>
        </w:rPr>
        <w:t>totală</w:t>
      </w:r>
      <w:proofErr w:type="spellEnd"/>
      <w:r w:rsidRPr="00224E6A">
        <w:rPr>
          <w:rFonts w:ascii="Times New Roman" w:eastAsia="Times New Roman" w:hAnsi="Times New Roman" w:cs="Times New Roman"/>
          <w:b/>
          <w:bCs/>
          <w:i/>
          <w:iCs/>
          <w:kern w:val="0"/>
          <w:sz w:val="24"/>
          <w:szCs w:val="24"/>
          <w:lang w:eastAsia="en-GB"/>
          <w14:ligatures w14:val="none"/>
        </w:rPr>
        <w:t xml:space="preserve"> </w:t>
      </w:r>
      <w:proofErr w:type="spellStart"/>
      <w:r w:rsidRPr="00224E6A">
        <w:rPr>
          <w:rFonts w:ascii="Times New Roman" w:eastAsia="Times New Roman" w:hAnsi="Times New Roman" w:cs="Times New Roman"/>
          <w:b/>
          <w:bCs/>
          <w:i/>
          <w:iCs/>
          <w:kern w:val="0"/>
          <w:sz w:val="24"/>
          <w:szCs w:val="24"/>
          <w:lang w:eastAsia="en-GB"/>
          <w14:ligatures w14:val="none"/>
        </w:rPr>
        <w:t>inclusiv</w:t>
      </w:r>
      <w:proofErr w:type="spellEnd"/>
      <w:r w:rsidRPr="00224E6A">
        <w:rPr>
          <w:rFonts w:ascii="Times New Roman" w:eastAsia="Times New Roman" w:hAnsi="Times New Roman" w:cs="Times New Roman"/>
          <w:b/>
          <w:bCs/>
          <w:i/>
          <w:iCs/>
          <w:kern w:val="0"/>
          <w:sz w:val="24"/>
          <w:szCs w:val="24"/>
          <w:lang w:eastAsia="en-GB"/>
          <w14:ligatures w14:val="none"/>
        </w:rPr>
        <w:t xml:space="preserve"> TVA: </w:t>
      </w:r>
      <w:bookmarkStart w:id="0" w:name="_Hlk185326164"/>
      <w:r w:rsidR="00703DFB" w:rsidRPr="00224E6A">
        <w:rPr>
          <w:rFonts w:ascii="Times New Roman" w:eastAsia="Times New Roman" w:hAnsi="Times New Roman" w:cs="Times New Roman"/>
          <w:b/>
          <w:bCs/>
          <w:kern w:val="0"/>
          <w:sz w:val="24"/>
          <w:szCs w:val="24"/>
          <w:lang w:eastAsia="en-GB"/>
          <w14:ligatures w14:val="none"/>
        </w:rPr>
        <w:t>1.800.500,40</w:t>
      </w:r>
      <w:r w:rsidRPr="00224E6A">
        <w:rPr>
          <w:rFonts w:ascii="Times New Roman" w:eastAsia="Times New Roman" w:hAnsi="Times New Roman" w:cs="Times New Roman"/>
          <w:b/>
          <w:bCs/>
          <w:kern w:val="0"/>
          <w:sz w:val="24"/>
          <w:szCs w:val="24"/>
          <w:lang w:eastAsia="en-GB"/>
          <w14:ligatures w14:val="none"/>
        </w:rPr>
        <w:t xml:space="preserve"> lei </w:t>
      </w:r>
      <w:bookmarkEnd w:id="0"/>
      <w:r w:rsidRPr="00224E6A">
        <w:rPr>
          <w:rFonts w:ascii="Times New Roman" w:eastAsia="Times New Roman" w:hAnsi="Times New Roman" w:cs="Times New Roman"/>
          <w:i/>
          <w:iCs/>
          <w:kern w:val="0"/>
          <w:sz w:val="24"/>
          <w:szCs w:val="24"/>
          <w:lang w:eastAsia="en-GB"/>
          <w14:ligatures w14:val="none"/>
        </w:rPr>
        <w:t xml:space="preserve">din care C+M: </w:t>
      </w:r>
      <w:r w:rsidR="00703DFB" w:rsidRPr="00224E6A">
        <w:rPr>
          <w:rFonts w:ascii="Times New Roman" w:eastAsia="Times New Roman" w:hAnsi="Times New Roman" w:cs="Times New Roman"/>
          <w:b/>
          <w:bCs/>
          <w:kern w:val="0"/>
          <w:sz w:val="24"/>
          <w:szCs w:val="24"/>
          <w:lang w:eastAsia="en-GB"/>
          <w14:ligatures w14:val="none"/>
        </w:rPr>
        <w:t>467.925,72</w:t>
      </w:r>
      <w:r w:rsidRPr="00224E6A">
        <w:rPr>
          <w:rFonts w:ascii="Times New Roman" w:eastAsia="Times New Roman" w:hAnsi="Times New Roman" w:cs="Times New Roman"/>
          <w:b/>
          <w:bCs/>
          <w:kern w:val="0"/>
          <w:sz w:val="24"/>
          <w:szCs w:val="24"/>
          <w:lang w:eastAsia="en-GB"/>
          <w14:ligatures w14:val="none"/>
        </w:rPr>
        <w:t>lei.</w:t>
      </w:r>
    </w:p>
    <w:p w14:paraId="3F478C9B" w14:textId="77777777" w:rsidR="004A7DFF" w:rsidRPr="00224E6A" w:rsidRDefault="004A7DFF" w:rsidP="004A7DFF">
      <w:pPr>
        <w:spacing w:after="0" w:line="240" w:lineRule="auto"/>
        <w:jc w:val="both"/>
        <w:rPr>
          <w:rFonts w:ascii="Times New Roman" w:eastAsia="Times New Roman" w:hAnsi="Times New Roman" w:cs="Times New Roman"/>
          <w:kern w:val="0"/>
          <w:sz w:val="24"/>
          <w:szCs w:val="24"/>
          <w:lang w:eastAsia="en-GB"/>
          <w14:ligatures w14:val="none"/>
        </w:rPr>
      </w:pPr>
      <w:r w:rsidRPr="00224E6A">
        <w:rPr>
          <w:rFonts w:ascii="Times New Roman" w:eastAsia="Times New Roman" w:hAnsi="Times New Roman" w:cs="Times New Roman"/>
          <w:kern w:val="0"/>
          <w:sz w:val="24"/>
          <w:szCs w:val="24"/>
          <w:lang w:eastAsia="en-GB"/>
          <w14:ligatures w14:val="none"/>
        </w:rPr>
        <w:t xml:space="preserve">Detalierea </w:t>
      </w:r>
      <w:proofErr w:type="spellStart"/>
      <w:r w:rsidRPr="00224E6A">
        <w:rPr>
          <w:rFonts w:ascii="Times New Roman" w:eastAsia="Times New Roman" w:hAnsi="Times New Roman" w:cs="Times New Roman"/>
          <w:kern w:val="0"/>
          <w:sz w:val="24"/>
          <w:szCs w:val="24"/>
          <w:lang w:eastAsia="en-GB"/>
          <w14:ligatures w14:val="none"/>
        </w:rPr>
        <w:t>valorilor</w:t>
      </w:r>
      <w:proofErr w:type="spellEnd"/>
      <w:r w:rsidRPr="00224E6A">
        <w:rPr>
          <w:rFonts w:ascii="Times New Roman" w:eastAsia="Times New Roman" w:hAnsi="Times New Roman" w:cs="Times New Roman"/>
          <w:kern w:val="0"/>
          <w:sz w:val="24"/>
          <w:szCs w:val="24"/>
          <w:lang w:eastAsia="en-GB"/>
          <w14:ligatures w14:val="none"/>
        </w:rPr>
        <w:t xml:space="preserve"> </w:t>
      </w:r>
      <w:proofErr w:type="spellStart"/>
      <w:r w:rsidRPr="00224E6A">
        <w:rPr>
          <w:rFonts w:ascii="Times New Roman" w:eastAsia="Times New Roman" w:hAnsi="Times New Roman" w:cs="Times New Roman"/>
          <w:kern w:val="0"/>
          <w:sz w:val="24"/>
          <w:szCs w:val="24"/>
          <w:lang w:eastAsia="en-GB"/>
          <w14:ligatures w14:val="none"/>
        </w:rPr>
        <w:t>semnificative</w:t>
      </w:r>
      <w:proofErr w:type="spellEnd"/>
      <w:r w:rsidRPr="00224E6A">
        <w:rPr>
          <w:rFonts w:ascii="Times New Roman" w:eastAsia="Times New Roman" w:hAnsi="Times New Roman" w:cs="Times New Roman"/>
          <w:kern w:val="0"/>
          <w:sz w:val="24"/>
          <w:szCs w:val="24"/>
          <w:lang w:eastAsia="en-GB"/>
          <w14:ligatures w14:val="none"/>
        </w:rPr>
        <w:t xml:space="preserve"> ale </w:t>
      </w:r>
      <w:proofErr w:type="spellStart"/>
      <w:r w:rsidRPr="00224E6A">
        <w:rPr>
          <w:rFonts w:ascii="Times New Roman" w:eastAsia="Times New Roman" w:hAnsi="Times New Roman" w:cs="Times New Roman"/>
          <w:kern w:val="0"/>
          <w:sz w:val="24"/>
          <w:szCs w:val="24"/>
          <w:lang w:eastAsia="en-GB"/>
          <w14:ligatures w14:val="none"/>
        </w:rPr>
        <w:t>investiţiei</w:t>
      </w:r>
      <w:proofErr w:type="spellEnd"/>
      <w:r w:rsidRPr="00224E6A">
        <w:rPr>
          <w:rFonts w:ascii="Times New Roman" w:eastAsia="Times New Roman" w:hAnsi="Times New Roman" w:cs="Times New Roman"/>
          <w:kern w:val="0"/>
          <w:sz w:val="24"/>
          <w:szCs w:val="24"/>
          <w:lang w:eastAsia="en-GB"/>
          <w14:ligatures w14:val="none"/>
        </w:rPr>
        <w:t xml:space="preserve"> sunt </w:t>
      </w:r>
      <w:proofErr w:type="spellStart"/>
      <w:r w:rsidRPr="00224E6A">
        <w:rPr>
          <w:rFonts w:ascii="Times New Roman" w:eastAsia="Times New Roman" w:hAnsi="Times New Roman" w:cs="Times New Roman"/>
          <w:kern w:val="0"/>
          <w:sz w:val="24"/>
          <w:szCs w:val="24"/>
          <w:lang w:eastAsia="en-GB"/>
          <w14:ligatures w14:val="none"/>
        </w:rPr>
        <w:t>prezentate</w:t>
      </w:r>
      <w:proofErr w:type="spellEnd"/>
      <w:r w:rsidRPr="00224E6A">
        <w:rPr>
          <w:rFonts w:ascii="Times New Roman" w:eastAsia="Times New Roman" w:hAnsi="Times New Roman" w:cs="Times New Roman"/>
          <w:kern w:val="0"/>
          <w:sz w:val="24"/>
          <w:szCs w:val="24"/>
          <w:lang w:eastAsia="en-GB"/>
          <w14:ligatures w14:val="none"/>
        </w:rPr>
        <w:t xml:space="preserve"> </w:t>
      </w:r>
      <w:proofErr w:type="spellStart"/>
      <w:r w:rsidRPr="00224E6A">
        <w:rPr>
          <w:rFonts w:ascii="Times New Roman" w:eastAsia="Times New Roman" w:hAnsi="Times New Roman" w:cs="Times New Roman"/>
          <w:kern w:val="0"/>
          <w:sz w:val="24"/>
          <w:szCs w:val="24"/>
          <w:lang w:eastAsia="en-GB"/>
          <w14:ligatures w14:val="none"/>
        </w:rPr>
        <w:t>în</w:t>
      </w:r>
      <w:proofErr w:type="spellEnd"/>
      <w:r w:rsidRPr="00224E6A">
        <w:rPr>
          <w:rFonts w:ascii="Times New Roman" w:eastAsia="Times New Roman" w:hAnsi="Times New Roman" w:cs="Times New Roman"/>
          <w:kern w:val="0"/>
          <w:sz w:val="24"/>
          <w:szCs w:val="24"/>
          <w:lang w:eastAsia="en-GB"/>
          <w14:ligatures w14:val="none"/>
        </w:rPr>
        <w:t xml:space="preserve"> </w:t>
      </w:r>
      <w:proofErr w:type="spellStart"/>
      <w:r w:rsidRPr="00224E6A">
        <w:rPr>
          <w:rFonts w:ascii="Times New Roman" w:eastAsia="Times New Roman" w:hAnsi="Times New Roman" w:cs="Times New Roman"/>
          <w:kern w:val="0"/>
          <w:sz w:val="24"/>
          <w:szCs w:val="24"/>
          <w:lang w:eastAsia="en-GB"/>
          <w14:ligatures w14:val="none"/>
        </w:rPr>
        <w:t>Devizul</w:t>
      </w:r>
      <w:proofErr w:type="spellEnd"/>
      <w:r w:rsidRPr="00224E6A">
        <w:rPr>
          <w:rFonts w:ascii="Times New Roman" w:eastAsia="Times New Roman" w:hAnsi="Times New Roman" w:cs="Times New Roman"/>
          <w:kern w:val="0"/>
          <w:sz w:val="24"/>
          <w:szCs w:val="24"/>
          <w:lang w:eastAsia="en-GB"/>
          <w14:ligatures w14:val="none"/>
        </w:rPr>
        <w:t xml:space="preserve"> general.</w:t>
      </w:r>
    </w:p>
    <w:p w14:paraId="383333B1" w14:textId="77777777" w:rsidR="00B313C1" w:rsidRPr="00224E6A" w:rsidRDefault="00B313C1" w:rsidP="00B313C1">
      <w:pPr>
        <w:spacing w:after="0" w:line="240" w:lineRule="auto"/>
        <w:jc w:val="both"/>
        <w:rPr>
          <w:rFonts w:ascii="Times New Roman" w:eastAsia="Trebuchet MS" w:hAnsi="Times New Roman" w:cs="Times New Roman"/>
          <w:b/>
          <w:bCs/>
          <w:noProof/>
          <w:kern w:val="0"/>
          <w:sz w:val="24"/>
          <w:szCs w:val="24"/>
          <w:shd w:val="clear" w:color="auto" w:fill="FFFFFF"/>
          <w:lang w:val="ro-RO"/>
          <w14:ligatures w14:val="none"/>
        </w:rPr>
      </w:pPr>
    </w:p>
    <w:p w14:paraId="2F8139AD" w14:textId="77777777" w:rsidR="00ED65FE" w:rsidRPr="00224E6A" w:rsidRDefault="00ED65FE" w:rsidP="00ED65FE">
      <w:pPr>
        <w:spacing w:after="0" w:line="240" w:lineRule="auto"/>
        <w:jc w:val="both"/>
        <w:rPr>
          <w:rFonts w:ascii="Times New Roman" w:eastAsia="Trebuchet MS" w:hAnsi="Times New Roman" w:cs="Times New Roman"/>
          <w:b/>
          <w:bCs/>
          <w:i/>
          <w:noProof/>
          <w:kern w:val="0"/>
          <w:sz w:val="24"/>
          <w:szCs w:val="24"/>
          <w:u w:val="single"/>
          <w:shd w:val="clear" w:color="auto" w:fill="FFFFFF"/>
          <w:lang w:val="ro-RO"/>
          <w14:ligatures w14:val="none"/>
        </w:rPr>
      </w:pPr>
      <w:r w:rsidRPr="00224E6A">
        <w:rPr>
          <w:rFonts w:ascii="Times New Roman" w:eastAsia="Calibri" w:hAnsi="Times New Roman" w:cs="Times New Roman"/>
          <w:b/>
          <w:bCs/>
          <w:i/>
          <w:iCs/>
          <w:noProof/>
          <w:kern w:val="0"/>
          <w:sz w:val="24"/>
          <w:szCs w:val="24"/>
          <w:u w:val="single"/>
          <w:shd w:val="clear" w:color="auto" w:fill="FFFFFF"/>
          <w:lang w:val="ro-RO"/>
          <w14:ligatures w14:val="none"/>
        </w:rPr>
        <w:t xml:space="preserve">b) Indicatori minimali, respectiv indicatori de performanţă </w:t>
      </w:r>
      <w:r w:rsidRPr="00224E6A">
        <w:rPr>
          <w:rFonts w:ascii="Times New Roman" w:eastAsia="Calibri" w:hAnsi="Times New Roman" w:cs="Times New Roman"/>
          <w:b/>
          <w:bCs/>
          <w:i/>
          <w:iCs/>
          <w:noProof/>
          <w:kern w:val="0"/>
          <w:sz w:val="24"/>
          <w:szCs w:val="24"/>
          <w:u w:val="single"/>
          <w:lang w:val="ro-RO"/>
          <w14:ligatures w14:val="none"/>
        </w:rPr>
        <w:t xml:space="preserve">– elemente fizice/capacități fizice care să indice atingerea țintei obiectivului de investiții – și, după caz, calitativi, în conformitate cu standardele, normativele și reglementările tehnice în vigoare, respectiv indicatori de impact și de rezultat/operare, </w:t>
      </w:r>
      <w:r w:rsidRPr="00224E6A">
        <w:rPr>
          <w:rFonts w:ascii="Times New Roman" w:eastAsia="Trebuchet MS" w:hAnsi="Times New Roman" w:cs="Times New Roman"/>
          <w:b/>
          <w:bCs/>
          <w:i/>
          <w:noProof/>
          <w:kern w:val="0"/>
          <w:sz w:val="24"/>
          <w:szCs w:val="24"/>
          <w:u w:val="single"/>
          <w:shd w:val="clear" w:color="auto" w:fill="FFFFFF"/>
          <w:lang w:val="ro-RO"/>
          <w14:ligatures w14:val="none"/>
        </w:rPr>
        <w:t>stabiliți în funcție de specificul și ținta fiecărui obiectiv de investiții, pentru varianta aleasă:</w:t>
      </w:r>
    </w:p>
    <w:p w14:paraId="0B8E7506" w14:textId="77777777" w:rsidR="00ED65FE" w:rsidRPr="00224E6A" w:rsidRDefault="00ED65FE" w:rsidP="00ED65FE">
      <w:pPr>
        <w:spacing w:after="0" w:line="240" w:lineRule="auto"/>
        <w:jc w:val="both"/>
        <w:rPr>
          <w:rFonts w:ascii="Times New Roman" w:eastAsia="Calibri" w:hAnsi="Times New Roman" w:cs="Times New Roman"/>
          <w:b/>
          <w:bCs/>
          <w:i/>
          <w:iCs/>
          <w:noProof/>
          <w:kern w:val="0"/>
          <w:sz w:val="24"/>
          <w:szCs w:val="24"/>
          <w:u w:val="single"/>
          <w:lang w:val="ro-RO"/>
          <w14:ligatures w14:val="none"/>
        </w:rPr>
      </w:pPr>
    </w:p>
    <w:p w14:paraId="732C0C1E" w14:textId="77777777" w:rsidR="00ED65FE" w:rsidRPr="00224E6A" w:rsidRDefault="00ED65FE" w:rsidP="00ED65FE">
      <w:pPr>
        <w:spacing w:after="0" w:line="240" w:lineRule="auto"/>
        <w:jc w:val="both"/>
        <w:rPr>
          <w:rFonts w:ascii="Times New Roman" w:eastAsia="Trebuchet MS" w:hAnsi="Times New Roman" w:cs="Times New Roman"/>
          <w:b/>
          <w:bCs/>
          <w:iCs/>
          <w:noProof/>
          <w:kern w:val="0"/>
          <w:sz w:val="24"/>
          <w:szCs w:val="24"/>
          <w:shd w:val="clear" w:color="auto" w:fill="FFFFFF"/>
          <w:lang w:val="ro-RO"/>
          <w14:ligatures w14:val="none"/>
        </w:rPr>
      </w:pPr>
      <w:r w:rsidRPr="00224E6A">
        <w:rPr>
          <w:rFonts w:ascii="Times New Roman" w:eastAsia="Calibri" w:hAnsi="Times New Roman" w:cs="Times New Roman"/>
          <w:b/>
          <w:bCs/>
          <w:iCs/>
          <w:noProof/>
          <w:kern w:val="0"/>
          <w:sz w:val="24"/>
          <w:szCs w:val="24"/>
          <w:shd w:val="clear" w:color="auto" w:fill="FFFFFF"/>
          <w:lang w:val="ro-RO"/>
          <w14:ligatures w14:val="none"/>
        </w:rPr>
        <w:t>Indicatori de proiect</w:t>
      </w:r>
    </w:p>
    <w:p w14:paraId="7BD9C9CA" w14:textId="77777777" w:rsidR="00ED65FE" w:rsidRPr="00224E6A" w:rsidRDefault="00ED65FE" w:rsidP="00ED65FE">
      <w:pPr>
        <w:spacing w:after="0" w:line="240" w:lineRule="auto"/>
        <w:jc w:val="both"/>
        <w:rPr>
          <w:rFonts w:ascii="Times New Roman" w:eastAsia="Calibri" w:hAnsi="Times New Roman" w:cs="Times New Roman"/>
          <w:b/>
          <w:bCs/>
          <w:iCs/>
          <w:noProof/>
          <w:kern w:val="0"/>
          <w:sz w:val="24"/>
          <w:szCs w:val="24"/>
          <w:shd w:val="clear" w:color="auto" w:fill="FFFFFF"/>
          <w:lang w:val="ro-RO"/>
          <w14:ligatures w14:val="none"/>
        </w:rPr>
      </w:pPr>
      <w:r w:rsidRPr="00224E6A">
        <w:rPr>
          <w:rFonts w:ascii="Times New Roman" w:eastAsia="Calibri" w:hAnsi="Times New Roman" w:cs="Times New Roman"/>
          <w:b/>
          <w:bCs/>
          <w:iCs/>
          <w:noProof/>
          <w:kern w:val="0"/>
          <w:sz w:val="24"/>
          <w:szCs w:val="24"/>
          <w:shd w:val="clear" w:color="auto" w:fill="FFFFFF"/>
          <w:lang w:val="ro-RO"/>
          <w14:ligatures w14:val="none"/>
        </w:rPr>
        <w:t>Capacităţi (în unităţi fizice şi valorice)</w:t>
      </w:r>
    </w:p>
    <w:p w14:paraId="6D1F43FD" w14:textId="466D4A9C" w:rsidR="00ED65FE" w:rsidRPr="00224E6A" w:rsidRDefault="00ED65FE" w:rsidP="00ED65FE">
      <w:pPr>
        <w:spacing w:after="0" w:line="240" w:lineRule="auto"/>
        <w:jc w:val="both"/>
        <w:rPr>
          <w:rFonts w:ascii="Times New Roman" w:eastAsia="Calibri" w:hAnsi="Times New Roman" w:cs="Times New Roman"/>
          <w:b/>
          <w:bCs/>
          <w:iCs/>
          <w:noProof/>
          <w:kern w:val="0"/>
          <w:sz w:val="24"/>
          <w:szCs w:val="24"/>
          <w:shd w:val="clear" w:color="auto" w:fill="FFFFFF"/>
          <w:lang w:val="ro-RO"/>
          <w14:ligatures w14:val="none"/>
        </w:rPr>
      </w:pPr>
      <w:r w:rsidRPr="00224E6A">
        <w:rPr>
          <w:rFonts w:ascii="Times New Roman" w:eastAsia="Calibri" w:hAnsi="Times New Roman" w:cs="Times New Roman"/>
          <w:bCs/>
          <w:iCs/>
          <w:noProof/>
          <w:kern w:val="0"/>
          <w:sz w:val="24"/>
          <w:szCs w:val="24"/>
          <w:shd w:val="clear" w:color="auto" w:fill="FFFFFF"/>
          <w:lang w:val="ro-RO"/>
          <w14:ligatures w14:val="none"/>
        </w:rPr>
        <w:t xml:space="preserve">Nr. stații de reîncărcare rapide 50DC/22AC: </w:t>
      </w:r>
      <w:r w:rsidR="0000665F" w:rsidRPr="00224E6A">
        <w:rPr>
          <w:rFonts w:ascii="Times New Roman" w:eastAsia="Calibri" w:hAnsi="Times New Roman" w:cs="Times New Roman"/>
          <w:b/>
          <w:iCs/>
          <w:noProof/>
          <w:kern w:val="0"/>
          <w:sz w:val="24"/>
          <w:szCs w:val="24"/>
          <w:shd w:val="clear" w:color="auto" w:fill="FFFFFF"/>
          <w:lang w:val="ro-RO"/>
          <w14:ligatures w14:val="none"/>
        </w:rPr>
        <w:t>4</w:t>
      </w:r>
      <w:r w:rsidRPr="00224E6A">
        <w:rPr>
          <w:rFonts w:ascii="Times New Roman" w:eastAsia="Calibri" w:hAnsi="Times New Roman" w:cs="Times New Roman"/>
          <w:b/>
          <w:bCs/>
          <w:iCs/>
          <w:noProof/>
          <w:kern w:val="0"/>
          <w:sz w:val="24"/>
          <w:szCs w:val="24"/>
          <w:shd w:val="clear" w:color="auto" w:fill="FFFFFF"/>
          <w:lang w:val="ro-RO"/>
          <w14:ligatures w14:val="none"/>
        </w:rPr>
        <w:t>buc;</w:t>
      </w:r>
    </w:p>
    <w:p w14:paraId="6380399E" w14:textId="58F9AB4A" w:rsidR="00ED65FE" w:rsidRPr="00224E6A" w:rsidRDefault="00ED65FE" w:rsidP="00ED65FE">
      <w:pPr>
        <w:spacing w:after="0" w:line="240" w:lineRule="auto"/>
        <w:jc w:val="both"/>
        <w:rPr>
          <w:rFonts w:ascii="Times New Roman" w:eastAsia="Calibri" w:hAnsi="Times New Roman" w:cs="Times New Roman"/>
          <w:bCs/>
          <w:iCs/>
          <w:noProof/>
          <w:kern w:val="0"/>
          <w:sz w:val="24"/>
          <w:szCs w:val="24"/>
          <w:shd w:val="clear" w:color="auto" w:fill="FFFFFF"/>
          <w:lang w:val="ro-RO"/>
          <w14:ligatures w14:val="none"/>
        </w:rPr>
      </w:pPr>
      <w:r w:rsidRPr="00224E6A">
        <w:rPr>
          <w:rFonts w:ascii="Times New Roman" w:eastAsia="Calibri" w:hAnsi="Times New Roman" w:cs="Times New Roman"/>
          <w:bCs/>
          <w:iCs/>
          <w:noProof/>
          <w:kern w:val="0"/>
          <w:sz w:val="24"/>
          <w:szCs w:val="24"/>
          <w:shd w:val="clear" w:color="auto" w:fill="FFFFFF"/>
          <w:lang w:val="ro-RO"/>
          <w14:ligatures w14:val="none"/>
        </w:rPr>
        <w:t xml:space="preserve">Nr. stații de reîncărcare lente 2x22AC: </w:t>
      </w:r>
      <w:r w:rsidR="0000665F" w:rsidRPr="00224E6A">
        <w:rPr>
          <w:rFonts w:ascii="Times New Roman" w:eastAsia="Calibri" w:hAnsi="Times New Roman" w:cs="Times New Roman"/>
          <w:b/>
          <w:iCs/>
          <w:noProof/>
          <w:kern w:val="0"/>
          <w:sz w:val="24"/>
          <w:szCs w:val="24"/>
          <w:shd w:val="clear" w:color="auto" w:fill="FFFFFF"/>
          <w:lang w:val="ro-RO"/>
          <w14:ligatures w14:val="none"/>
        </w:rPr>
        <w:t>6</w:t>
      </w:r>
      <w:r w:rsidRPr="00224E6A">
        <w:rPr>
          <w:rFonts w:ascii="Times New Roman" w:eastAsia="Calibri" w:hAnsi="Times New Roman" w:cs="Times New Roman"/>
          <w:b/>
          <w:iCs/>
          <w:noProof/>
          <w:kern w:val="0"/>
          <w:sz w:val="24"/>
          <w:szCs w:val="24"/>
          <w:shd w:val="clear" w:color="auto" w:fill="FFFFFF"/>
          <w:lang w:val="ro-RO"/>
          <w14:ligatures w14:val="none"/>
        </w:rPr>
        <w:t xml:space="preserve"> </w:t>
      </w:r>
      <w:r w:rsidRPr="00224E6A">
        <w:rPr>
          <w:rFonts w:ascii="Times New Roman" w:eastAsia="Calibri" w:hAnsi="Times New Roman" w:cs="Times New Roman"/>
          <w:b/>
          <w:bCs/>
          <w:iCs/>
          <w:noProof/>
          <w:kern w:val="0"/>
          <w:sz w:val="24"/>
          <w:szCs w:val="24"/>
          <w:shd w:val="clear" w:color="auto" w:fill="FFFFFF"/>
          <w:lang w:val="ro-RO"/>
          <w14:ligatures w14:val="none"/>
        </w:rPr>
        <w:t>buc;</w:t>
      </w:r>
    </w:p>
    <w:p w14:paraId="492F5437" w14:textId="3701985F" w:rsidR="00ED65FE" w:rsidRPr="00224E6A" w:rsidRDefault="00ED65FE" w:rsidP="00ED65FE">
      <w:pPr>
        <w:spacing w:after="0" w:line="240" w:lineRule="auto"/>
        <w:jc w:val="both"/>
        <w:rPr>
          <w:rFonts w:ascii="Times New Roman" w:eastAsia="Calibri" w:hAnsi="Times New Roman" w:cs="Times New Roman"/>
          <w:b/>
          <w:bCs/>
          <w:iCs/>
          <w:noProof/>
          <w:kern w:val="0"/>
          <w:sz w:val="24"/>
          <w:szCs w:val="24"/>
          <w:shd w:val="clear" w:color="auto" w:fill="FFFFFF"/>
          <w:lang w:val="ro-RO"/>
          <w14:ligatures w14:val="none"/>
        </w:rPr>
      </w:pPr>
      <w:r w:rsidRPr="00224E6A">
        <w:rPr>
          <w:rFonts w:ascii="Times New Roman" w:eastAsia="Calibri" w:hAnsi="Times New Roman" w:cs="Times New Roman"/>
          <w:bCs/>
          <w:iCs/>
          <w:noProof/>
          <w:kern w:val="0"/>
          <w:sz w:val="24"/>
          <w:szCs w:val="24"/>
          <w:shd w:val="clear" w:color="auto" w:fill="FFFFFF"/>
          <w:lang w:val="ro-RO"/>
          <w14:ligatures w14:val="none"/>
        </w:rPr>
        <w:t xml:space="preserve">Nr. puncte de reîncărcare create: </w:t>
      </w:r>
      <w:r w:rsidR="00D8192D" w:rsidRPr="00224E6A">
        <w:rPr>
          <w:rFonts w:ascii="Times New Roman" w:eastAsia="Calibri" w:hAnsi="Times New Roman" w:cs="Times New Roman"/>
          <w:b/>
          <w:bCs/>
          <w:iCs/>
          <w:noProof/>
          <w:kern w:val="0"/>
          <w:sz w:val="24"/>
          <w:szCs w:val="24"/>
          <w:shd w:val="clear" w:color="auto" w:fill="FFFFFF"/>
          <w:lang w:val="ro-RO"/>
          <w14:ligatures w14:val="none"/>
        </w:rPr>
        <w:t xml:space="preserve">20 </w:t>
      </w:r>
      <w:r w:rsidRPr="00224E6A">
        <w:rPr>
          <w:rFonts w:ascii="Times New Roman" w:eastAsia="Calibri" w:hAnsi="Times New Roman" w:cs="Times New Roman"/>
          <w:b/>
          <w:bCs/>
          <w:iCs/>
          <w:noProof/>
          <w:kern w:val="0"/>
          <w:sz w:val="24"/>
          <w:szCs w:val="24"/>
          <w:shd w:val="clear" w:color="auto" w:fill="FFFFFF"/>
          <w:lang w:val="ro-RO"/>
          <w14:ligatures w14:val="none"/>
        </w:rPr>
        <w:t>buc;</w:t>
      </w:r>
    </w:p>
    <w:p w14:paraId="37BE9873" w14:textId="272EA08A" w:rsidR="00ED65FE" w:rsidRPr="00224E6A" w:rsidRDefault="00ED65FE" w:rsidP="00ED65FE">
      <w:pPr>
        <w:spacing w:after="0" w:line="240" w:lineRule="auto"/>
        <w:jc w:val="both"/>
        <w:rPr>
          <w:rFonts w:ascii="Times New Roman" w:eastAsia="Calibri" w:hAnsi="Times New Roman" w:cs="Times New Roman"/>
          <w:b/>
          <w:bCs/>
          <w:iCs/>
          <w:noProof/>
          <w:kern w:val="0"/>
          <w:sz w:val="24"/>
          <w:szCs w:val="24"/>
          <w:shd w:val="clear" w:color="auto" w:fill="FFFFFF"/>
          <w:lang w:val="ro-RO"/>
          <w14:ligatures w14:val="none"/>
        </w:rPr>
      </w:pPr>
      <w:r w:rsidRPr="00224E6A">
        <w:rPr>
          <w:rFonts w:ascii="Times New Roman" w:eastAsia="Calibri" w:hAnsi="Times New Roman" w:cs="Times New Roman"/>
          <w:bCs/>
          <w:iCs/>
          <w:noProof/>
          <w:kern w:val="0"/>
          <w:sz w:val="24"/>
          <w:szCs w:val="24"/>
          <w:shd w:val="clear" w:color="auto" w:fill="FFFFFF"/>
          <w:lang w:val="ro-RO"/>
          <w14:ligatures w14:val="none"/>
        </w:rPr>
        <w:t xml:space="preserve">Nr. locuri de parcare pentru automobile electrice: </w:t>
      </w:r>
      <w:r w:rsidR="0000665F" w:rsidRPr="00224E6A">
        <w:rPr>
          <w:rFonts w:ascii="Times New Roman" w:eastAsia="Calibri" w:hAnsi="Times New Roman" w:cs="Times New Roman"/>
          <w:b/>
          <w:bCs/>
          <w:iCs/>
          <w:noProof/>
          <w:kern w:val="0"/>
          <w:sz w:val="24"/>
          <w:szCs w:val="24"/>
          <w:shd w:val="clear" w:color="auto" w:fill="FFFFFF"/>
          <w:lang w:val="ro-RO"/>
          <w14:ligatures w14:val="none"/>
        </w:rPr>
        <w:t>2</w:t>
      </w:r>
      <w:r w:rsidRPr="00224E6A">
        <w:rPr>
          <w:rFonts w:ascii="Times New Roman" w:eastAsia="Calibri" w:hAnsi="Times New Roman" w:cs="Times New Roman"/>
          <w:b/>
          <w:bCs/>
          <w:iCs/>
          <w:noProof/>
          <w:kern w:val="0"/>
          <w:sz w:val="24"/>
          <w:szCs w:val="24"/>
          <w:shd w:val="clear" w:color="auto" w:fill="FFFFFF"/>
          <w:lang w:val="ro-RO"/>
          <w14:ligatures w14:val="none"/>
        </w:rPr>
        <w:t>0 buc;</w:t>
      </w:r>
    </w:p>
    <w:p w14:paraId="25EB3EC8" w14:textId="77777777" w:rsidR="00ED65FE" w:rsidRPr="00224E6A" w:rsidRDefault="00ED65FE" w:rsidP="00ED65FE">
      <w:pPr>
        <w:spacing w:after="0" w:line="240" w:lineRule="auto"/>
        <w:jc w:val="both"/>
        <w:rPr>
          <w:rFonts w:ascii="Times New Roman" w:eastAsia="Calibri" w:hAnsi="Times New Roman" w:cs="Times New Roman"/>
          <w:b/>
          <w:bCs/>
          <w:iCs/>
          <w:noProof/>
          <w:kern w:val="0"/>
          <w:sz w:val="24"/>
          <w:szCs w:val="24"/>
          <w:shd w:val="clear" w:color="auto" w:fill="FFFFFF"/>
          <w:lang w:val="ro-RO"/>
          <w14:ligatures w14:val="none"/>
        </w:rPr>
      </w:pPr>
    </w:p>
    <w:p w14:paraId="4CD451AD" w14:textId="77777777" w:rsidR="00ED65FE" w:rsidRPr="00224E6A" w:rsidRDefault="00ED65FE" w:rsidP="00ED65FE">
      <w:pPr>
        <w:spacing w:after="0" w:line="240" w:lineRule="auto"/>
        <w:jc w:val="both"/>
        <w:rPr>
          <w:rFonts w:ascii="Times New Roman" w:eastAsia="Trebuchet MS" w:hAnsi="Times New Roman" w:cs="Times New Roman"/>
          <w:b/>
          <w:bCs/>
          <w:noProof/>
          <w:kern w:val="0"/>
          <w:sz w:val="24"/>
          <w:szCs w:val="24"/>
          <w:shd w:val="clear" w:color="auto" w:fill="FFFFFF"/>
          <w:lang w:val="ro-RO"/>
          <w14:ligatures w14:val="none"/>
        </w:rPr>
      </w:pPr>
      <w:r w:rsidRPr="00224E6A">
        <w:rPr>
          <w:rFonts w:ascii="Times New Roman" w:eastAsia="Trebuchet MS" w:hAnsi="Times New Roman" w:cs="Times New Roman"/>
          <w:b/>
          <w:bCs/>
          <w:noProof/>
          <w:kern w:val="0"/>
          <w:sz w:val="24"/>
          <w:szCs w:val="24"/>
          <w:shd w:val="clear" w:color="auto" w:fill="FFFFFF"/>
          <w:lang w:val="ro-RO"/>
          <w14:ligatures w14:val="none"/>
        </w:rPr>
        <w:t>Indicatori de performanță</w:t>
      </w:r>
    </w:p>
    <w:p w14:paraId="084E3D95" w14:textId="77777777" w:rsidR="00ED65FE" w:rsidRPr="00224E6A" w:rsidRDefault="00ED65FE" w:rsidP="00ED65FE">
      <w:pPr>
        <w:spacing w:after="0" w:line="240" w:lineRule="auto"/>
        <w:jc w:val="both"/>
        <w:rPr>
          <w:rFonts w:ascii="Times New Roman" w:eastAsia="Calibri" w:hAnsi="Times New Roman" w:cs="Times New Roman"/>
          <w:b/>
          <w:bCs/>
          <w:iCs/>
          <w:noProof/>
          <w:kern w:val="0"/>
          <w:sz w:val="24"/>
          <w:szCs w:val="24"/>
          <w:shd w:val="clear" w:color="auto" w:fill="FFFFFF"/>
          <w:lang w:val="ro-RO"/>
          <w14:ligatures w14:val="none"/>
        </w:rPr>
      </w:pPr>
      <w:r w:rsidRPr="00224E6A">
        <w:rPr>
          <w:rFonts w:ascii="Times New Roman" w:eastAsia="Calibri" w:hAnsi="Times New Roman" w:cs="Times New Roman"/>
          <w:b/>
          <w:bCs/>
          <w:iCs/>
          <w:noProof/>
          <w:kern w:val="0"/>
          <w:sz w:val="24"/>
          <w:szCs w:val="24"/>
          <w:shd w:val="clear" w:color="auto" w:fill="FFFFFF"/>
          <w:lang w:val="ro-RO"/>
          <w14:ligatures w14:val="none"/>
        </w:rPr>
        <w:t>Capacităţi (în unităţi fizice şi valorice)</w:t>
      </w:r>
    </w:p>
    <w:p w14:paraId="3C9D278A" w14:textId="77777777" w:rsidR="00ED65FE" w:rsidRPr="00224E6A" w:rsidRDefault="00ED65FE" w:rsidP="00ED65FE">
      <w:pPr>
        <w:spacing w:after="0" w:line="240" w:lineRule="auto"/>
        <w:jc w:val="both"/>
        <w:rPr>
          <w:rFonts w:ascii="Times New Roman" w:eastAsia="Calibri" w:hAnsi="Times New Roman" w:cs="Times New Roman"/>
          <w:b/>
          <w:bCs/>
          <w:iCs/>
          <w:noProof/>
          <w:kern w:val="0"/>
          <w:sz w:val="24"/>
          <w:szCs w:val="24"/>
          <w:shd w:val="clear" w:color="auto" w:fill="FFFFFF"/>
          <w:lang w:val="ro-RO"/>
          <w14:ligatures w14:val="none"/>
        </w:rPr>
      </w:pPr>
      <w:r w:rsidRPr="00224E6A">
        <w:rPr>
          <w:rFonts w:ascii="Times New Roman" w:eastAsia="Calibri" w:hAnsi="Times New Roman" w:cs="Times New Roman"/>
          <w:bCs/>
          <w:iCs/>
          <w:noProof/>
          <w:kern w:val="0"/>
          <w:sz w:val="24"/>
          <w:szCs w:val="24"/>
          <w:shd w:val="clear" w:color="auto" w:fill="FFFFFF"/>
          <w:lang w:val="ro-RO"/>
          <w14:ligatures w14:val="none"/>
        </w:rPr>
        <w:t xml:space="preserve">Putere instalată / stație reîncărcare rapidă: </w:t>
      </w:r>
      <w:r w:rsidRPr="00224E6A">
        <w:rPr>
          <w:rFonts w:ascii="Times New Roman" w:eastAsia="Calibri" w:hAnsi="Times New Roman" w:cs="Times New Roman"/>
          <w:b/>
          <w:bCs/>
          <w:iCs/>
          <w:noProof/>
          <w:kern w:val="0"/>
          <w:sz w:val="24"/>
          <w:szCs w:val="24"/>
          <w:shd w:val="clear" w:color="auto" w:fill="FFFFFF"/>
          <w:lang w:val="ro-RO"/>
          <w14:ligatures w14:val="none"/>
        </w:rPr>
        <w:t>72 kW;</w:t>
      </w:r>
    </w:p>
    <w:p w14:paraId="7402ABA0" w14:textId="77777777" w:rsidR="00ED65FE" w:rsidRPr="00224E6A" w:rsidRDefault="00ED65FE" w:rsidP="00ED65FE">
      <w:pPr>
        <w:spacing w:after="0" w:line="240" w:lineRule="auto"/>
        <w:jc w:val="both"/>
        <w:rPr>
          <w:rFonts w:ascii="Times New Roman" w:eastAsia="Calibri" w:hAnsi="Times New Roman" w:cs="Times New Roman"/>
          <w:b/>
          <w:bCs/>
          <w:iCs/>
          <w:noProof/>
          <w:kern w:val="0"/>
          <w:sz w:val="24"/>
          <w:szCs w:val="24"/>
          <w:shd w:val="clear" w:color="auto" w:fill="FFFFFF"/>
          <w:lang w:val="ro-RO"/>
          <w14:ligatures w14:val="none"/>
        </w:rPr>
      </w:pPr>
      <w:r w:rsidRPr="00224E6A">
        <w:rPr>
          <w:rFonts w:ascii="Times New Roman" w:eastAsia="Calibri" w:hAnsi="Times New Roman" w:cs="Times New Roman"/>
          <w:bCs/>
          <w:iCs/>
          <w:noProof/>
          <w:kern w:val="0"/>
          <w:sz w:val="24"/>
          <w:szCs w:val="24"/>
          <w:shd w:val="clear" w:color="auto" w:fill="FFFFFF"/>
          <w:lang w:val="ro-RO"/>
          <w14:ligatures w14:val="none"/>
        </w:rPr>
        <w:t>Putere instalată / stație reîncărcare lentă: 44</w:t>
      </w:r>
      <w:r w:rsidRPr="00224E6A">
        <w:rPr>
          <w:rFonts w:ascii="Times New Roman" w:eastAsia="Calibri" w:hAnsi="Times New Roman" w:cs="Times New Roman"/>
          <w:b/>
          <w:bCs/>
          <w:iCs/>
          <w:noProof/>
          <w:kern w:val="0"/>
          <w:sz w:val="24"/>
          <w:szCs w:val="24"/>
          <w:shd w:val="clear" w:color="auto" w:fill="FFFFFF"/>
          <w:lang w:val="ro-RO"/>
          <w14:ligatures w14:val="none"/>
        </w:rPr>
        <w:t xml:space="preserve"> kW;</w:t>
      </w:r>
    </w:p>
    <w:p w14:paraId="257F18CE" w14:textId="612589D7" w:rsidR="00ED65FE" w:rsidRPr="00224E6A" w:rsidRDefault="00ED65FE" w:rsidP="00ED65FE">
      <w:pPr>
        <w:spacing w:after="0" w:line="240" w:lineRule="auto"/>
        <w:jc w:val="both"/>
        <w:rPr>
          <w:rFonts w:ascii="Times New Roman" w:eastAsia="Calibri" w:hAnsi="Times New Roman" w:cs="Times New Roman"/>
          <w:b/>
          <w:bCs/>
          <w:iCs/>
          <w:noProof/>
          <w:kern w:val="0"/>
          <w:sz w:val="24"/>
          <w:szCs w:val="24"/>
          <w:shd w:val="clear" w:color="auto" w:fill="FFFFFF"/>
          <w:lang w:val="ro-RO"/>
          <w14:ligatures w14:val="none"/>
        </w:rPr>
      </w:pPr>
      <w:r w:rsidRPr="00224E6A">
        <w:rPr>
          <w:rFonts w:ascii="Times New Roman" w:eastAsia="Calibri" w:hAnsi="Times New Roman" w:cs="Times New Roman"/>
          <w:bCs/>
          <w:iCs/>
          <w:noProof/>
          <w:kern w:val="0"/>
          <w:sz w:val="24"/>
          <w:szCs w:val="24"/>
          <w:shd w:val="clear" w:color="auto" w:fill="FFFFFF"/>
          <w:lang w:val="ro-RO"/>
          <w14:ligatures w14:val="none"/>
        </w:rPr>
        <w:t xml:space="preserve">Putere instalată totală: </w:t>
      </w:r>
      <w:r w:rsidR="0000665F" w:rsidRPr="00224E6A">
        <w:rPr>
          <w:rFonts w:ascii="Times New Roman" w:eastAsia="Calibri" w:hAnsi="Times New Roman" w:cs="Times New Roman"/>
          <w:b/>
          <w:bCs/>
          <w:iCs/>
          <w:noProof/>
          <w:kern w:val="0"/>
          <w:sz w:val="24"/>
          <w:szCs w:val="24"/>
          <w:shd w:val="clear" w:color="auto" w:fill="FFFFFF"/>
          <w:lang w:val="ro-RO"/>
          <w14:ligatures w14:val="none"/>
        </w:rPr>
        <w:t>552</w:t>
      </w:r>
      <w:r w:rsidRPr="00224E6A">
        <w:rPr>
          <w:rFonts w:ascii="Times New Roman" w:eastAsia="Calibri" w:hAnsi="Times New Roman" w:cs="Times New Roman"/>
          <w:b/>
          <w:bCs/>
          <w:iCs/>
          <w:noProof/>
          <w:kern w:val="0"/>
          <w:sz w:val="24"/>
          <w:szCs w:val="24"/>
          <w:shd w:val="clear" w:color="auto" w:fill="FFFFFF"/>
          <w:lang w:val="ro-RO"/>
          <w14:ligatures w14:val="none"/>
        </w:rPr>
        <w:t xml:space="preserve"> kW;</w:t>
      </w:r>
    </w:p>
    <w:p w14:paraId="17E75E18" w14:textId="383A641A" w:rsidR="00ED65FE" w:rsidRPr="00224E6A" w:rsidRDefault="00ED65FE" w:rsidP="00ED65FE">
      <w:pPr>
        <w:spacing w:after="0" w:line="240" w:lineRule="auto"/>
        <w:jc w:val="both"/>
        <w:rPr>
          <w:rFonts w:ascii="Times New Roman" w:eastAsia="Calibri" w:hAnsi="Times New Roman" w:cs="Times New Roman"/>
          <w:b/>
          <w:bCs/>
          <w:iCs/>
          <w:noProof/>
          <w:kern w:val="0"/>
          <w:sz w:val="24"/>
          <w:szCs w:val="24"/>
          <w:shd w:val="clear" w:color="auto" w:fill="FFFFFF"/>
          <w:lang w:val="ro-RO"/>
          <w14:ligatures w14:val="none"/>
        </w:rPr>
      </w:pPr>
      <w:r w:rsidRPr="00224E6A">
        <w:rPr>
          <w:rFonts w:ascii="Times New Roman" w:eastAsia="Calibri" w:hAnsi="Times New Roman" w:cs="Times New Roman"/>
          <w:bCs/>
          <w:iCs/>
          <w:noProof/>
          <w:kern w:val="0"/>
          <w:sz w:val="24"/>
          <w:szCs w:val="24"/>
          <w:shd w:val="clear" w:color="auto" w:fill="FFFFFF"/>
          <w:lang w:val="ro-RO"/>
          <w14:ligatures w14:val="none"/>
        </w:rPr>
        <w:t xml:space="preserve">Indicatorul de performanță al programului </w:t>
      </w:r>
      <w:r w:rsidRPr="00224E6A">
        <w:rPr>
          <w:rFonts w:ascii="Times New Roman" w:eastAsia="Calibri" w:hAnsi="Times New Roman" w:cs="Times New Roman"/>
          <w:b/>
          <w:bCs/>
          <w:iCs/>
          <w:noProof/>
          <w:kern w:val="0"/>
          <w:sz w:val="24"/>
          <w:szCs w:val="24"/>
          <w:shd w:val="clear" w:color="auto" w:fill="FFFFFF"/>
          <w:lang w:val="ro-RO"/>
          <w14:ligatures w14:val="none"/>
        </w:rPr>
        <w:t xml:space="preserve">X= </w:t>
      </w:r>
      <w:r w:rsidR="0000665F" w:rsidRPr="00224E6A">
        <w:rPr>
          <w:rFonts w:ascii="Times New Roman" w:eastAsia="Calibri" w:hAnsi="Times New Roman" w:cs="Times New Roman"/>
          <w:b/>
          <w:bCs/>
          <w:iCs/>
          <w:noProof/>
          <w:kern w:val="0"/>
          <w:sz w:val="24"/>
          <w:szCs w:val="24"/>
          <w:shd w:val="clear" w:color="auto" w:fill="FFFFFF"/>
          <w:lang w:val="ro-RO"/>
          <w14:ligatures w14:val="none"/>
        </w:rPr>
        <w:t>6,965</w:t>
      </w:r>
      <w:r w:rsidRPr="00224E6A">
        <w:rPr>
          <w:rFonts w:ascii="Times New Roman" w:eastAsia="Calibri" w:hAnsi="Times New Roman" w:cs="Times New Roman"/>
          <w:b/>
          <w:bCs/>
          <w:iCs/>
          <w:noProof/>
          <w:kern w:val="0"/>
          <w:sz w:val="24"/>
          <w:szCs w:val="24"/>
          <w:shd w:val="clear" w:color="auto" w:fill="FFFFFF"/>
          <w:lang w:val="ro-RO"/>
          <w14:ligatures w14:val="none"/>
        </w:rPr>
        <w:t xml:space="preserve"> Kg CO2.</w:t>
      </w:r>
    </w:p>
    <w:p w14:paraId="59BEA9F8" w14:textId="77777777" w:rsidR="000544A6" w:rsidRPr="00224E6A" w:rsidRDefault="000544A6" w:rsidP="00ED65FE">
      <w:pPr>
        <w:spacing w:after="0" w:line="240" w:lineRule="auto"/>
        <w:jc w:val="both"/>
        <w:rPr>
          <w:rFonts w:ascii="Times New Roman" w:eastAsia="Calibri" w:hAnsi="Times New Roman" w:cs="Times New Roman"/>
          <w:bCs/>
          <w:iCs/>
          <w:noProof/>
          <w:kern w:val="0"/>
          <w:sz w:val="24"/>
          <w:szCs w:val="24"/>
          <w:shd w:val="clear" w:color="auto" w:fill="FFFFFF"/>
          <w:lang w:val="ro-RO"/>
          <w14:ligatures w14:val="none"/>
        </w:rPr>
      </w:pPr>
    </w:p>
    <w:p w14:paraId="4C4533A8" w14:textId="77777777" w:rsidR="000544A6" w:rsidRPr="00224E6A" w:rsidRDefault="000544A6" w:rsidP="000544A6">
      <w:pPr>
        <w:spacing w:after="0" w:line="240" w:lineRule="auto"/>
        <w:jc w:val="both"/>
        <w:rPr>
          <w:rFonts w:ascii="Times New Roman" w:eastAsia="Trebuchet MS" w:hAnsi="Times New Roman" w:cs="Times New Roman"/>
          <w:b/>
          <w:bCs/>
          <w:i/>
          <w:noProof/>
          <w:kern w:val="0"/>
          <w:sz w:val="24"/>
          <w:szCs w:val="24"/>
          <w:u w:val="single"/>
          <w:shd w:val="clear" w:color="auto" w:fill="FFFFFF"/>
          <w:lang w:val="ro-RO"/>
          <w14:ligatures w14:val="none"/>
        </w:rPr>
      </w:pPr>
      <w:r w:rsidRPr="00224E6A">
        <w:rPr>
          <w:rFonts w:ascii="Times New Roman" w:eastAsia="Trebuchet MS" w:hAnsi="Times New Roman" w:cs="Times New Roman"/>
          <w:b/>
          <w:bCs/>
          <w:i/>
          <w:noProof/>
          <w:kern w:val="0"/>
          <w:sz w:val="24"/>
          <w:szCs w:val="24"/>
          <w:u w:val="single"/>
          <w:shd w:val="clear" w:color="auto" w:fill="FFFFFF"/>
          <w:lang w:val="ro-RO"/>
          <w14:ligatures w14:val="none"/>
        </w:rPr>
        <w:t>c) Durata estimată de execuţie a obiectivului de investiţii, exprimată în luni:</w:t>
      </w:r>
    </w:p>
    <w:p w14:paraId="15DB92AB" w14:textId="77777777" w:rsidR="000544A6" w:rsidRPr="00224E6A" w:rsidRDefault="000544A6" w:rsidP="000544A6">
      <w:pPr>
        <w:spacing w:after="0" w:line="240" w:lineRule="auto"/>
        <w:jc w:val="both"/>
        <w:rPr>
          <w:rFonts w:ascii="Times New Roman" w:eastAsia="Trebuchet MS" w:hAnsi="Times New Roman" w:cs="Times New Roman"/>
          <w:b/>
          <w:bCs/>
          <w:noProof/>
          <w:kern w:val="0"/>
          <w:sz w:val="24"/>
          <w:szCs w:val="24"/>
          <w:shd w:val="clear" w:color="auto" w:fill="FFFFFF"/>
          <w:lang w:val="ro-RO"/>
          <w14:ligatures w14:val="none"/>
        </w:rPr>
      </w:pPr>
    </w:p>
    <w:p w14:paraId="23966D69" w14:textId="77777777" w:rsidR="000544A6" w:rsidRPr="00224E6A" w:rsidRDefault="000544A6" w:rsidP="000544A6">
      <w:pPr>
        <w:spacing w:after="0" w:line="240" w:lineRule="auto"/>
        <w:jc w:val="both"/>
        <w:rPr>
          <w:rFonts w:ascii="Times New Roman" w:eastAsia="Calibri" w:hAnsi="Times New Roman" w:cs="Times New Roman"/>
          <w:bCs/>
          <w:noProof/>
          <w:kern w:val="0"/>
          <w:sz w:val="24"/>
          <w:szCs w:val="24"/>
          <w:u w:color="FF6600"/>
          <w:shd w:val="clear" w:color="auto" w:fill="FFFFFF"/>
          <w:lang w:val="ro-RO"/>
          <w14:ligatures w14:val="none"/>
        </w:rPr>
      </w:pPr>
      <w:r w:rsidRPr="00224E6A">
        <w:rPr>
          <w:rFonts w:ascii="Times New Roman" w:eastAsia="Calibri" w:hAnsi="Times New Roman" w:cs="Times New Roman"/>
          <w:b/>
          <w:bCs/>
          <w:noProof/>
          <w:kern w:val="0"/>
          <w:sz w:val="24"/>
          <w:szCs w:val="24"/>
          <w:shd w:val="clear" w:color="auto" w:fill="FFFFFF"/>
          <w:lang w:val="ro-RO"/>
          <w14:ligatures w14:val="none"/>
        </w:rPr>
        <w:t xml:space="preserve">Durata de realizare: 8 </w:t>
      </w:r>
      <w:r w:rsidRPr="00224E6A">
        <w:rPr>
          <w:rFonts w:ascii="Times New Roman" w:eastAsia="Calibri" w:hAnsi="Times New Roman" w:cs="Times New Roman"/>
          <w:b/>
          <w:bCs/>
          <w:noProof/>
          <w:kern w:val="0"/>
          <w:sz w:val="24"/>
          <w:szCs w:val="24"/>
          <w:u w:color="FF6600"/>
          <w:shd w:val="clear" w:color="auto" w:fill="FFFFFF"/>
          <w:lang w:val="ro-RO"/>
          <w14:ligatures w14:val="none"/>
        </w:rPr>
        <w:t xml:space="preserve">luni, </w:t>
      </w:r>
      <w:r w:rsidRPr="00224E6A">
        <w:rPr>
          <w:rFonts w:ascii="Times New Roman" w:eastAsia="Calibri" w:hAnsi="Times New Roman" w:cs="Times New Roman"/>
          <w:bCs/>
          <w:noProof/>
          <w:kern w:val="0"/>
          <w:sz w:val="24"/>
          <w:szCs w:val="24"/>
          <w:u w:color="FF6600"/>
          <w:shd w:val="clear" w:color="auto" w:fill="FFFFFF"/>
          <w:lang w:val="ro-RO"/>
          <w14:ligatures w14:val="none"/>
        </w:rPr>
        <w:t>în conformitate cu graficul orientativ de realizare al investiției.</w:t>
      </w:r>
    </w:p>
    <w:p w14:paraId="636CEE14" w14:textId="77777777" w:rsidR="0000665F" w:rsidRPr="00224E6A" w:rsidRDefault="0000665F" w:rsidP="0050709F">
      <w:pPr>
        <w:tabs>
          <w:tab w:val="left" w:pos="709"/>
          <w:tab w:val="left" w:pos="851"/>
          <w:tab w:val="left" w:pos="993"/>
        </w:tabs>
        <w:spacing w:after="0" w:line="240" w:lineRule="auto"/>
        <w:ind w:right="-22"/>
        <w:rPr>
          <w:rFonts w:ascii="Times New Roman" w:eastAsia="Calibri" w:hAnsi="Times New Roman" w:cs="Times New Roman"/>
          <w:kern w:val="0"/>
          <w:sz w:val="24"/>
          <w:szCs w:val="24"/>
          <w14:ligatures w14:val="none"/>
        </w:rPr>
      </w:pPr>
    </w:p>
    <w:p w14:paraId="6DF3FC0D" w14:textId="77777777" w:rsidR="0000665F" w:rsidRPr="00224E6A" w:rsidRDefault="0000665F" w:rsidP="0000665F">
      <w:pPr>
        <w:spacing w:after="0" w:line="240" w:lineRule="auto"/>
        <w:ind w:firstLine="426"/>
        <w:rPr>
          <w:rFonts w:ascii="Times New Roman" w:eastAsia="Trebuchet MS" w:hAnsi="Times New Roman" w:cs="Times New Roman"/>
          <w:i/>
          <w:noProof/>
          <w:kern w:val="0"/>
          <w:sz w:val="24"/>
          <w:szCs w:val="24"/>
          <w:u w:val="single"/>
          <w:lang w:val="ro-RO"/>
          <w14:ligatures w14:val="none"/>
        </w:rPr>
      </w:pPr>
      <w:r w:rsidRPr="00224E6A">
        <w:rPr>
          <w:rFonts w:ascii="Times New Roman" w:eastAsia="Calibri" w:hAnsi="Times New Roman" w:cs="Times New Roman"/>
          <w:b/>
          <w:bCs/>
          <w:i/>
          <w:noProof/>
          <w:kern w:val="0"/>
          <w:sz w:val="24"/>
          <w:szCs w:val="24"/>
          <w:u w:val="single"/>
          <w:lang w:val="ro-RO"/>
          <w14:ligatures w14:val="none"/>
        </w:rPr>
        <w:t>Descrierea sumară a soluției:</w:t>
      </w:r>
    </w:p>
    <w:p w14:paraId="78F2DA50" w14:textId="6D57C488" w:rsidR="0000665F" w:rsidRPr="00224E6A" w:rsidRDefault="0000665F" w:rsidP="0000665F">
      <w:pPr>
        <w:shd w:val="clear" w:color="auto" w:fill="FFFFFF"/>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xml:space="preserve">În cadrul investiției propuse se vor crea </w:t>
      </w:r>
      <w:r w:rsidRPr="00224E6A">
        <w:rPr>
          <w:rFonts w:ascii="Times New Roman" w:eastAsia="Times New Roman" w:hAnsi="Times New Roman" w:cs="Times New Roman"/>
          <w:b/>
          <w:bCs/>
          <w:iCs/>
          <w:noProof/>
          <w:sz w:val="24"/>
          <w:szCs w:val="24"/>
          <w:bdr w:val="none" w:sz="0" w:space="0" w:color="auto" w:frame="1"/>
          <w:shd w:val="clear" w:color="auto" w:fill="FFFFFF"/>
          <w:lang w:val="en-US"/>
          <w14:ligatures w14:val="none"/>
        </w:rPr>
        <w:t xml:space="preserve">20 </w:t>
      </w:r>
      <w:r w:rsidRPr="00224E6A">
        <w:rPr>
          <w:rFonts w:ascii="Times New Roman" w:eastAsia="Trebuchet MS" w:hAnsi="Times New Roman" w:cs="Times New Roman"/>
          <w:noProof/>
          <w:sz w:val="24"/>
          <w:szCs w:val="24"/>
          <w:bdr w:val="none" w:sz="0" w:space="0" w:color="auto" w:frame="1"/>
          <w:lang w:val="ro-RO"/>
          <w14:ligatures w14:val="none"/>
        </w:rPr>
        <w:t xml:space="preserve"> </w:t>
      </w:r>
      <w:r w:rsidRPr="00224E6A">
        <w:rPr>
          <w:rFonts w:ascii="Times New Roman" w:eastAsia="Trebuchet MS" w:hAnsi="Times New Roman" w:cs="Times New Roman"/>
          <w:b/>
          <w:noProof/>
          <w:sz w:val="24"/>
          <w:szCs w:val="24"/>
          <w:bdr w:val="none" w:sz="0" w:space="0" w:color="auto" w:frame="1"/>
          <w:lang w:val="ro-RO"/>
          <w14:ligatures w14:val="none"/>
        </w:rPr>
        <w:t xml:space="preserve">puncte de reîncărcare, </w:t>
      </w:r>
      <w:r w:rsidRPr="00224E6A">
        <w:rPr>
          <w:rFonts w:ascii="Times New Roman" w:eastAsia="Trebuchet MS" w:hAnsi="Times New Roman" w:cs="Times New Roman"/>
          <w:noProof/>
          <w:sz w:val="24"/>
          <w:szCs w:val="24"/>
          <w:bdr w:val="none" w:sz="0" w:space="0" w:color="auto" w:frame="1"/>
          <w:lang w:val="ro-RO"/>
          <w14:ligatures w14:val="none"/>
        </w:rPr>
        <w:t xml:space="preserve">prin montarea a </w:t>
      </w:r>
      <w:r w:rsidRPr="00224E6A">
        <w:rPr>
          <w:rFonts w:ascii="Times New Roman" w:eastAsia="Times New Roman" w:hAnsi="Times New Roman" w:cs="Times New Roman"/>
          <w:b/>
          <w:bCs/>
          <w:iCs/>
          <w:noProof/>
          <w:sz w:val="24"/>
          <w:szCs w:val="24"/>
          <w:bdr w:val="none" w:sz="0" w:space="0" w:color="auto" w:frame="1"/>
          <w:shd w:val="clear" w:color="auto" w:fill="FFFFFF"/>
          <w:lang w:val="en-US"/>
          <w14:ligatures w14:val="none"/>
        </w:rPr>
        <w:t>10</w:t>
      </w:r>
      <w:r w:rsidRPr="00224E6A">
        <w:rPr>
          <w:rFonts w:ascii="Times New Roman" w:eastAsia="Trebuchet MS" w:hAnsi="Times New Roman" w:cs="Times New Roman"/>
          <w:b/>
          <w:noProof/>
          <w:sz w:val="24"/>
          <w:szCs w:val="24"/>
          <w:bdr w:val="none" w:sz="0" w:space="0" w:color="auto" w:frame="1"/>
          <w:lang w:val="ro-RO"/>
          <w14:ligatures w14:val="none"/>
        </w:rPr>
        <w:t xml:space="preserve"> stații de reîncărcare</w:t>
      </w:r>
      <w:r w:rsidRPr="00224E6A">
        <w:rPr>
          <w:rFonts w:ascii="Times New Roman" w:eastAsia="Times New Roman" w:hAnsi="Times New Roman" w:cs="Times New Roman"/>
          <w:sz w:val="24"/>
          <w:szCs w:val="24"/>
          <w:bdr w:val="none" w:sz="0" w:space="0" w:color="auto" w:frame="1"/>
          <w:lang w:val="en-US"/>
          <w14:ligatures w14:val="none"/>
        </w:rPr>
        <w:t xml:space="preserve"> </w:t>
      </w:r>
      <w:r w:rsidRPr="00224E6A">
        <w:rPr>
          <w:rFonts w:ascii="Times New Roman" w:eastAsia="Trebuchet MS" w:hAnsi="Times New Roman" w:cs="Times New Roman"/>
          <w:noProof/>
          <w:sz w:val="24"/>
          <w:szCs w:val="24"/>
          <w:bdr w:val="none" w:sz="0" w:space="0" w:color="auto" w:frame="1"/>
          <w:lang w:val="ro-RO"/>
          <w14:ligatures w14:val="none"/>
        </w:rPr>
        <w:t>pentru vehicule electrice în următoarele amplasamente viza</w:t>
      </w:r>
    </w:p>
    <w:p w14:paraId="02302B4C" w14:textId="77777777" w:rsidR="0000665F" w:rsidRPr="00224E6A" w:rsidRDefault="0000665F" w:rsidP="0050709F">
      <w:pPr>
        <w:tabs>
          <w:tab w:val="left" w:pos="709"/>
          <w:tab w:val="left" w:pos="851"/>
          <w:tab w:val="left" w:pos="993"/>
        </w:tabs>
        <w:spacing w:after="0" w:line="240" w:lineRule="auto"/>
        <w:ind w:right="-22"/>
        <w:rPr>
          <w:rFonts w:ascii="Times New Roman" w:eastAsia="Calibri" w:hAnsi="Times New Roman" w:cs="Times New Roman"/>
          <w:kern w:val="0"/>
          <w:sz w:val="24"/>
          <w:szCs w:val="24"/>
          <w14:ligatures w14:val="none"/>
        </w:rPr>
      </w:pPr>
    </w:p>
    <w:p w14:paraId="541AC3F7" w14:textId="32AB42BD" w:rsidR="0000665F" w:rsidRPr="00224E6A" w:rsidRDefault="0000665F" w:rsidP="0000665F">
      <w:pPr>
        <w:pStyle w:val="ListParagraph"/>
        <w:numPr>
          <w:ilvl w:val="0"/>
          <w:numId w:val="6"/>
        </w:numPr>
        <w:spacing w:after="0" w:line="240" w:lineRule="auto"/>
        <w:rPr>
          <w:rFonts w:ascii="Times New Roman" w:eastAsia="Times New Roman" w:hAnsi="Times New Roman" w:cs="Times New Roman"/>
          <w:b/>
          <w:bCs/>
          <w:kern w:val="0"/>
          <w:sz w:val="24"/>
          <w:szCs w:val="24"/>
          <w:lang w:val="sv-SE" w:eastAsia="en-GB"/>
          <w14:ligatures w14:val="none"/>
        </w:rPr>
      </w:pPr>
      <w:r w:rsidRPr="00224E6A">
        <w:rPr>
          <w:rFonts w:ascii="Times New Roman" w:eastAsia="Times New Roman" w:hAnsi="Times New Roman" w:cs="Times New Roman"/>
          <w:b/>
          <w:bCs/>
          <w:kern w:val="0"/>
          <w:sz w:val="24"/>
          <w:szCs w:val="24"/>
          <w:lang w:val="sv-SE" w:eastAsia="en-GB"/>
          <w14:ligatures w14:val="none"/>
        </w:rPr>
        <w:t>Staţiile de reîncărcare nr.36 și nr.37 – Strada Kos Karoly– CF:128554</w:t>
      </w:r>
    </w:p>
    <w:p w14:paraId="21DCC8F4" w14:textId="423CC00B" w:rsidR="0000665F" w:rsidRPr="00224E6A" w:rsidRDefault="0000665F" w:rsidP="0000665F">
      <w:pPr>
        <w:pStyle w:val="ListParagraph"/>
        <w:numPr>
          <w:ilvl w:val="0"/>
          <w:numId w:val="6"/>
        </w:numPr>
        <w:spacing w:after="0" w:line="240" w:lineRule="auto"/>
        <w:rPr>
          <w:rFonts w:ascii="Times New Roman" w:eastAsia="Times New Roman" w:hAnsi="Times New Roman" w:cs="Times New Roman"/>
          <w:b/>
          <w:bCs/>
          <w:kern w:val="0"/>
          <w:sz w:val="24"/>
          <w:szCs w:val="24"/>
          <w:lang w:val="sv-SE" w:eastAsia="en-GB"/>
          <w14:ligatures w14:val="none"/>
        </w:rPr>
      </w:pPr>
      <w:r w:rsidRPr="00224E6A">
        <w:rPr>
          <w:rFonts w:ascii="Times New Roman" w:eastAsia="Times New Roman" w:hAnsi="Times New Roman" w:cs="Times New Roman"/>
          <w:b/>
          <w:bCs/>
          <w:kern w:val="0"/>
          <w:sz w:val="24"/>
          <w:szCs w:val="24"/>
          <w:lang w:val="sv-SE" w:eastAsia="en-GB"/>
          <w14:ligatures w14:val="none"/>
        </w:rPr>
        <w:t>Staţiile de reîncărcare nr.38 și nr.39 – Strada Nicolae Balcescu – CF:135355</w:t>
      </w:r>
    </w:p>
    <w:p w14:paraId="2E15F389" w14:textId="2BE26893" w:rsidR="0000665F" w:rsidRPr="00224E6A" w:rsidRDefault="0000665F" w:rsidP="0000665F">
      <w:pPr>
        <w:pStyle w:val="ListParagraph"/>
        <w:numPr>
          <w:ilvl w:val="0"/>
          <w:numId w:val="6"/>
        </w:numPr>
        <w:spacing w:after="0" w:line="240" w:lineRule="auto"/>
        <w:rPr>
          <w:rFonts w:ascii="Times New Roman" w:eastAsia="Times New Roman" w:hAnsi="Times New Roman" w:cs="Times New Roman"/>
          <w:b/>
          <w:bCs/>
          <w:kern w:val="0"/>
          <w:sz w:val="24"/>
          <w:szCs w:val="24"/>
          <w:lang w:val="sv-SE" w:eastAsia="en-GB"/>
          <w14:ligatures w14:val="none"/>
        </w:rPr>
      </w:pPr>
      <w:r w:rsidRPr="00224E6A">
        <w:rPr>
          <w:rFonts w:ascii="Times New Roman" w:eastAsia="Times New Roman" w:hAnsi="Times New Roman" w:cs="Times New Roman"/>
          <w:b/>
          <w:bCs/>
          <w:kern w:val="0"/>
          <w:sz w:val="24"/>
          <w:szCs w:val="24"/>
          <w:lang w:val="sv-SE" w:eastAsia="en-GB"/>
          <w14:ligatures w14:val="none"/>
        </w:rPr>
        <w:t>Staţiile de reîncărcare nr.40 și nr.41 – Strada Viitorului – CF:122104</w:t>
      </w:r>
    </w:p>
    <w:p w14:paraId="6346D61B" w14:textId="06674AF8" w:rsidR="0000665F" w:rsidRPr="00224E6A" w:rsidRDefault="0000665F" w:rsidP="0000665F">
      <w:pPr>
        <w:pStyle w:val="ListParagraph"/>
        <w:numPr>
          <w:ilvl w:val="0"/>
          <w:numId w:val="6"/>
        </w:numPr>
        <w:tabs>
          <w:tab w:val="left" w:pos="709"/>
          <w:tab w:val="left" w:pos="851"/>
          <w:tab w:val="left" w:pos="993"/>
        </w:tabs>
        <w:spacing w:after="0" w:line="240" w:lineRule="auto"/>
        <w:ind w:right="-22"/>
        <w:rPr>
          <w:rFonts w:ascii="Times New Roman" w:eastAsia="Calibri" w:hAnsi="Times New Roman" w:cs="Times New Roman"/>
          <w:kern w:val="0"/>
          <w:sz w:val="24"/>
          <w:szCs w:val="24"/>
          <w:lang w:val="sv-SE"/>
          <w14:ligatures w14:val="none"/>
        </w:rPr>
      </w:pPr>
      <w:r w:rsidRPr="00224E6A">
        <w:rPr>
          <w:rFonts w:ascii="Times New Roman" w:eastAsia="Times New Roman" w:hAnsi="Times New Roman" w:cs="Times New Roman"/>
          <w:b/>
          <w:bCs/>
          <w:kern w:val="0"/>
          <w:sz w:val="24"/>
          <w:szCs w:val="24"/>
          <w:lang w:val="sv-SE" w:eastAsia="en-GB"/>
          <w14:ligatures w14:val="none"/>
        </w:rPr>
        <w:t>Staţiile de reîncărcare nr.42, nr.43, nr.44 și nr.45 – Strada Rodniciei – CF:136395</w:t>
      </w:r>
    </w:p>
    <w:p w14:paraId="505C55A0" w14:textId="77777777" w:rsidR="000544A6" w:rsidRPr="00224E6A" w:rsidRDefault="000544A6" w:rsidP="0000665F">
      <w:pPr>
        <w:pStyle w:val="ListParagraph"/>
        <w:numPr>
          <w:ilvl w:val="0"/>
          <w:numId w:val="6"/>
        </w:numPr>
        <w:tabs>
          <w:tab w:val="left" w:pos="709"/>
          <w:tab w:val="left" w:pos="851"/>
          <w:tab w:val="left" w:pos="993"/>
        </w:tabs>
        <w:spacing w:after="0" w:line="240" w:lineRule="auto"/>
        <w:ind w:right="-22"/>
        <w:rPr>
          <w:rFonts w:ascii="Times New Roman" w:eastAsia="Calibri" w:hAnsi="Times New Roman" w:cs="Times New Roman"/>
          <w:kern w:val="0"/>
          <w:sz w:val="24"/>
          <w:szCs w:val="24"/>
          <w:lang w:val="sv-SE"/>
          <w14:ligatures w14:val="none"/>
        </w:rPr>
      </w:pPr>
    </w:p>
    <w:p w14:paraId="5AB48F08" w14:textId="77777777" w:rsidR="0000665F" w:rsidRPr="00224E6A" w:rsidRDefault="0000665F" w:rsidP="0050709F">
      <w:pPr>
        <w:tabs>
          <w:tab w:val="left" w:pos="709"/>
          <w:tab w:val="left" w:pos="851"/>
          <w:tab w:val="left" w:pos="993"/>
        </w:tabs>
        <w:spacing w:after="0" w:line="240" w:lineRule="auto"/>
        <w:ind w:right="-22"/>
        <w:rPr>
          <w:rFonts w:ascii="Times New Roman" w:eastAsia="Calibri" w:hAnsi="Times New Roman" w:cs="Times New Roman"/>
          <w:kern w:val="0"/>
          <w:sz w:val="24"/>
          <w:szCs w:val="24"/>
          <w:lang w:val="sv-SE"/>
          <w14:ligatures w14:val="none"/>
        </w:rPr>
      </w:pPr>
    </w:p>
    <w:p w14:paraId="59F769ED" w14:textId="77777777" w:rsidR="0000665F" w:rsidRPr="00224E6A" w:rsidRDefault="0000665F" w:rsidP="0000665F">
      <w:pPr>
        <w:widowControl w:val="0"/>
        <w:shd w:val="clear" w:color="auto" w:fill="FFFFFF"/>
        <w:suppressAutoHyphens/>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Stațiile de reîncărcare pentru vehicule electrice vor fi formate din două puncte de reîncărcare fiecare, cu următoarele caracteristici:</w:t>
      </w:r>
    </w:p>
    <w:p w14:paraId="03A79599" w14:textId="77777777" w:rsidR="0000665F" w:rsidRPr="00224E6A" w:rsidRDefault="0000665F" w:rsidP="0000665F">
      <w:pPr>
        <w:widowControl w:val="0"/>
        <w:shd w:val="clear" w:color="auto" w:fill="FFFFFF"/>
        <w:suppressAutoHyphens/>
        <w:spacing w:after="0" w:line="240" w:lineRule="auto"/>
        <w:ind w:firstLine="426"/>
        <w:jc w:val="both"/>
        <w:rPr>
          <w:rFonts w:ascii="Times New Roman" w:eastAsia="Trebuchet MS" w:hAnsi="Times New Roman" w:cs="Times New Roman"/>
          <w:noProof/>
          <w:sz w:val="24"/>
          <w:szCs w:val="24"/>
          <w:bdr w:val="none" w:sz="0" w:space="0" w:color="auto" w:frame="1"/>
          <w:lang w:val="en-US"/>
          <w14:ligatures w14:val="none"/>
        </w:rPr>
      </w:pPr>
      <w:r w:rsidRPr="00224E6A">
        <w:rPr>
          <w:rFonts w:ascii="Times New Roman" w:eastAsia="Trebuchet MS" w:hAnsi="Times New Roman" w:cs="Times New Roman"/>
          <w:noProof/>
          <w:sz w:val="24"/>
          <w:szCs w:val="24"/>
          <w:bdr w:val="none" w:sz="0" w:space="0" w:color="auto" w:frame="1"/>
          <w:lang w:val="ro-RO"/>
          <w14:ligatures w14:val="none"/>
        </w:rPr>
        <w:t>Pentru stația rapidă</w:t>
      </w:r>
      <w:r w:rsidRPr="00224E6A">
        <w:rPr>
          <w:rFonts w:ascii="Times New Roman" w:eastAsia="Trebuchet MS" w:hAnsi="Times New Roman" w:cs="Times New Roman"/>
          <w:noProof/>
          <w:sz w:val="24"/>
          <w:szCs w:val="24"/>
          <w:bdr w:val="none" w:sz="0" w:space="0" w:color="auto" w:frame="1"/>
          <w:lang w:val="en-US"/>
          <w14:ligatures w14:val="none"/>
        </w:rPr>
        <w:t>:</w:t>
      </w:r>
    </w:p>
    <w:p w14:paraId="4F22C2A8" w14:textId="77777777" w:rsidR="0000665F" w:rsidRPr="00224E6A" w:rsidRDefault="0000665F" w:rsidP="0000665F">
      <w:pPr>
        <w:widowControl w:val="0"/>
        <w:shd w:val="clear" w:color="auto" w:fill="FFFFFF"/>
        <w:suppressAutoHyphens/>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un punct de reîncărcare permite încărcarea multistandard în curent continuu, la o putere de 50kW;</w:t>
      </w:r>
    </w:p>
    <w:p w14:paraId="03928A17" w14:textId="77777777" w:rsidR="0000665F" w:rsidRPr="00224E6A" w:rsidRDefault="0000665F" w:rsidP="0000665F">
      <w:pPr>
        <w:shd w:val="clear" w:color="auto" w:fill="FFFFFF"/>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un punct de reîncărcare permite încărcarea în curent alternativ la o putere de 22 kW a vehiculelor electrice, stația de reîncărcare va permite încărcarea simultană la puterile declarate.</w:t>
      </w:r>
    </w:p>
    <w:p w14:paraId="27C84CC7" w14:textId="77777777" w:rsidR="0000665F" w:rsidRPr="00224E6A" w:rsidRDefault="0000665F" w:rsidP="0000665F">
      <w:pPr>
        <w:widowControl w:val="0"/>
        <w:shd w:val="clear" w:color="auto" w:fill="FFFFFF"/>
        <w:suppressAutoHyphens/>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Pentru stația lentă:</w:t>
      </w:r>
    </w:p>
    <w:p w14:paraId="4A363F84" w14:textId="77777777" w:rsidR="0000665F" w:rsidRPr="00224E6A" w:rsidRDefault="0000665F" w:rsidP="0000665F">
      <w:pPr>
        <w:shd w:val="clear" w:color="auto" w:fill="FFFFFF"/>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doua puncte de reîncărcare permite încărcarea în curent alternativ la o putere de 2x22 kW a vehiculelor electrice, stația de reîncărcare va permite încărcarea simultană la puterile declarate.</w:t>
      </w:r>
    </w:p>
    <w:p w14:paraId="1E2F80E6" w14:textId="77777777" w:rsidR="0000665F" w:rsidRPr="00224E6A" w:rsidRDefault="0000665F" w:rsidP="0000665F">
      <w:pPr>
        <w:shd w:val="clear" w:color="auto" w:fill="FFFFFF"/>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xml:space="preserve">Alimentarea acestora cu energie electrică se va executa în conformitate cu avizele tehnice de racordare și se va realiza din cel mai apropiat punct de racordare din rețeaua publică de distribuție, care poate furniza puterea necesară. </w:t>
      </w:r>
    </w:p>
    <w:p w14:paraId="1F70B825" w14:textId="77777777" w:rsidR="0000665F" w:rsidRPr="00224E6A" w:rsidRDefault="0000665F" w:rsidP="0000665F">
      <w:pPr>
        <w:shd w:val="clear" w:color="auto" w:fill="FFFFFF"/>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Pentru toate stațiile de reîncărcare pentru vehicule electrice se vor executa următoarele lucrări de bază:</w:t>
      </w:r>
    </w:p>
    <w:p w14:paraId="58AA2105" w14:textId="77777777" w:rsidR="0000665F" w:rsidRPr="00224E6A" w:rsidRDefault="0000665F" w:rsidP="0000665F">
      <w:pPr>
        <w:widowControl w:val="0"/>
        <w:shd w:val="clear" w:color="auto" w:fill="FFFFFF"/>
        <w:suppressAutoHyphens/>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Realizarea reţelei de alimentare cu linii electrice subterane - LES 0,4kV;</w:t>
      </w:r>
    </w:p>
    <w:p w14:paraId="11C1A63E" w14:textId="77777777" w:rsidR="0000665F" w:rsidRPr="00224E6A" w:rsidRDefault="0000665F" w:rsidP="0000665F">
      <w:pPr>
        <w:widowControl w:val="0"/>
        <w:shd w:val="clear" w:color="auto" w:fill="FFFFFF"/>
        <w:suppressAutoHyphens/>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Realizarea prizelor de pământ – concomitent cu LES 0,4kV;</w:t>
      </w:r>
    </w:p>
    <w:p w14:paraId="4D1361CE" w14:textId="77777777" w:rsidR="0000665F" w:rsidRPr="00224E6A" w:rsidRDefault="0000665F" w:rsidP="0000665F">
      <w:pPr>
        <w:widowControl w:val="0"/>
        <w:shd w:val="clear" w:color="auto" w:fill="FFFFFF"/>
        <w:suppressAutoHyphens/>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Realizarea postamentelor aferente staţiilor şi a Firidei(lor) de distribuție/BMPT;</w:t>
      </w:r>
    </w:p>
    <w:p w14:paraId="7B9BE809" w14:textId="77777777" w:rsidR="0000665F" w:rsidRPr="00224E6A" w:rsidRDefault="0000665F" w:rsidP="0000665F">
      <w:pPr>
        <w:widowControl w:val="0"/>
        <w:shd w:val="clear" w:color="auto" w:fill="FFFFFF"/>
        <w:suppressAutoHyphens/>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Montarea şi instalarea Firidei(lor) de distribuție/BMPT;</w:t>
      </w:r>
    </w:p>
    <w:p w14:paraId="2721970F" w14:textId="77777777" w:rsidR="0000665F" w:rsidRPr="00224E6A" w:rsidRDefault="0000665F" w:rsidP="0000665F">
      <w:pPr>
        <w:widowControl w:val="0"/>
        <w:shd w:val="clear" w:color="auto" w:fill="FFFFFF"/>
        <w:suppressAutoHyphens/>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Montarea şi instalarea staţiilor de reîncărcare;</w:t>
      </w:r>
    </w:p>
    <w:p w14:paraId="4EACE29B" w14:textId="77777777" w:rsidR="0000665F" w:rsidRPr="00224E6A" w:rsidRDefault="0000665F" w:rsidP="0000665F">
      <w:pPr>
        <w:widowControl w:val="0"/>
        <w:shd w:val="clear" w:color="auto" w:fill="FFFFFF"/>
        <w:suppressAutoHyphens/>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Realizarea racordurilor de alimentare cu energie electrică conform ATR;</w:t>
      </w:r>
    </w:p>
    <w:p w14:paraId="597E2B13" w14:textId="77777777" w:rsidR="0000665F" w:rsidRPr="00224E6A" w:rsidRDefault="0000665F" w:rsidP="0000665F">
      <w:pPr>
        <w:widowControl w:val="0"/>
        <w:shd w:val="clear" w:color="auto" w:fill="FFFFFF"/>
        <w:suppressAutoHyphens/>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Întreruperea alimentării cu energie electrică;</w:t>
      </w:r>
    </w:p>
    <w:p w14:paraId="58475EC7" w14:textId="77777777" w:rsidR="0000665F" w:rsidRPr="00224E6A" w:rsidRDefault="0000665F" w:rsidP="0000665F">
      <w:pPr>
        <w:widowControl w:val="0"/>
        <w:shd w:val="clear" w:color="auto" w:fill="FFFFFF"/>
        <w:suppressAutoHyphens/>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Realizare conexiuni;</w:t>
      </w:r>
    </w:p>
    <w:p w14:paraId="450BE131" w14:textId="77777777" w:rsidR="0000665F" w:rsidRPr="00224E6A" w:rsidRDefault="0000665F" w:rsidP="0000665F">
      <w:pPr>
        <w:widowControl w:val="0"/>
        <w:shd w:val="clear" w:color="auto" w:fill="FFFFFF"/>
        <w:suppressAutoHyphens/>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Configurare iniţială staţii de reincărcare;</w:t>
      </w:r>
    </w:p>
    <w:p w14:paraId="73CAFA07" w14:textId="77777777" w:rsidR="0000665F" w:rsidRPr="00224E6A" w:rsidRDefault="0000665F" w:rsidP="0000665F">
      <w:pPr>
        <w:widowControl w:val="0"/>
        <w:shd w:val="clear" w:color="auto" w:fill="FFFFFF"/>
        <w:suppressAutoHyphens/>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Marcarea locurilor de parcare existente ca puncte de reîncărcare vehicule electrice;</w:t>
      </w:r>
    </w:p>
    <w:p w14:paraId="4CE6C798" w14:textId="77777777" w:rsidR="0000665F" w:rsidRPr="00224E6A" w:rsidRDefault="0000665F" w:rsidP="0000665F">
      <w:pPr>
        <w:shd w:val="clear" w:color="auto" w:fill="FFFFFF"/>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Testare, verificare şi punere în funcţiune;</w:t>
      </w:r>
    </w:p>
    <w:p w14:paraId="4C83DF2B" w14:textId="77777777" w:rsidR="0000665F" w:rsidRPr="00224E6A" w:rsidRDefault="0000665F" w:rsidP="0000665F">
      <w:pPr>
        <w:widowControl w:val="0"/>
        <w:shd w:val="clear" w:color="auto" w:fill="FFFFFF"/>
        <w:suppressAutoHyphens/>
        <w:spacing w:after="0" w:line="240" w:lineRule="auto"/>
        <w:ind w:firstLine="426"/>
        <w:jc w:val="both"/>
        <w:rPr>
          <w:rFonts w:ascii="Times New Roman" w:eastAsia="Trebuchet MS" w:hAnsi="Times New Roman" w:cs="Times New Roman"/>
          <w:noProof/>
          <w:sz w:val="24"/>
          <w:szCs w:val="24"/>
          <w:bdr w:val="none" w:sz="0" w:space="0" w:color="auto" w:frame="1"/>
          <w:lang w:val="ro-RO"/>
          <w14:ligatures w14:val="none"/>
        </w:rPr>
      </w:pPr>
      <w:r w:rsidRPr="00224E6A">
        <w:rPr>
          <w:rFonts w:ascii="Times New Roman" w:eastAsia="Trebuchet MS" w:hAnsi="Times New Roman" w:cs="Times New Roman"/>
          <w:noProof/>
          <w:sz w:val="24"/>
          <w:szCs w:val="24"/>
          <w:bdr w:val="none" w:sz="0" w:space="0" w:color="auto" w:frame="1"/>
          <w:lang w:val="ro-RO"/>
          <w14:ligatures w14:val="none"/>
        </w:rPr>
        <w:t>- Recepție lucrări.</w:t>
      </w:r>
    </w:p>
    <w:p w14:paraId="7A15635D" w14:textId="77777777" w:rsidR="0000665F" w:rsidRPr="00224E6A" w:rsidRDefault="0000665F" w:rsidP="0000665F">
      <w:pPr>
        <w:widowControl w:val="0"/>
        <w:shd w:val="clear" w:color="auto" w:fill="FFFFFF"/>
        <w:suppressAutoHyphens/>
        <w:spacing w:after="0" w:line="240" w:lineRule="auto"/>
        <w:ind w:left="709" w:firstLine="426"/>
        <w:jc w:val="both"/>
        <w:rPr>
          <w:rFonts w:ascii="Times New Roman" w:eastAsia="Trebuchet MS" w:hAnsi="Times New Roman" w:cs="Times New Roman"/>
          <w:noProof/>
          <w:sz w:val="24"/>
          <w:szCs w:val="24"/>
          <w:bdr w:val="none" w:sz="0" w:space="0" w:color="auto" w:frame="1"/>
          <w:lang w:val="ro-RO"/>
          <w14:ligatures w14:val="none"/>
        </w:rPr>
      </w:pPr>
    </w:p>
    <w:p w14:paraId="5EFB4B61" w14:textId="77777777" w:rsidR="000544A6" w:rsidRPr="00224E6A" w:rsidRDefault="000544A6" w:rsidP="000544A6">
      <w:pPr>
        <w:spacing w:after="0" w:line="240" w:lineRule="auto"/>
        <w:ind w:left="786"/>
        <w:contextualSpacing/>
        <w:jc w:val="both"/>
        <w:rPr>
          <w:rFonts w:ascii="Times New Roman" w:eastAsia="Calibri" w:hAnsi="Times New Roman" w:cs="Times New Roman"/>
          <w:b/>
          <w:bCs/>
          <w:kern w:val="0"/>
          <w:sz w:val="24"/>
          <w:szCs w:val="24"/>
          <w:lang w:val="ro-RO"/>
          <w14:ligatures w14:val="none"/>
        </w:rPr>
      </w:pPr>
      <w:r w:rsidRPr="00224E6A">
        <w:rPr>
          <w:rFonts w:ascii="Times New Roman" w:eastAsia="Calibri" w:hAnsi="Times New Roman" w:cs="Times New Roman"/>
          <w:b/>
          <w:bCs/>
          <w:kern w:val="0"/>
          <w:sz w:val="24"/>
          <w:szCs w:val="24"/>
          <w:lang w:val="ro-RO"/>
          <w14:ligatures w14:val="none"/>
        </w:rPr>
        <w:t>Condiții de garanție și post garanție:</w:t>
      </w:r>
    </w:p>
    <w:p w14:paraId="6987AC6A" w14:textId="77777777" w:rsidR="000544A6" w:rsidRPr="00224E6A" w:rsidRDefault="000544A6" w:rsidP="000544A6">
      <w:pPr>
        <w:spacing w:after="0" w:line="240" w:lineRule="auto"/>
        <w:ind w:left="786"/>
        <w:contextualSpacing/>
        <w:jc w:val="both"/>
        <w:rPr>
          <w:rFonts w:ascii="Times New Roman" w:eastAsia="Calibri" w:hAnsi="Times New Roman" w:cs="Times New Roman"/>
          <w:b/>
          <w:bCs/>
          <w:kern w:val="0"/>
          <w:sz w:val="24"/>
          <w:szCs w:val="24"/>
          <w:lang w:val="ro-RO"/>
          <w14:ligatures w14:val="none"/>
        </w:rPr>
      </w:pPr>
    </w:p>
    <w:p w14:paraId="14EE5918" w14:textId="77777777" w:rsidR="000544A6" w:rsidRPr="00224E6A" w:rsidRDefault="000544A6" w:rsidP="000544A6">
      <w:pPr>
        <w:numPr>
          <w:ilvl w:val="0"/>
          <w:numId w:val="4"/>
        </w:numPr>
        <w:spacing w:after="0" w:line="240" w:lineRule="auto"/>
        <w:contextualSpacing/>
        <w:jc w:val="both"/>
        <w:rPr>
          <w:rFonts w:ascii="Times New Roman" w:eastAsia="Calibri" w:hAnsi="Times New Roman" w:cs="Times New Roman"/>
          <w:kern w:val="0"/>
          <w:sz w:val="24"/>
          <w:szCs w:val="24"/>
          <w:lang w:val="ro-RO"/>
          <w14:ligatures w14:val="none"/>
        </w:rPr>
      </w:pPr>
      <w:r w:rsidRPr="00224E6A">
        <w:rPr>
          <w:rFonts w:ascii="Times New Roman" w:eastAsia="Calibri" w:hAnsi="Times New Roman" w:cs="Times New Roman"/>
          <w:kern w:val="0"/>
          <w:sz w:val="24"/>
          <w:szCs w:val="24"/>
          <w:lang w:val="ro-RO"/>
          <w14:ligatures w14:val="none"/>
        </w:rPr>
        <w:t>Pe intreaga durata a derularii contractului, prestatorul va asigura serviciul de suport tehnic permanent 24 h si va demonstra acest lucru prin existenta acestui serviciu activ, inclusiv cu personalul calificat, dedicat acestui serviciu.</w:t>
      </w:r>
    </w:p>
    <w:p w14:paraId="16DCA77E" w14:textId="77777777" w:rsidR="000544A6" w:rsidRPr="00224E6A" w:rsidRDefault="000544A6" w:rsidP="000544A6">
      <w:pPr>
        <w:numPr>
          <w:ilvl w:val="0"/>
          <w:numId w:val="4"/>
        </w:numPr>
        <w:spacing w:after="0" w:line="240" w:lineRule="auto"/>
        <w:contextualSpacing/>
        <w:jc w:val="both"/>
        <w:rPr>
          <w:rFonts w:ascii="Times New Roman" w:eastAsia="Calibri" w:hAnsi="Times New Roman" w:cs="Times New Roman"/>
          <w:kern w:val="0"/>
          <w:sz w:val="24"/>
          <w:szCs w:val="24"/>
          <w:lang w:val="ro-RO"/>
          <w14:ligatures w14:val="none"/>
        </w:rPr>
      </w:pPr>
      <w:r w:rsidRPr="00224E6A">
        <w:rPr>
          <w:rFonts w:ascii="Times New Roman" w:eastAsia="Calibri" w:hAnsi="Times New Roman" w:cs="Times New Roman"/>
          <w:kern w:val="0"/>
          <w:sz w:val="24"/>
          <w:szCs w:val="24"/>
          <w:lang w:val="ro-RO"/>
          <w14:ligatures w14:val="none"/>
        </w:rPr>
        <w:t>SIM-urile de date mobile trebuie sa fie asigurate de furnizor cel putin pentru perioada de garantie a echipamentelor</w:t>
      </w:r>
    </w:p>
    <w:p w14:paraId="2A1241F9" w14:textId="77777777" w:rsidR="000544A6" w:rsidRPr="00224E6A" w:rsidRDefault="000544A6" w:rsidP="000544A6">
      <w:pPr>
        <w:numPr>
          <w:ilvl w:val="0"/>
          <w:numId w:val="4"/>
        </w:numPr>
        <w:spacing w:after="0" w:line="240" w:lineRule="auto"/>
        <w:contextualSpacing/>
        <w:jc w:val="both"/>
        <w:rPr>
          <w:rFonts w:ascii="Times New Roman" w:eastAsia="Calibri" w:hAnsi="Times New Roman" w:cs="Times New Roman"/>
          <w:kern w:val="0"/>
          <w:sz w:val="24"/>
          <w:szCs w:val="24"/>
          <w:lang w:val="ro-RO"/>
          <w14:ligatures w14:val="none"/>
        </w:rPr>
      </w:pPr>
      <w:r w:rsidRPr="00224E6A">
        <w:rPr>
          <w:rFonts w:ascii="Times New Roman" w:eastAsia="Calibri" w:hAnsi="Times New Roman" w:cs="Times New Roman"/>
          <w:kern w:val="0"/>
          <w:sz w:val="24"/>
          <w:szCs w:val="24"/>
          <w:lang w:val="ro-RO"/>
          <w14:ligatures w14:val="none"/>
        </w:rPr>
        <w:t>Ofertantii in perioada de garantie nu vor putea solicita costuri suplimentare pentru administrare, dezvoltare, upgrade-uri ale aplicatiei de management a statiilor, cu exceptia celor solicitate suplimentar de autoritatea contractanta. Mentenanta si orice alte costuri sunt generate de crearea si rularea aplicatiei mobile revin in sarcina ofertantului.Parcările existente deservite vehiculelor electrice prin obiectivul de investiție aflate în administrația primăriei se vor marca cu culoarea verde, cu imaginea din panoul de informare. Marcajul se va menține pe toata perioada de implementare și monitorizare a proiectului;</w:t>
      </w:r>
    </w:p>
    <w:p w14:paraId="42F49969" w14:textId="77777777" w:rsidR="0000665F" w:rsidRPr="00224E6A" w:rsidRDefault="0000665F" w:rsidP="0000665F">
      <w:pPr>
        <w:spacing w:after="0" w:line="240" w:lineRule="auto"/>
        <w:ind w:left="786"/>
        <w:contextualSpacing/>
        <w:jc w:val="both"/>
        <w:rPr>
          <w:rFonts w:ascii="Times New Roman" w:eastAsia="Calibri" w:hAnsi="Times New Roman" w:cs="Times New Roman"/>
          <w:kern w:val="0"/>
          <w:sz w:val="24"/>
          <w:szCs w:val="24"/>
          <w:lang w:val="ro-RO"/>
          <w14:ligatures w14:val="none"/>
        </w:rPr>
      </w:pPr>
    </w:p>
    <w:p w14:paraId="7CBB9EEC" w14:textId="77777777" w:rsidR="0000665F" w:rsidRPr="00224E6A" w:rsidRDefault="0000665F" w:rsidP="0050709F">
      <w:pPr>
        <w:tabs>
          <w:tab w:val="left" w:pos="709"/>
          <w:tab w:val="left" w:pos="851"/>
          <w:tab w:val="left" w:pos="993"/>
        </w:tabs>
        <w:spacing w:after="0" w:line="240" w:lineRule="auto"/>
        <w:ind w:right="-22"/>
        <w:rPr>
          <w:rFonts w:ascii="Times New Roman" w:eastAsia="Calibri" w:hAnsi="Times New Roman" w:cs="Times New Roman"/>
          <w:kern w:val="0"/>
          <w:sz w:val="24"/>
          <w:szCs w:val="24"/>
          <w14:ligatures w14:val="none"/>
        </w:rPr>
      </w:pPr>
    </w:p>
    <w:p w14:paraId="04F95BBB" w14:textId="77777777" w:rsidR="000544A6" w:rsidRPr="00224E6A" w:rsidRDefault="000544A6" w:rsidP="0050709F">
      <w:pPr>
        <w:tabs>
          <w:tab w:val="left" w:pos="709"/>
          <w:tab w:val="left" w:pos="851"/>
          <w:tab w:val="left" w:pos="993"/>
        </w:tabs>
        <w:spacing w:after="0" w:line="240" w:lineRule="auto"/>
        <w:ind w:right="-22"/>
        <w:rPr>
          <w:rFonts w:ascii="Times New Roman" w:eastAsia="Calibri" w:hAnsi="Times New Roman" w:cs="Times New Roman"/>
          <w:kern w:val="0"/>
          <w:sz w:val="24"/>
          <w:szCs w:val="24"/>
          <w14:ligatures w14:val="none"/>
        </w:rPr>
      </w:pPr>
    </w:p>
    <w:p w14:paraId="7B9481D0" w14:textId="77777777" w:rsidR="0000665F" w:rsidRPr="00224E6A" w:rsidRDefault="0000665F" w:rsidP="0050709F">
      <w:pPr>
        <w:tabs>
          <w:tab w:val="left" w:pos="709"/>
          <w:tab w:val="left" w:pos="851"/>
          <w:tab w:val="left" w:pos="993"/>
        </w:tabs>
        <w:spacing w:after="0" w:line="240" w:lineRule="auto"/>
        <w:ind w:right="-22"/>
        <w:rPr>
          <w:rFonts w:ascii="Times New Roman" w:eastAsia="Calibri" w:hAnsi="Times New Roman" w:cs="Times New Roman"/>
          <w:kern w:val="0"/>
          <w:sz w:val="24"/>
          <w:szCs w:val="24"/>
          <w14:ligatures w14:val="none"/>
        </w:rPr>
      </w:pPr>
    </w:p>
    <w:p w14:paraId="01BFFA4A" w14:textId="767A90ED" w:rsidR="0050709F" w:rsidRPr="00224E6A" w:rsidRDefault="0050709F" w:rsidP="0050709F">
      <w:pPr>
        <w:spacing w:after="0" w:line="240" w:lineRule="auto"/>
        <w:rPr>
          <w:rFonts w:ascii="Times New Roman" w:eastAsia="Times New Roman" w:hAnsi="Times New Roman" w:cs="Times New Roman"/>
          <w:kern w:val="0"/>
          <w:sz w:val="24"/>
          <w:szCs w:val="24"/>
          <w:lang w:eastAsia="ro-RO"/>
          <w14:ligatures w14:val="none"/>
        </w:rPr>
      </w:pPr>
      <w:r w:rsidRPr="00224E6A">
        <w:rPr>
          <w:rFonts w:ascii="Times New Roman" w:eastAsia="Times New Roman" w:hAnsi="Times New Roman" w:cs="Times New Roman"/>
          <w:kern w:val="0"/>
          <w:sz w:val="24"/>
          <w:szCs w:val="24"/>
          <w:lang w:val="ro-RO" w:eastAsia="ro-RO"/>
          <w14:ligatures w14:val="none"/>
        </w:rPr>
        <w:t xml:space="preserve">                      </w:t>
      </w:r>
      <w:r w:rsidRPr="00224E6A">
        <w:rPr>
          <w:rFonts w:ascii="Times New Roman" w:eastAsia="Times New Roman" w:hAnsi="Times New Roman" w:cs="Times New Roman"/>
          <w:kern w:val="0"/>
          <w:sz w:val="24"/>
          <w:szCs w:val="24"/>
          <w:lang w:eastAsia="ro-RO"/>
          <w14:ligatures w14:val="none"/>
        </w:rPr>
        <w:t xml:space="preserve">DIRECTOR EXECUTIV                             </w:t>
      </w:r>
      <w:r w:rsidR="004B762D" w:rsidRPr="00224E6A">
        <w:rPr>
          <w:rFonts w:ascii="Times New Roman" w:eastAsia="Times New Roman" w:hAnsi="Times New Roman" w:cs="Times New Roman"/>
          <w:kern w:val="0"/>
          <w:sz w:val="24"/>
          <w:szCs w:val="24"/>
          <w:lang w:eastAsia="ro-RO"/>
          <w14:ligatures w14:val="none"/>
        </w:rPr>
        <w:t xml:space="preserve"> </w:t>
      </w:r>
      <w:r w:rsidRPr="00224E6A">
        <w:rPr>
          <w:rFonts w:ascii="Times New Roman" w:eastAsia="Times New Roman" w:hAnsi="Times New Roman" w:cs="Times New Roman"/>
          <w:kern w:val="0"/>
          <w:sz w:val="24"/>
          <w:szCs w:val="24"/>
          <w:lang w:eastAsia="ro-RO"/>
          <w14:ligatures w14:val="none"/>
        </w:rPr>
        <w:t xml:space="preserve">              ÎNTOCMIT</w:t>
      </w:r>
    </w:p>
    <w:p w14:paraId="3CF1892D" w14:textId="331F15D5" w:rsidR="0050709F" w:rsidRPr="00224E6A" w:rsidRDefault="0050709F" w:rsidP="0050709F">
      <w:pPr>
        <w:spacing w:after="0" w:line="240" w:lineRule="auto"/>
        <w:rPr>
          <w:rFonts w:ascii="Times New Roman" w:eastAsia="Times New Roman" w:hAnsi="Times New Roman" w:cs="Times New Roman"/>
          <w:kern w:val="0"/>
          <w:sz w:val="24"/>
          <w:szCs w:val="24"/>
          <w:lang w:eastAsia="ro-RO"/>
          <w14:ligatures w14:val="none"/>
        </w:rPr>
      </w:pPr>
      <w:r w:rsidRPr="00224E6A">
        <w:rPr>
          <w:rFonts w:ascii="Times New Roman" w:eastAsia="Times New Roman" w:hAnsi="Times New Roman" w:cs="Times New Roman"/>
          <w:kern w:val="0"/>
          <w:sz w:val="24"/>
          <w:szCs w:val="24"/>
          <w:lang w:eastAsia="ro-RO"/>
          <w14:ligatures w14:val="none"/>
        </w:rPr>
        <w:t xml:space="preserve">                             </w:t>
      </w:r>
      <w:proofErr w:type="spellStart"/>
      <w:r w:rsidRPr="00224E6A">
        <w:rPr>
          <w:rFonts w:ascii="Times New Roman" w:eastAsia="Times New Roman" w:hAnsi="Times New Roman" w:cs="Times New Roman"/>
          <w:kern w:val="0"/>
          <w:sz w:val="24"/>
          <w:szCs w:val="24"/>
          <w:lang w:eastAsia="ro-RO"/>
          <w14:ligatures w14:val="none"/>
        </w:rPr>
        <w:t>ing</w:t>
      </w:r>
      <w:proofErr w:type="spellEnd"/>
      <w:r w:rsidRPr="00224E6A">
        <w:rPr>
          <w:rFonts w:ascii="Times New Roman" w:eastAsia="Times New Roman" w:hAnsi="Times New Roman" w:cs="Times New Roman"/>
          <w:kern w:val="0"/>
          <w:sz w:val="24"/>
          <w:szCs w:val="24"/>
          <w:lang w:eastAsia="ro-RO"/>
          <w14:ligatures w14:val="none"/>
        </w:rPr>
        <w:t xml:space="preserve">. Racz Lucian                                </w:t>
      </w:r>
      <w:r w:rsidR="0000665F" w:rsidRPr="00224E6A">
        <w:rPr>
          <w:rFonts w:ascii="Times New Roman" w:eastAsia="Times New Roman" w:hAnsi="Times New Roman" w:cs="Times New Roman"/>
          <w:kern w:val="0"/>
          <w:sz w:val="24"/>
          <w:szCs w:val="24"/>
          <w:lang w:eastAsia="ro-RO"/>
          <w14:ligatures w14:val="none"/>
        </w:rPr>
        <w:t xml:space="preserve"> </w:t>
      </w:r>
      <w:r w:rsidRPr="00224E6A">
        <w:rPr>
          <w:rFonts w:ascii="Times New Roman" w:eastAsia="Times New Roman" w:hAnsi="Times New Roman" w:cs="Times New Roman"/>
          <w:kern w:val="0"/>
          <w:sz w:val="24"/>
          <w:szCs w:val="24"/>
          <w:lang w:eastAsia="ro-RO"/>
          <w14:ligatures w14:val="none"/>
        </w:rPr>
        <w:t xml:space="preserve">     Inspector </w:t>
      </w:r>
      <w:proofErr w:type="spellStart"/>
      <w:r w:rsidRPr="00224E6A">
        <w:rPr>
          <w:rFonts w:ascii="Times New Roman" w:eastAsia="Times New Roman" w:hAnsi="Times New Roman" w:cs="Times New Roman"/>
          <w:kern w:val="0"/>
          <w:sz w:val="24"/>
          <w:szCs w:val="24"/>
          <w:lang w:eastAsia="ro-RO"/>
          <w14:ligatures w14:val="none"/>
        </w:rPr>
        <w:t>ing</w:t>
      </w:r>
      <w:proofErr w:type="spellEnd"/>
      <w:r w:rsidRPr="00224E6A">
        <w:rPr>
          <w:rFonts w:ascii="Times New Roman" w:eastAsia="Times New Roman" w:hAnsi="Times New Roman" w:cs="Times New Roman"/>
          <w:kern w:val="0"/>
          <w:sz w:val="24"/>
          <w:szCs w:val="24"/>
          <w:lang w:eastAsia="ro-RO"/>
          <w14:ligatures w14:val="none"/>
        </w:rPr>
        <w:t xml:space="preserve">. </w:t>
      </w:r>
      <w:proofErr w:type="spellStart"/>
      <w:r w:rsidR="00EE3B03" w:rsidRPr="00224E6A">
        <w:rPr>
          <w:rFonts w:ascii="Times New Roman" w:eastAsia="Times New Roman" w:hAnsi="Times New Roman" w:cs="Times New Roman"/>
          <w:kern w:val="0"/>
          <w:sz w:val="24"/>
          <w:szCs w:val="24"/>
          <w:lang w:eastAsia="ro-RO"/>
          <w14:ligatures w14:val="none"/>
        </w:rPr>
        <w:t>Ștef</w:t>
      </w:r>
      <w:proofErr w:type="spellEnd"/>
      <w:r w:rsidR="00EE3B03" w:rsidRPr="00224E6A">
        <w:rPr>
          <w:rFonts w:ascii="Times New Roman" w:eastAsia="Times New Roman" w:hAnsi="Times New Roman" w:cs="Times New Roman"/>
          <w:kern w:val="0"/>
          <w:sz w:val="24"/>
          <w:szCs w:val="24"/>
          <w:lang w:eastAsia="ro-RO"/>
          <w14:ligatures w14:val="none"/>
        </w:rPr>
        <w:t xml:space="preserve"> Claudiu</w:t>
      </w:r>
    </w:p>
    <w:p w14:paraId="5BEEFE3E" w14:textId="77777777" w:rsidR="0050709F" w:rsidRPr="00224E6A" w:rsidRDefault="0050709F"/>
    <w:sectPr w:rsidR="0050709F" w:rsidRPr="00224E6A" w:rsidSect="004869DB">
      <w:pgSz w:w="11906" w:h="16838"/>
      <w:pgMar w:top="709"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B74BE"/>
    <w:multiLevelType w:val="hybridMultilevel"/>
    <w:tmpl w:val="DE6A3700"/>
    <w:lvl w:ilvl="0" w:tplc="B818FC4E">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2BE0F1D"/>
    <w:multiLevelType w:val="hybridMultilevel"/>
    <w:tmpl w:val="DDE40B3A"/>
    <w:lvl w:ilvl="0" w:tplc="B818FC4E">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53763EC"/>
    <w:multiLevelType w:val="hybridMultilevel"/>
    <w:tmpl w:val="8E98EE8E"/>
    <w:lvl w:ilvl="0" w:tplc="B818FC4E">
      <w:numFmt w:val="bullet"/>
      <w:lvlText w:val="-"/>
      <w:lvlJc w:val="left"/>
      <w:pPr>
        <w:ind w:left="786" w:hanging="360"/>
      </w:pPr>
      <w:rPr>
        <w:rFonts w:ascii="Trebuchet MS" w:eastAsiaTheme="minorHAnsi" w:hAnsi="Trebuchet MS" w:cs="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 w15:restartNumberingAfterBreak="0">
    <w:nsid w:val="306604E6"/>
    <w:multiLevelType w:val="hybridMultilevel"/>
    <w:tmpl w:val="B84A76FA"/>
    <w:lvl w:ilvl="0" w:tplc="B818FC4E">
      <w:numFmt w:val="bullet"/>
      <w:lvlText w:val="-"/>
      <w:lvlJc w:val="left"/>
      <w:pPr>
        <w:ind w:left="720" w:hanging="360"/>
      </w:pPr>
      <w:rPr>
        <w:rFonts w:ascii="Trebuchet MS" w:eastAsiaTheme="minorHAnsi" w:hAnsi="Trebuchet M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CC6370"/>
    <w:multiLevelType w:val="hybridMultilevel"/>
    <w:tmpl w:val="E84A2100"/>
    <w:lvl w:ilvl="0" w:tplc="19C27862">
      <w:numFmt w:val="bullet"/>
      <w:lvlText w:val="-"/>
      <w:lvlJc w:val="left"/>
      <w:pPr>
        <w:ind w:left="660" w:hanging="360"/>
      </w:pPr>
      <w:rPr>
        <w:rFonts w:ascii="Times New Roman" w:eastAsia="Times New Roman" w:hAnsi="Times New Roman"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5" w15:restartNumberingAfterBreak="0">
    <w:nsid w:val="443A2085"/>
    <w:multiLevelType w:val="hybridMultilevel"/>
    <w:tmpl w:val="FCF4B766"/>
    <w:lvl w:ilvl="0" w:tplc="B818FC4E">
      <w:numFmt w:val="bullet"/>
      <w:lvlText w:val="-"/>
      <w:lvlJc w:val="left"/>
      <w:pPr>
        <w:ind w:left="720" w:hanging="360"/>
      </w:pPr>
      <w:rPr>
        <w:rFonts w:ascii="Trebuchet MS" w:eastAsiaTheme="minorHAnsi" w:hAnsi="Trebuchet M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6600396">
    <w:abstractNumId w:val="5"/>
  </w:num>
  <w:num w:numId="2" w16cid:durableId="330648572">
    <w:abstractNumId w:val="2"/>
  </w:num>
  <w:num w:numId="3" w16cid:durableId="616913394">
    <w:abstractNumId w:val="3"/>
  </w:num>
  <w:num w:numId="4" w16cid:durableId="38090819">
    <w:abstractNumId w:val="0"/>
  </w:num>
  <w:num w:numId="5" w16cid:durableId="1682050009">
    <w:abstractNumId w:val="1"/>
  </w:num>
  <w:num w:numId="6" w16cid:durableId="1316563987">
    <w:abstractNumId w:val="4"/>
  </w:num>
  <w:num w:numId="7" w16cid:durableId="1029453581">
    <w:abstractNumId w:val="2"/>
  </w:num>
  <w:num w:numId="8" w16cid:durableId="1707871946">
    <w:abstractNumId w:val="3"/>
  </w:num>
  <w:num w:numId="9" w16cid:durableId="1182092068">
    <w:abstractNumId w:val="1"/>
  </w:num>
  <w:num w:numId="10" w16cid:durableId="117710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FE"/>
    <w:rsid w:val="0000665F"/>
    <w:rsid w:val="000544A6"/>
    <w:rsid w:val="000600C2"/>
    <w:rsid w:val="00177D37"/>
    <w:rsid w:val="00224E6A"/>
    <w:rsid w:val="003426F5"/>
    <w:rsid w:val="00471551"/>
    <w:rsid w:val="004869DB"/>
    <w:rsid w:val="004A7DFF"/>
    <w:rsid w:val="004B762D"/>
    <w:rsid w:val="00502347"/>
    <w:rsid w:val="0050709F"/>
    <w:rsid w:val="00534478"/>
    <w:rsid w:val="00561EBB"/>
    <w:rsid w:val="005914AE"/>
    <w:rsid w:val="00607823"/>
    <w:rsid w:val="00655CFD"/>
    <w:rsid w:val="006743F8"/>
    <w:rsid w:val="00703DFB"/>
    <w:rsid w:val="00863F98"/>
    <w:rsid w:val="00960733"/>
    <w:rsid w:val="009640DB"/>
    <w:rsid w:val="00A400F3"/>
    <w:rsid w:val="00A4456E"/>
    <w:rsid w:val="00A8136A"/>
    <w:rsid w:val="00AB0400"/>
    <w:rsid w:val="00B313C1"/>
    <w:rsid w:val="00C054CD"/>
    <w:rsid w:val="00C95124"/>
    <w:rsid w:val="00CD7355"/>
    <w:rsid w:val="00D8192D"/>
    <w:rsid w:val="00D8325D"/>
    <w:rsid w:val="00D94A8A"/>
    <w:rsid w:val="00E773A6"/>
    <w:rsid w:val="00EA736F"/>
    <w:rsid w:val="00ED65FE"/>
    <w:rsid w:val="00EE3B03"/>
    <w:rsid w:val="00FF5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5E72"/>
  <w15:chartTrackingRefBased/>
  <w15:docId w15:val="{784A46C4-055E-4E20-A83B-813F66AA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933074">
      <w:bodyDiv w:val="1"/>
      <w:marLeft w:val="0"/>
      <w:marRight w:val="0"/>
      <w:marTop w:val="0"/>
      <w:marBottom w:val="0"/>
      <w:divBdr>
        <w:top w:val="none" w:sz="0" w:space="0" w:color="auto"/>
        <w:left w:val="none" w:sz="0" w:space="0" w:color="auto"/>
        <w:bottom w:val="none" w:sz="0" w:space="0" w:color="auto"/>
        <w:right w:val="none" w:sz="0" w:space="0" w:color="auto"/>
      </w:divBdr>
    </w:div>
    <w:div w:id="188189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cp:lastPrinted>2026-01-15T07:22:00Z</cp:lastPrinted>
  <dcterms:created xsi:type="dcterms:W3CDTF">2024-11-20T09:23:00Z</dcterms:created>
  <dcterms:modified xsi:type="dcterms:W3CDTF">2026-01-15T07:47:00Z</dcterms:modified>
</cp:coreProperties>
</file>