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997A" w14:textId="395EADD6" w:rsidR="00E51D62" w:rsidRPr="002E6A8D" w:rsidRDefault="00E51D62" w:rsidP="00E51D6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val="ro-RO"/>
        </w:rPr>
      </w:pPr>
      <w:bookmarkStart w:id="0" w:name="_Hlk204325780"/>
      <w:r w:rsidRPr="002E6A8D">
        <w:rPr>
          <w:b/>
          <w:bCs/>
          <w:w w:val="99"/>
          <w:szCs w:val="22"/>
          <w:lang w:val="ro-RO"/>
        </w:rPr>
        <w:t>Anexă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la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HCL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nr.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____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/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_______202</w:t>
      </w:r>
      <w:r w:rsidR="009547D4" w:rsidRPr="002E6A8D">
        <w:rPr>
          <w:b/>
          <w:bCs/>
          <w:w w:val="99"/>
          <w:szCs w:val="22"/>
          <w:lang w:val="ro-RO"/>
        </w:rPr>
        <w:t>6</w:t>
      </w:r>
    </w:p>
    <w:bookmarkEnd w:id="0"/>
    <w:p w14:paraId="76C11D5B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t>PRINCIPALII INDICATORI TEHNICO-ECONIMICI AFERENTI INVESTIȚIEI</w:t>
      </w:r>
    </w:p>
    <w:p w14:paraId="699011F5" w14:textId="1A2CFBC5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noProof/>
          <w:color w:val="000000" w:themeColor="text1"/>
          <w:lang w:val="ro-RO"/>
        </w:rPr>
        <w:t xml:space="preserve">Str. </w:t>
      </w:r>
      <w:r w:rsidRPr="004F6AA5">
        <w:rPr>
          <w:b/>
          <w:bCs/>
          <w:lang w:val="ro-RO"/>
        </w:rPr>
        <w:t>LIVIU REBREANU nr. 33 A</w:t>
      </w:r>
      <w:r w:rsidRPr="004F6AA5">
        <w:rPr>
          <w:color w:val="000000" w:themeColor="text1"/>
          <w:lang w:val="ro-RO"/>
        </w:rPr>
        <w:t xml:space="preserve">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TÂRGU MUREȘ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570DE567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4B2694DB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222979BD" w14:textId="77777777" w:rsidR="008516E1" w:rsidRPr="004F6AA5" w:rsidRDefault="008516E1" w:rsidP="008516E1">
      <w:pPr>
        <w:pStyle w:val="Heading2"/>
        <w:numPr>
          <w:ilvl w:val="0"/>
          <w:numId w:val="7"/>
        </w:numPr>
        <w:tabs>
          <w:tab w:val="num" w:pos="360"/>
        </w:tabs>
        <w:spacing w:before="0" w:after="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2C301BE2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4CAA66DF" w14:textId="4DFF56E7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   </w:t>
      </w:r>
      <w:r w:rsidRPr="004F6AA5">
        <w:rPr>
          <w:color w:val="000000"/>
          <w:lang w:eastAsia="ro-RO"/>
        </w:rPr>
        <w:t>1.</w:t>
      </w:r>
      <w:r w:rsidR="004F6AA5">
        <w:rPr>
          <w:color w:val="000000"/>
          <w:lang w:eastAsia="ro-RO"/>
        </w:rPr>
        <w:t>78</w:t>
      </w:r>
      <w:r w:rsidR="009D501D">
        <w:rPr>
          <w:color w:val="000000"/>
          <w:lang w:eastAsia="ro-RO"/>
        </w:rPr>
        <w:t>2</w:t>
      </w:r>
      <w:r w:rsidRPr="004F6AA5">
        <w:rPr>
          <w:color w:val="000000"/>
          <w:lang w:eastAsia="ro-RO"/>
        </w:rPr>
        <w:t>.</w:t>
      </w:r>
      <w:r w:rsidR="009D501D">
        <w:rPr>
          <w:color w:val="000000"/>
          <w:lang w:eastAsia="ro-RO"/>
        </w:rPr>
        <w:t>009</w:t>
      </w:r>
      <w:r w:rsidR="00CC5CFB" w:rsidRPr="004F6AA5">
        <w:rPr>
          <w:color w:val="000000"/>
          <w:lang w:eastAsia="ro-RO"/>
        </w:rPr>
        <w:t>,</w:t>
      </w:r>
      <w:r w:rsidR="009D501D">
        <w:rPr>
          <w:color w:val="000000"/>
          <w:lang w:eastAsia="ro-RO"/>
        </w:rPr>
        <w:t>30</w:t>
      </w:r>
      <w:r w:rsidRPr="004F6AA5">
        <w:rPr>
          <w:color w:val="000000"/>
          <w:lang w:eastAsia="ro-RO"/>
        </w:rPr>
        <w:t xml:space="preserve">  lei</w:t>
      </w:r>
    </w:p>
    <w:p w14:paraId="40395493" w14:textId="663C48EC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  </w:t>
      </w:r>
      <w:r w:rsidRPr="004F6AA5">
        <w:rPr>
          <w:color w:val="000000"/>
          <w:lang w:eastAsia="ro-RO"/>
        </w:rPr>
        <w:t>1.4</w:t>
      </w:r>
      <w:r w:rsidR="004F6AA5">
        <w:rPr>
          <w:color w:val="000000"/>
          <w:lang w:eastAsia="ro-RO"/>
        </w:rPr>
        <w:t>89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601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02</w:t>
      </w:r>
      <w:r w:rsidRPr="004F6AA5">
        <w:rPr>
          <w:color w:val="000000"/>
          <w:lang w:eastAsia="ro-RO"/>
        </w:rPr>
        <w:t xml:space="preserve">  lei</w:t>
      </w:r>
    </w:p>
    <w:p w14:paraId="726E63E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0FFB0F87" w14:textId="58441A40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</w:t>
      </w:r>
      <w:r w:rsidRPr="004F6AA5">
        <w:rPr>
          <w:color w:val="000000"/>
          <w:lang w:eastAsia="ro-RO"/>
        </w:rPr>
        <w:t xml:space="preserve"> 1.5</w:t>
      </w:r>
      <w:r w:rsidR="004F6AA5">
        <w:rPr>
          <w:color w:val="000000"/>
          <w:lang w:eastAsia="ro-RO"/>
        </w:rPr>
        <w:t>79</w:t>
      </w:r>
      <w:r w:rsidRPr="004F6AA5">
        <w:rPr>
          <w:color w:val="000000"/>
          <w:lang w:eastAsia="ro-RO"/>
        </w:rPr>
        <w:t>.</w:t>
      </w:r>
      <w:r w:rsidR="009D501D">
        <w:rPr>
          <w:color w:val="000000"/>
          <w:lang w:eastAsia="ro-RO"/>
        </w:rPr>
        <w:t>546</w:t>
      </w:r>
      <w:r w:rsidR="00CC5CFB" w:rsidRPr="004F6AA5">
        <w:rPr>
          <w:color w:val="000000"/>
          <w:lang w:eastAsia="ro-RO"/>
        </w:rPr>
        <w:t>,</w:t>
      </w:r>
      <w:r w:rsidR="009D501D">
        <w:rPr>
          <w:color w:val="000000"/>
          <w:lang w:eastAsia="ro-RO"/>
        </w:rPr>
        <w:t>48</w:t>
      </w:r>
      <w:r w:rsidRPr="004F6AA5">
        <w:rPr>
          <w:color w:val="000000"/>
          <w:lang w:eastAsia="ro-RO"/>
        </w:rPr>
        <w:t xml:space="preserve">   lei</w:t>
      </w:r>
    </w:p>
    <w:p w14:paraId="2D8F5E86" w14:textId="0323DA6C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 </w:t>
      </w:r>
      <w:r w:rsidRPr="004F6AA5">
        <w:rPr>
          <w:color w:val="000000"/>
          <w:lang w:eastAsia="ro-RO"/>
        </w:rPr>
        <w:t>1.32</w:t>
      </w:r>
      <w:r w:rsidR="004F6AA5">
        <w:rPr>
          <w:color w:val="000000"/>
          <w:lang w:eastAsia="ro-RO"/>
        </w:rPr>
        <w:t>2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104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05</w:t>
      </w:r>
      <w:r w:rsidRPr="004F6AA5">
        <w:rPr>
          <w:color w:val="000000"/>
          <w:lang w:eastAsia="ro-RO"/>
        </w:rPr>
        <w:t xml:space="preserve">  lei</w:t>
      </w:r>
    </w:p>
    <w:p w14:paraId="702A0229" w14:textId="77777777" w:rsidR="008516E1" w:rsidRPr="004F6AA5" w:rsidRDefault="008516E1" w:rsidP="008516E1">
      <w:pPr>
        <w:pStyle w:val="Heading2"/>
        <w:numPr>
          <w:ilvl w:val="0"/>
          <w:numId w:val="7"/>
        </w:numPr>
        <w:spacing w:before="0" w:after="0"/>
        <w:ind w:left="1353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64A0A86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6A1C3AD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6DC8329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31790AC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DEC5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6E843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72,40</w:t>
            </w:r>
          </w:p>
        </w:tc>
      </w:tr>
      <w:tr w:rsidR="008516E1" w:rsidRPr="004F6AA5" w14:paraId="7BADD93E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C30F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DD413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198,03</w:t>
            </w:r>
          </w:p>
        </w:tc>
      </w:tr>
      <w:tr w:rsidR="008516E1" w:rsidRPr="004F6AA5" w14:paraId="75934DBD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1D1A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8D58C5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191,01</w:t>
            </w:r>
          </w:p>
        </w:tc>
      </w:tr>
      <w:tr w:rsidR="008516E1" w:rsidRPr="004F6AA5" w14:paraId="7F9DA657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3323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899B6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7,02</w:t>
            </w:r>
          </w:p>
        </w:tc>
      </w:tr>
      <w:tr w:rsidR="008516E1" w:rsidRPr="004F6AA5" w14:paraId="2871F4B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65E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8D9A2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32,39</w:t>
            </w:r>
          </w:p>
        </w:tc>
      </w:tr>
      <w:tr w:rsidR="008516E1" w:rsidRPr="004F6AA5" w14:paraId="4A5C3D6C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FAA8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2DC144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74,05%</w:t>
            </w:r>
          </w:p>
        </w:tc>
      </w:tr>
      <w:tr w:rsidR="008516E1" w:rsidRPr="004F6AA5" w14:paraId="277B1486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2B67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670016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55,09%</w:t>
            </w:r>
          </w:p>
        </w:tc>
      </w:tr>
      <w:tr w:rsidR="008516E1" w:rsidRPr="004F6AA5" w14:paraId="01D601ED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2BED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D4F55F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56,78%</w:t>
            </w:r>
          </w:p>
        </w:tc>
      </w:tr>
    </w:tbl>
    <w:p w14:paraId="0A148E5C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51A607CF" w14:textId="77777777" w:rsidR="008516E1" w:rsidRPr="004F6AA5" w:rsidRDefault="008516E1" w:rsidP="008516E1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69867D5C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678415ED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514A0754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201,011 kWh/an</w:t>
      </w:r>
    </w:p>
    <w:p w14:paraId="20080061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16,46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6E033B10" w14:textId="77777777" w:rsidR="008516E1" w:rsidRPr="004F6AA5" w:rsidRDefault="008516E1" w:rsidP="008516E1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CFDCD00" w14:textId="77777777" w:rsidR="008516E1" w:rsidRPr="004F6AA5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luni</w:t>
      </w:r>
    </w:p>
    <w:p w14:paraId="7FAE39F6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</w:pPr>
    </w:p>
    <w:p w14:paraId="59F27EB6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  <w:sectPr w:rsidR="008516E1" w:rsidRPr="004F6AA5" w:rsidSect="008516E1">
          <w:headerReference w:type="default" r:id="rId7"/>
          <w:footerReference w:type="even" r:id="rId8"/>
          <w:footerReference w:type="default" r:id="rId9"/>
          <w:footerReference w:type="first" r:id="rId10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46F3FF22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198F8E3A" w14:textId="77777777" w:rsidR="008516E1" w:rsidRPr="004F6AA5" w:rsidRDefault="008516E1" w:rsidP="008516E1">
      <w:pPr>
        <w:rPr>
          <w:lang w:val="ro-RO"/>
        </w:rPr>
      </w:pPr>
    </w:p>
    <w:p w14:paraId="334FF680" w14:textId="77777777" w:rsidR="008516E1" w:rsidRPr="004F6AA5" w:rsidRDefault="008516E1" w:rsidP="008516E1">
      <w:pPr>
        <w:rPr>
          <w:lang w:val="ro-RO"/>
        </w:rPr>
      </w:pPr>
    </w:p>
    <w:p w14:paraId="1DB06584" w14:textId="77777777" w:rsidR="008516E1" w:rsidRPr="004F6AA5" w:rsidRDefault="008516E1" w:rsidP="008516E1">
      <w:pPr>
        <w:rPr>
          <w:lang w:val="ro-RO"/>
        </w:rPr>
      </w:pPr>
    </w:p>
    <w:p w14:paraId="13334AB4" w14:textId="77777777" w:rsidR="008516E1" w:rsidRPr="004F6AA5" w:rsidRDefault="008516E1" w:rsidP="008516E1">
      <w:pPr>
        <w:rPr>
          <w:lang w:val="ro-RO"/>
        </w:rPr>
      </w:pPr>
    </w:p>
    <w:p w14:paraId="31C59563" w14:textId="77777777" w:rsidR="008516E1" w:rsidRPr="004F6AA5" w:rsidRDefault="008516E1" w:rsidP="008516E1">
      <w:pPr>
        <w:rPr>
          <w:lang w:val="ro-RO"/>
        </w:rPr>
      </w:pPr>
    </w:p>
    <w:p w14:paraId="0400C113" w14:textId="77777777" w:rsidR="008516E1" w:rsidRPr="004F6AA5" w:rsidRDefault="008516E1" w:rsidP="008516E1">
      <w:pPr>
        <w:rPr>
          <w:lang w:val="ro-RO"/>
        </w:rPr>
      </w:pPr>
    </w:p>
    <w:p w14:paraId="2BFB9BAB" w14:textId="77777777" w:rsidR="008516E1" w:rsidRPr="004F6AA5" w:rsidRDefault="008516E1" w:rsidP="008516E1">
      <w:pPr>
        <w:rPr>
          <w:lang w:val="ro-RO"/>
        </w:rPr>
      </w:pPr>
    </w:p>
    <w:p w14:paraId="6E8FB793" w14:textId="77777777" w:rsidR="008516E1" w:rsidRPr="004F6AA5" w:rsidRDefault="008516E1" w:rsidP="008516E1">
      <w:pPr>
        <w:rPr>
          <w:lang w:val="ro-RO"/>
        </w:rPr>
      </w:pPr>
    </w:p>
    <w:p w14:paraId="1A82750C" w14:textId="77777777" w:rsidR="008516E1" w:rsidRPr="004F6AA5" w:rsidRDefault="008516E1" w:rsidP="008516E1">
      <w:pPr>
        <w:rPr>
          <w:lang w:val="ro-RO"/>
        </w:rPr>
      </w:pPr>
    </w:p>
    <w:p w14:paraId="19D0FD8A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t>PRINCIPALII INDICATORI TEHNICO-ECONIMICI AFERENTI INVESTIȚIEI</w:t>
      </w:r>
    </w:p>
    <w:p w14:paraId="019B691C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421BFFB5" w14:textId="77777777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Str. </w:t>
      </w:r>
      <w:r w:rsidRPr="004F6AA5">
        <w:rPr>
          <w:b/>
          <w:bCs/>
          <w:color w:val="000000"/>
          <w:lang w:eastAsia="ro-RO"/>
        </w:rPr>
        <w:t>NICOLAE BALCESCU NR.29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472DA6DC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D671EA3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80F2F74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399C3F9F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3A417F5E" w14:textId="70DF5097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</w:t>
      </w:r>
      <w:r w:rsidRPr="004F6AA5">
        <w:rPr>
          <w:color w:val="000000"/>
          <w:lang w:eastAsia="ro-RO"/>
        </w:rPr>
        <w:t>1.</w:t>
      </w:r>
      <w:r w:rsidR="00E62306">
        <w:rPr>
          <w:color w:val="000000"/>
          <w:lang w:eastAsia="ro-RO"/>
        </w:rPr>
        <w:t>754</w:t>
      </w:r>
      <w:r w:rsidRPr="004F6AA5">
        <w:rPr>
          <w:color w:val="000000"/>
          <w:lang w:eastAsia="ro-RO"/>
        </w:rPr>
        <w:t>.</w:t>
      </w:r>
      <w:r w:rsidR="00E62306">
        <w:rPr>
          <w:color w:val="000000"/>
          <w:lang w:eastAsia="ro-RO"/>
        </w:rPr>
        <w:t>027</w:t>
      </w:r>
      <w:r w:rsidRPr="004F6AA5">
        <w:rPr>
          <w:color w:val="000000"/>
          <w:lang w:eastAsia="ro-RO"/>
        </w:rPr>
        <w:t>,</w:t>
      </w:r>
      <w:r w:rsidR="00E62306">
        <w:rPr>
          <w:color w:val="000000"/>
          <w:lang w:eastAsia="ro-RO"/>
        </w:rPr>
        <w:t>14</w:t>
      </w:r>
      <w:r w:rsidRPr="004F6AA5">
        <w:rPr>
          <w:color w:val="000000"/>
          <w:lang w:eastAsia="ro-RO"/>
        </w:rPr>
        <w:t xml:space="preserve">  lei</w:t>
      </w:r>
    </w:p>
    <w:p w14:paraId="7DC0135C" w14:textId="551819C9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</w:t>
      </w:r>
      <w:r w:rsidRPr="004F6AA5">
        <w:rPr>
          <w:color w:val="000000"/>
          <w:lang w:eastAsia="ro-RO"/>
        </w:rPr>
        <w:t xml:space="preserve"> 1.</w:t>
      </w:r>
      <w:r w:rsidR="00E62306">
        <w:rPr>
          <w:color w:val="000000"/>
          <w:lang w:eastAsia="ro-RO"/>
        </w:rPr>
        <w:t>465</w:t>
      </w:r>
      <w:r w:rsidRPr="004F6AA5">
        <w:rPr>
          <w:color w:val="000000"/>
          <w:lang w:eastAsia="ro-RO"/>
        </w:rPr>
        <w:t>.9</w:t>
      </w:r>
      <w:r w:rsidR="00E62306">
        <w:rPr>
          <w:color w:val="000000"/>
          <w:lang w:eastAsia="ro-RO"/>
        </w:rPr>
        <w:t>80</w:t>
      </w:r>
      <w:r w:rsidRPr="004F6AA5">
        <w:rPr>
          <w:color w:val="000000"/>
          <w:lang w:eastAsia="ro-RO"/>
        </w:rPr>
        <w:t>,</w:t>
      </w:r>
      <w:r w:rsidR="00E62306">
        <w:rPr>
          <w:color w:val="000000"/>
          <w:lang w:eastAsia="ro-RO"/>
        </w:rPr>
        <w:t>06</w:t>
      </w:r>
      <w:r w:rsidRPr="004F6AA5">
        <w:rPr>
          <w:color w:val="000000"/>
          <w:lang w:eastAsia="ro-RO"/>
        </w:rPr>
        <w:t xml:space="preserve">  lei</w:t>
      </w:r>
    </w:p>
    <w:p w14:paraId="4CB3A4EF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22CB500C" w14:textId="08EFE75A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</w:t>
      </w:r>
      <w:r w:rsidRPr="004F6AA5">
        <w:rPr>
          <w:color w:val="000000"/>
          <w:lang w:eastAsia="ro-RO"/>
        </w:rPr>
        <w:t xml:space="preserve"> 1.2</w:t>
      </w:r>
      <w:r w:rsidR="004F6AA5">
        <w:rPr>
          <w:color w:val="000000"/>
          <w:lang w:eastAsia="ro-RO"/>
        </w:rPr>
        <w:t>4</w:t>
      </w:r>
      <w:r w:rsidR="00E62306">
        <w:rPr>
          <w:color w:val="000000"/>
          <w:lang w:eastAsia="ro-RO"/>
        </w:rPr>
        <w:t>2</w:t>
      </w:r>
      <w:r w:rsidRPr="004F6AA5">
        <w:rPr>
          <w:color w:val="000000"/>
          <w:lang w:eastAsia="ro-RO"/>
        </w:rPr>
        <w:t>.</w:t>
      </w:r>
      <w:r w:rsidR="00E62306">
        <w:rPr>
          <w:color w:val="000000"/>
          <w:lang w:eastAsia="ro-RO"/>
        </w:rPr>
        <w:t>6</w:t>
      </w:r>
      <w:r w:rsidR="004F6AA5">
        <w:rPr>
          <w:color w:val="000000"/>
          <w:lang w:eastAsia="ro-RO"/>
        </w:rPr>
        <w:t>42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06</w:t>
      </w:r>
      <w:r w:rsidRPr="004F6AA5">
        <w:rPr>
          <w:color w:val="000000"/>
          <w:lang w:eastAsia="ro-RO"/>
        </w:rPr>
        <w:t xml:space="preserve">  lei</w:t>
      </w:r>
    </w:p>
    <w:p w14:paraId="6CCAB36C" w14:textId="62AD6EDF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</w:t>
      </w:r>
      <w:r w:rsidRPr="004F6AA5">
        <w:rPr>
          <w:color w:val="000000"/>
          <w:lang w:eastAsia="ro-RO"/>
        </w:rPr>
        <w:t xml:space="preserve"> 1.0</w:t>
      </w:r>
      <w:r w:rsidR="004F6AA5">
        <w:rPr>
          <w:color w:val="000000"/>
          <w:lang w:eastAsia="ro-RO"/>
        </w:rPr>
        <w:t>43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059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49</w:t>
      </w:r>
      <w:r w:rsidRPr="004F6AA5">
        <w:rPr>
          <w:color w:val="000000"/>
          <w:lang w:eastAsia="ro-RO"/>
        </w:rPr>
        <w:t xml:space="preserve">  lei</w:t>
      </w:r>
    </w:p>
    <w:p w14:paraId="375238FC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2208DC93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860F409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A7EEAF6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086D2158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BAE2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854E2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65,65</w:t>
            </w:r>
          </w:p>
        </w:tc>
      </w:tr>
      <w:tr w:rsidR="008516E1" w:rsidRPr="004F6AA5" w14:paraId="77F37752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EC22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3B2EA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180,62</w:t>
            </w:r>
          </w:p>
        </w:tc>
      </w:tr>
      <w:tr w:rsidR="008516E1" w:rsidRPr="004F6AA5" w14:paraId="41A03BF3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8D75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0A75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173,72</w:t>
            </w:r>
          </w:p>
        </w:tc>
      </w:tr>
      <w:tr w:rsidR="008516E1" w:rsidRPr="004F6AA5" w14:paraId="7AE6F85C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ABA0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CE481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6,90</w:t>
            </w:r>
          </w:p>
        </w:tc>
      </w:tr>
      <w:tr w:rsidR="008516E1" w:rsidRPr="004F6AA5" w14:paraId="1A05AD23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D6EA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B7B4A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29,36</w:t>
            </w:r>
          </w:p>
        </w:tc>
      </w:tr>
      <w:tr w:rsidR="008516E1" w:rsidRPr="004F6AA5" w14:paraId="3975CA4A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D6E1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3544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68,80%</w:t>
            </w:r>
          </w:p>
        </w:tc>
      </w:tr>
      <w:tr w:rsidR="008516E1" w:rsidRPr="004F6AA5" w14:paraId="4F91D2D9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5B30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D264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48,58%</w:t>
            </w:r>
          </w:p>
        </w:tc>
      </w:tr>
      <w:tr w:rsidR="008516E1" w:rsidRPr="004F6AA5" w14:paraId="591C3EE7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A800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3C153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50,43%</w:t>
            </w:r>
          </w:p>
        </w:tc>
      </w:tr>
    </w:tbl>
    <w:p w14:paraId="2BA61523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1D85A4CD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2B101215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22927FA8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69380335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179,573 kWh/an</w:t>
      </w:r>
    </w:p>
    <w:p w14:paraId="24DFE46B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14,71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3C4AA062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15F79C55" w14:textId="77777777" w:rsidR="008516E1" w:rsidRPr="004F6AA5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luni</w:t>
      </w:r>
    </w:p>
    <w:p w14:paraId="57351C5B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</w:pPr>
    </w:p>
    <w:p w14:paraId="2B8DA0BB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  <w:sectPr w:rsidR="008516E1" w:rsidRPr="004F6AA5" w:rsidSect="008516E1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735BFF52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2B5EE161" w14:textId="77777777" w:rsidR="008516E1" w:rsidRPr="004F6AA5" w:rsidRDefault="008516E1" w:rsidP="008516E1">
      <w:pPr>
        <w:rPr>
          <w:lang w:val="ro-RO"/>
        </w:rPr>
      </w:pPr>
    </w:p>
    <w:p w14:paraId="71F911FD" w14:textId="77777777" w:rsidR="008516E1" w:rsidRPr="004F6AA5" w:rsidRDefault="008516E1" w:rsidP="008516E1">
      <w:pPr>
        <w:rPr>
          <w:lang w:val="ro-RO"/>
        </w:rPr>
      </w:pPr>
    </w:p>
    <w:p w14:paraId="7B34093F" w14:textId="77777777" w:rsidR="008516E1" w:rsidRPr="004F6AA5" w:rsidRDefault="008516E1" w:rsidP="008516E1">
      <w:pPr>
        <w:rPr>
          <w:lang w:val="ro-RO"/>
        </w:rPr>
      </w:pPr>
    </w:p>
    <w:p w14:paraId="1653BD49" w14:textId="77777777" w:rsidR="008516E1" w:rsidRPr="004F6AA5" w:rsidRDefault="008516E1" w:rsidP="008516E1">
      <w:pPr>
        <w:rPr>
          <w:lang w:val="ro-RO"/>
        </w:rPr>
      </w:pPr>
    </w:p>
    <w:p w14:paraId="259155B0" w14:textId="77777777" w:rsidR="008516E1" w:rsidRPr="004F6AA5" w:rsidRDefault="008516E1" w:rsidP="008516E1">
      <w:pPr>
        <w:rPr>
          <w:lang w:val="ro-RO"/>
        </w:rPr>
      </w:pPr>
    </w:p>
    <w:p w14:paraId="5391154E" w14:textId="77777777" w:rsidR="008516E1" w:rsidRPr="004F6AA5" w:rsidRDefault="008516E1" w:rsidP="008516E1">
      <w:pPr>
        <w:rPr>
          <w:lang w:val="ro-RO"/>
        </w:rPr>
      </w:pPr>
    </w:p>
    <w:p w14:paraId="7FEB3F67" w14:textId="77777777" w:rsidR="008516E1" w:rsidRPr="004F6AA5" w:rsidRDefault="008516E1" w:rsidP="008516E1">
      <w:pPr>
        <w:rPr>
          <w:lang w:val="ro-RO"/>
        </w:rPr>
      </w:pPr>
    </w:p>
    <w:p w14:paraId="7EEC4C19" w14:textId="77777777" w:rsidR="008516E1" w:rsidRPr="004F6AA5" w:rsidRDefault="008516E1" w:rsidP="008516E1">
      <w:pPr>
        <w:rPr>
          <w:lang w:val="ro-RO"/>
        </w:rPr>
      </w:pPr>
    </w:p>
    <w:p w14:paraId="4A305AAF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t>PRINCIPALII INDICATORI TEHNICO-ECONIMICI AFERENTI INVESTIȚIEI</w:t>
      </w:r>
    </w:p>
    <w:p w14:paraId="3C13D24D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5F77AEEF" w14:textId="77777777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color w:val="000000"/>
          <w:lang w:eastAsia="ro-RO"/>
        </w:rPr>
        <w:t>PIATA VICTORIEI NR.24-25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0D7EF44C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5A6EC98C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6736D3B4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3D64840C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542A8A2A" w14:textId="773A9ED3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 </w:t>
      </w:r>
      <w:r w:rsidRPr="004F6AA5">
        <w:rPr>
          <w:color w:val="000000"/>
          <w:lang w:eastAsia="ro-RO"/>
        </w:rPr>
        <w:t>4.</w:t>
      </w:r>
      <w:r w:rsidR="004F6AA5">
        <w:rPr>
          <w:color w:val="000000"/>
          <w:lang w:eastAsia="ro-RO"/>
        </w:rPr>
        <w:t>925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633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45</w:t>
      </w:r>
      <w:r w:rsidRPr="004F6AA5">
        <w:rPr>
          <w:color w:val="000000"/>
          <w:lang w:eastAsia="ro-RO"/>
        </w:rPr>
        <w:t xml:space="preserve"> lei</w:t>
      </w:r>
    </w:p>
    <w:p w14:paraId="7F0343DF" w14:textId="561F9004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</w:t>
      </w:r>
      <w:r w:rsidR="004F6AA5">
        <w:rPr>
          <w:color w:val="000000"/>
          <w:lang w:eastAsia="ro-RO"/>
        </w:rPr>
        <w:t>4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071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114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16</w:t>
      </w:r>
      <w:r w:rsidRPr="004F6AA5">
        <w:rPr>
          <w:color w:val="000000"/>
          <w:lang w:eastAsia="ro-RO"/>
        </w:rPr>
        <w:t xml:space="preserve"> lei</w:t>
      </w:r>
    </w:p>
    <w:p w14:paraId="3B4FC151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7DB80B47" w14:textId="689C8344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  </w:t>
      </w:r>
      <w:r w:rsidRPr="004F6AA5">
        <w:rPr>
          <w:color w:val="000000"/>
          <w:lang w:eastAsia="ro-RO"/>
        </w:rPr>
        <w:t>4.</w:t>
      </w:r>
      <w:r w:rsidR="004F6AA5">
        <w:rPr>
          <w:color w:val="000000"/>
          <w:lang w:eastAsia="ro-RO"/>
        </w:rPr>
        <w:t>488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852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68</w:t>
      </w:r>
      <w:r w:rsidRPr="004F6AA5">
        <w:rPr>
          <w:color w:val="000000"/>
          <w:lang w:eastAsia="ro-RO"/>
        </w:rPr>
        <w:t xml:space="preserve">  lei</w:t>
      </w:r>
    </w:p>
    <w:p w14:paraId="18958E3E" w14:textId="4935AC42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</w:t>
      </w:r>
      <w:r w:rsidRPr="004F6AA5">
        <w:rPr>
          <w:color w:val="000000"/>
          <w:lang w:eastAsia="ro-RO"/>
        </w:rPr>
        <w:t xml:space="preserve"> 3.</w:t>
      </w:r>
      <w:r w:rsidR="004F6AA5">
        <w:rPr>
          <w:color w:val="000000"/>
          <w:lang w:eastAsia="ro-RO"/>
        </w:rPr>
        <w:t>709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795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61</w:t>
      </w:r>
      <w:r w:rsidRPr="004F6AA5">
        <w:rPr>
          <w:color w:val="000000"/>
          <w:lang w:eastAsia="ro-RO"/>
        </w:rPr>
        <w:t xml:space="preserve">  lei</w:t>
      </w:r>
    </w:p>
    <w:p w14:paraId="3C7EA648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0902911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1BDF61D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F97AE32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2036A1EF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68BC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2BE2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71,73</w:t>
            </w:r>
          </w:p>
        </w:tc>
      </w:tr>
      <w:tr w:rsidR="008516E1" w:rsidRPr="004F6AA5" w14:paraId="5791E691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22B7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3BEF6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174,87</w:t>
            </w:r>
          </w:p>
        </w:tc>
      </w:tr>
      <w:tr w:rsidR="008516E1" w:rsidRPr="004F6AA5" w14:paraId="6159AF74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249E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547001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166,75</w:t>
            </w:r>
          </w:p>
        </w:tc>
      </w:tr>
      <w:tr w:rsidR="008516E1" w:rsidRPr="004F6AA5" w14:paraId="58772A9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CDDB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6226C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8,12</w:t>
            </w:r>
          </w:p>
        </w:tc>
      </w:tr>
      <w:tr w:rsidR="008516E1" w:rsidRPr="004F6AA5" w14:paraId="38F3FBC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AB7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3A81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27,90</w:t>
            </w:r>
          </w:p>
        </w:tc>
      </w:tr>
      <w:tr w:rsidR="008516E1" w:rsidRPr="004F6AA5" w14:paraId="4C74AB34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EC8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945B0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70,60%</w:t>
            </w:r>
          </w:p>
        </w:tc>
      </w:tr>
      <w:tr w:rsidR="008516E1" w:rsidRPr="004F6AA5" w14:paraId="09436A36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D94F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5895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53,73%</w:t>
            </w:r>
          </w:p>
        </w:tc>
      </w:tr>
      <w:tr w:rsidR="008516E1" w:rsidRPr="004F6AA5" w14:paraId="16EBC242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60A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EA1A3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56,01%</w:t>
            </w:r>
          </w:p>
        </w:tc>
      </w:tr>
    </w:tbl>
    <w:p w14:paraId="6D8821DC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1A87E47E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6A557B1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6C5FAF2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2DCEE21A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567,285 kWh/an</w:t>
      </w:r>
    </w:p>
    <w:p w14:paraId="74C4DA2E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46,46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3EF315A4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E920308" w14:textId="77777777" w:rsidR="008516E1" w:rsidRPr="004F6AA5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luni</w:t>
      </w:r>
    </w:p>
    <w:p w14:paraId="128B0434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</w:pPr>
    </w:p>
    <w:p w14:paraId="7A2CFE80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  <w:sectPr w:rsidR="008516E1" w:rsidRPr="004F6AA5" w:rsidSect="008516E1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2B2C7CDF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64BF40F7" w14:textId="77777777" w:rsidR="008516E1" w:rsidRPr="004F6AA5" w:rsidRDefault="008516E1" w:rsidP="008516E1">
      <w:pPr>
        <w:rPr>
          <w:lang w:val="ro-RO"/>
        </w:rPr>
      </w:pPr>
    </w:p>
    <w:p w14:paraId="182C2849" w14:textId="77777777" w:rsidR="008516E1" w:rsidRPr="004F6AA5" w:rsidRDefault="008516E1" w:rsidP="008516E1">
      <w:pPr>
        <w:rPr>
          <w:lang w:val="ro-RO"/>
        </w:rPr>
      </w:pPr>
    </w:p>
    <w:p w14:paraId="71124937" w14:textId="77777777" w:rsidR="008516E1" w:rsidRPr="004F6AA5" w:rsidRDefault="008516E1" w:rsidP="008516E1">
      <w:pPr>
        <w:rPr>
          <w:lang w:val="ro-RO"/>
        </w:rPr>
      </w:pPr>
    </w:p>
    <w:p w14:paraId="658FB4DF" w14:textId="77777777" w:rsidR="008516E1" w:rsidRPr="004F6AA5" w:rsidRDefault="008516E1" w:rsidP="008516E1">
      <w:pPr>
        <w:rPr>
          <w:lang w:val="ro-RO"/>
        </w:rPr>
      </w:pPr>
    </w:p>
    <w:p w14:paraId="551AAC72" w14:textId="77777777" w:rsidR="008516E1" w:rsidRPr="004F6AA5" w:rsidRDefault="008516E1" w:rsidP="008516E1">
      <w:pPr>
        <w:rPr>
          <w:lang w:val="ro-RO"/>
        </w:rPr>
      </w:pPr>
    </w:p>
    <w:p w14:paraId="7B567EA8" w14:textId="77777777" w:rsidR="008516E1" w:rsidRPr="004F6AA5" w:rsidRDefault="008516E1" w:rsidP="008516E1">
      <w:pPr>
        <w:rPr>
          <w:lang w:val="ro-RO"/>
        </w:rPr>
      </w:pPr>
    </w:p>
    <w:p w14:paraId="4045ECCA" w14:textId="77777777" w:rsidR="008516E1" w:rsidRPr="004F6AA5" w:rsidRDefault="008516E1" w:rsidP="008516E1">
      <w:pPr>
        <w:rPr>
          <w:lang w:val="ro-RO"/>
        </w:rPr>
      </w:pPr>
    </w:p>
    <w:p w14:paraId="5599E1AA" w14:textId="77777777" w:rsidR="008516E1" w:rsidRPr="004F6AA5" w:rsidRDefault="008516E1" w:rsidP="008516E1">
      <w:pPr>
        <w:rPr>
          <w:lang w:val="ro-RO"/>
        </w:rPr>
      </w:pPr>
    </w:p>
    <w:p w14:paraId="0B732043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lastRenderedPageBreak/>
        <w:t>PRINCIPALII INDICATORI TEHNICO-ECONIMICI AFERENTI INVESTIȚIEI</w:t>
      </w:r>
    </w:p>
    <w:p w14:paraId="5AA95439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2D10FD27" w14:textId="77777777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noProof/>
          <w:color w:val="000000" w:themeColor="text1"/>
          <w:lang w:val="ro-RO"/>
        </w:rPr>
        <w:t xml:space="preserve">STR </w:t>
      </w:r>
      <w:r w:rsidRPr="004F6AA5">
        <w:rPr>
          <w:b/>
          <w:bCs/>
          <w:color w:val="000000"/>
          <w:lang w:eastAsia="ro-RO"/>
        </w:rPr>
        <w:t>VASILE LUCACIU NR.9-11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7FCC90F7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65E23EBA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38D4E19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4EF9D778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61CBEDE2" w14:textId="21AECD39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</w:t>
      </w:r>
      <w:r w:rsidRPr="004F6AA5">
        <w:rPr>
          <w:color w:val="000000"/>
          <w:lang w:eastAsia="ro-RO"/>
        </w:rPr>
        <w:t>2.</w:t>
      </w:r>
      <w:r w:rsidR="00FC1397">
        <w:rPr>
          <w:color w:val="000000"/>
          <w:lang w:eastAsia="ro-RO"/>
        </w:rPr>
        <w:t>717</w:t>
      </w:r>
      <w:r w:rsidRPr="004F6AA5">
        <w:rPr>
          <w:color w:val="000000"/>
          <w:lang w:eastAsia="ro-RO"/>
        </w:rPr>
        <w:t>.</w:t>
      </w:r>
      <w:r w:rsidR="00FC1397">
        <w:rPr>
          <w:color w:val="000000"/>
          <w:lang w:eastAsia="ro-RO"/>
        </w:rPr>
        <w:t>216</w:t>
      </w:r>
      <w:r w:rsidRPr="004F6AA5">
        <w:rPr>
          <w:color w:val="000000"/>
          <w:lang w:eastAsia="ro-RO"/>
        </w:rPr>
        <w:t>,</w:t>
      </w:r>
      <w:r w:rsidR="00FC1397">
        <w:rPr>
          <w:color w:val="000000"/>
          <w:lang w:eastAsia="ro-RO"/>
        </w:rPr>
        <w:t>54</w:t>
      </w:r>
      <w:r w:rsidRPr="004F6AA5">
        <w:rPr>
          <w:color w:val="000000"/>
          <w:lang w:eastAsia="ro-RO"/>
        </w:rPr>
        <w:t xml:space="preserve">  lei</w:t>
      </w:r>
    </w:p>
    <w:p w14:paraId="6771E864" w14:textId="33967F83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</w:t>
      </w:r>
      <w:r w:rsidR="00FC1397">
        <w:rPr>
          <w:color w:val="000000"/>
          <w:lang w:eastAsia="ro-RO"/>
        </w:rPr>
        <w:t>2</w:t>
      </w:r>
      <w:r w:rsidRPr="004F6AA5">
        <w:rPr>
          <w:color w:val="000000"/>
          <w:lang w:eastAsia="ro-RO"/>
        </w:rPr>
        <w:t>.</w:t>
      </w:r>
      <w:r w:rsidR="00FC1397">
        <w:rPr>
          <w:color w:val="000000"/>
          <w:lang w:eastAsia="ro-RO"/>
        </w:rPr>
        <w:t>271</w:t>
      </w:r>
      <w:r w:rsidRPr="004F6AA5">
        <w:rPr>
          <w:color w:val="000000"/>
          <w:lang w:eastAsia="ro-RO"/>
        </w:rPr>
        <w:t>.</w:t>
      </w:r>
      <w:r w:rsidR="00FC1397">
        <w:rPr>
          <w:color w:val="000000"/>
          <w:lang w:eastAsia="ro-RO"/>
        </w:rPr>
        <w:t>086</w:t>
      </w:r>
      <w:r w:rsidRPr="004F6AA5">
        <w:rPr>
          <w:color w:val="000000"/>
          <w:lang w:eastAsia="ro-RO"/>
        </w:rPr>
        <w:t>,</w:t>
      </w:r>
      <w:r w:rsidR="00FC1397">
        <w:rPr>
          <w:color w:val="000000"/>
          <w:lang w:eastAsia="ro-RO"/>
        </w:rPr>
        <w:t>36</w:t>
      </w:r>
      <w:r w:rsidRPr="004F6AA5">
        <w:rPr>
          <w:color w:val="000000"/>
          <w:lang w:eastAsia="ro-RO"/>
        </w:rPr>
        <w:t xml:space="preserve"> lei</w:t>
      </w:r>
    </w:p>
    <w:p w14:paraId="17ED36BF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0259FEE1" w14:textId="22220149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 </w:t>
      </w:r>
      <w:r w:rsidRPr="004F6AA5">
        <w:rPr>
          <w:color w:val="000000"/>
          <w:lang w:eastAsia="ro-RO"/>
        </w:rPr>
        <w:t>2.1</w:t>
      </w:r>
      <w:r w:rsidR="004F6AA5">
        <w:rPr>
          <w:color w:val="000000"/>
          <w:lang w:eastAsia="ro-RO"/>
        </w:rPr>
        <w:t>2</w:t>
      </w:r>
      <w:r w:rsidR="00FC1397">
        <w:rPr>
          <w:color w:val="000000"/>
          <w:lang w:eastAsia="ro-RO"/>
        </w:rPr>
        <w:t>8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921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7</w:t>
      </w:r>
      <w:r w:rsidRPr="004F6AA5">
        <w:rPr>
          <w:color w:val="000000"/>
          <w:lang w:eastAsia="ro-RO"/>
        </w:rPr>
        <w:t>8  lei</w:t>
      </w:r>
    </w:p>
    <w:p w14:paraId="5193A7C6" w14:textId="36EE1134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 </w:t>
      </w:r>
      <w:r w:rsidRPr="004F6AA5">
        <w:rPr>
          <w:color w:val="000000"/>
          <w:lang w:eastAsia="ro-RO"/>
        </w:rPr>
        <w:t>1.</w:t>
      </w:r>
      <w:r w:rsidR="004F6AA5">
        <w:rPr>
          <w:color w:val="000000"/>
          <w:lang w:eastAsia="ro-RO"/>
        </w:rPr>
        <w:t>785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303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92</w:t>
      </w:r>
      <w:r w:rsidRPr="004F6AA5">
        <w:rPr>
          <w:color w:val="000000"/>
          <w:lang w:eastAsia="ro-RO"/>
        </w:rPr>
        <w:t xml:space="preserve">  lei</w:t>
      </w:r>
    </w:p>
    <w:p w14:paraId="28982CF4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0BDC199E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10144D6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8BAA86C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6D75201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88D5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C1235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70,02</w:t>
            </w:r>
          </w:p>
        </w:tc>
      </w:tr>
      <w:tr w:rsidR="008516E1" w:rsidRPr="004F6AA5" w14:paraId="744F9494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CC46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158302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186,45</w:t>
            </w:r>
          </w:p>
        </w:tc>
      </w:tr>
      <w:tr w:rsidR="008516E1" w:rsidRPr="004F6AA5" w14:paraId="664BB863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DC17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1F2E9B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179,13</w:t>
            </w:r>
          </w:p>
        </w:tc>
      </w:tr>
      <w:tr w:rsidR="008516E1" w:rsidRPr="004F6AA5" w14:paraId="63419E4A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A422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BE4AA0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7,32</w:t>
            </w:r>
          </w:p>
        </w:tc>
      </w:tr>
      <w:tr w:rsidR="008516E1" w:rsidRPr="004F6AA5" w14:paraId="5771BDC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564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9489A8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30,26</w:t>
            </w:r>
          </w:p>
        </w:tc>
      </w:tr>
      <w:tr w:rsidR="008516E1" w:rsidRPr="004F6AA5" w14:paraId="036E88D7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93FF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5C7E8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70,82%</w:t>
            </w:r>
          </w:p>
        </w:tc>
      </w:tr>
      <w:tr w:rsidR="008516E1" w:rsidRPr="004F6AA5" w14:paraId="673303FC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4F63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6540A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51,80%</w:t>
            </w:r>
          </w:p>
        </w:tc>
      </w:tr>
      <w:tr w:rsidR="008516E1" w:rsidRPr="004F6AA5" w14:paraId="6D261F2F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BA28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EE61AD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53,69%</w:t>
            </w:r>
          </w:p>
        </w:tc>
      </w:tr>
    </w:tbl>
    <w:p w14:paraId="6A87394B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60ADEFC0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0BD37C1C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4B4CEC1A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610A888C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326,706 kWh/an</w:t>
      </w:r>
    </w:p>
    <w:p w14:paraId="6C253A4C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26,76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6B3A74D6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3CA12011" w14:textId="77777777" w:rsidR="008516E1" w:rsidRPr="004F6AA5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luni</w:t>
      </w:r>
    </w:p>
    <w:p w14:paraId="0C57FC6D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</w:pPr>
    </w:p>
    <w:p w14:paraId="267BA9AE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  <w:sectPr w:rsidR="008516E1" w:rsidRPr="004F6AA5" w:rsidSect="008516E1">
          <w:headerReference w:type="default" r:id="rId19"/>
          <w:footerReference w:type="even" r:id="rId20"/>
          <w:footerReference w:type="default" r:id="rId21"/>
          <w:footerReference w:type="first" r:id="rId22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71294802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57BC5FB9" w14:textId="77777777" w:rsidR="008516E1" w:rsidRPr="004F6AA5" w:rsidRDefault="008516E1" w:rsidP="008516E1">
      <w:pPr>
        <w:rPr>
          <w:lang w:val="ro-RO"/>
        </w:rPr>
      </w:pPr>
    </w:p>
    <w:p w14:paraId="70B124BB" w14:textId="77777777" w:rsidR="008516E1" w:rsidRPr="004F6AA5" w:rsidRDefault="008516E1" w:rsidP="008516E1">
      <w:pPr>
        <w:rPr>
          <w:lang w:val="ro-RO"/>
        </w:rPr>
      </w:pPr>
    </w:p>
    <w:p w14:paraId="56DB02AF" w14:textId="77777777" w:rsidR="008516E1" w:rsidRPr="004F6AA5" w:rsidRDefault="008516E1" w:rsidP="008516E1">
      <w:pPr>
        <w:rPr>
          <w:lang w:val="ro-RO"/>
        </w:rPr>
      </w:pPr>
    </w:p>
    <w:p w14:paraId="2B02CB04" w14:textId="77777777" w:rsidR="008516E1" w:rsidRPr="004F6AA5" w:rsidRDefault="008516E1" w:rsidP="008516E1">
      <w:pPr>
        <w:rPr>
          <w:lang w:val="ro-RO"/>
        </w:rPr>
      </w:pPr>
    </w:p>
    <w:p w14:paraId="25333152" w14:textId="77777777" w:rsidR="008516E1" w:rsidRPr="004F6AA5" w:rsidRDefault="008516E1" w:rsidP="008516E1">
      <w:pPr>
        <w:rPr>
          <w:lang w:val="ro-RO"/>
        </w:rPr>
      </w:pPr>
    </w:p>
    <w:p w14:paraId="37F7DA9A" w14:textId="77777777" w:rsidR="008516E1" w:rsidRPr="004F6AA5" w:rsidRDefault="008516E1" w:rsidP="008516E1">
      <w:pPr>
        <w:rPr>
          <w:lang w:val="ro-RO"/>
        </w:rPr>
      </w:pPr>
    </w:p>
    <w:p w14:paraId="3A8A082F" w14:textId="77777777" w:rsidR="008516E1" w:rsidRPr="004F6AA5" w:rsidRDefault="008516E1" w:rsidP="008516E1">
      <w:pPr>
        <w:rPr>
          <w:lang w:val="ro-RO"/>
        </w:rPr>
      </w:pPr>
    </w:p>
    <w:p w14:paraId="5C68BC6D" w14:textId="77777777" w:rsidR="008516E1" w:rsidRPr="004F6AA5" w:rsidRDefault="008516E1" w:rsidP="008516E1">
      <w:pPr>
        <w:rPr>
          <w:lang w:val="ro-RO"/>
        </w:rPr>
      </w:pPr>
    </w:p>
    <w:p w14:paraId="39119B22" w14:textId="77777777" w:rsidR="008516E1" w:rsidRPr="004F6AA5" w:rsidRDefault="008516E1" w:rsidP="008516E1">
      <w:pPr>
        <w:rPr>
          <w:lang w:val="ro-RO"/>
        </w:rPr>
      </w:pPr>
    </w:p>
    <w:p w14:paraId="737932A7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lastRenderedPageBreak/>
        <w:t>PRINCIPALII INDICATORI TEHNICO-ECONIMICI AFERENTI INVESTIȚIEI</w:t>
      </w:r>
    </w:p>
    <w:p w14:paraId="0B991F91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0C5CAA90" w14:textId="77777777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noProof/>
          <w:color w:val="000000" w:themeColor="text1"/>
          <w:lang w:val="ro-RO"/>
        </w:rPr>
        <w:t xml:space="preserve">STR. </w:t>
      </w:r>
      <w:r w:rsidRPr="004F6AA5">
        <w:rPr>
          <w:b/>
          <w:bCs/>
          <w:color w:val="000000"/>
          <w:lang w:eastAsia="ro-RO"/>
        </w:rPr>
        <w:t>RESITA NR.6AB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5A080238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004A091F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34C9785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1C5D9812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4D9FA8BB" w14:textId="5A912711" w:rsidR="008516E1" w:rsidRPr="004F6AA5" w:rsidRDefault="008516E1" w:rsidP="008516E1">
      <w:pPr>
        <w:rPr>
          <w:color w:val="000000"/>
          <w:lang w:eastAsia="ro-RO"/>
        </w:rPr>
      </w:pPr>
      <w:r w:rsidRPr="004F6AA5">
        <w:rPr>
          <w:lang w:val="ro-RO"/>
        </w:rPr>
        <w:t xml:space="preserve">                                      Inclusiv T.V.A – total:  </w:t>
      </w:r>
      <w:r w:rsidRPr="004F6AA5">
        <w:rPr>
          <w:color w:val="000000"/>
          <w:lang w:eastAsia="ro-RO"/>
        </w:rPr>
        <w:t xml:space="preserve">   </w:t>
      </w:r>
      <w:r w:rsidR="004E4D6E">
        <w:rPr>
          <w:color w:val="000000"/>
          <w:lang w:eastAsia="ro-RO"/>
        </w:rPr>
        <w:t>3</w:t>
      </w:r>
      <w:r w:rsidRPr="004F6AA5">
        <w:rPr>
          <w:color w:val="000000"/>
          <w:lang w:eastAsia="ro-RO"/>
        </w:rPr>
        <w:t>.</w:t>
      </w:r>
      <w:r w:rsidR="004E4D6E">
        <w:rPr>
          <w:color w:val="000000"/>
          <w:lang w:eastAsia="ro-RO"/>
        </w:rPr>
        <w:t>628</w:t>
      </w:r>
      <w:r w:rsidRPr="004F6AA5">
        <w:rPr>
          <w:color w:val="000000"/>
          <w:lang w:eastAsia="ro-RO"/>
        </w:rPr>
        <w:t>.</w:t>
      </w:r>
      <w:r w:rsidR="004E4D6E">
        <w:rPr>
          <w:color w:val="000000"/>
          <w:lang w:eastAsia="ro-RO"/>
        </w:rPr>
        <w:t>881</w:t>
      </w:r>
      <w:r w:rsidRPr="004F6AA5">
        <w:rPr>
          <w:color w:val="000000"/>
          <w:lang w:eastAsia="ro-RO"/>
        </w:rPr>
        <w:t>,</w:t>
      </w:r>
      <w:r w:rsidR="004E4D6E">
        <w:rPr>
          <w:color w:val="000000"/>
          <w:lang w:eastAsia="ro-RO"/>
        </w:rPr>
        <w:t>27</w:t>
      </w:r>
      <w:r w:rsidRPr="004F6AA5">
        <w:rPr>
          <w:color w:val="000000"/>
          <w:lang w:eastAsia="ro-RO"/>
        </w:rPr>
        <w:t xml:space="preserve"> lei</w:t>
      </w:r>
    </w:p>
    <w:p w14:paraId="0118DEA3" w14:textId="7B78E057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   </w:t>
      </w:r>
      <w:r w:rsidR="004E4D6E">
        <w:rPr>
          <w:color w:val="000000"/>
          <w:lang w:eastAsia="ro-RO"/>
        </w:rPr>
        <w:t>3</w:t>
      </w:r>
      <w:r w:rsidRPr="004F6AA5">
        <w:rPr>
          <w:color w:val="000000"/>
          <w:lang w:eastAsia="ro-RO"/>
        </w:rPr>
        <w:t>.</w:t>
      </w:r>
      <w:r w:rsidR="004E4D6E">
        <w:rPr>
          <w:color w:val="000000"/>
          <w:lang w:eastAsia="ro-RO"/>
        </w:rPr>
        <w:t>033</w:t>
      </w:r>
      <w:r w:rsidRPr="004F6AA5">
        <w:rPr>
          <w:color w:val="000000"/>
          <w:lang w:eastAsia="ro-RO"/>
        </w:rPr>
        <w:t>.</w:t>
      </w:r>
      <w:r w:rsidR="004E4D6E">
        <w:rPr>
          <w:color w:val="000000"/>
          <w:lang w:eastAsia="ro-RO"/>
        </w:rPr>
        <w:t>367</w:t>
      </w:r>
      <w:r w:rsidRPr="004F6AA5">
        <w:rPr>
          <w:color w:val="000000"/>
          <w:lang w:eastAsia="ro-RO"/>
        </w:rPr>
        <w:t>,</w:t>
      </w:r>
      <w:r w:rsidR="004E4D6E">
        <w:rPr>
          <w:color w:val="000000"/>
          <w:lang w:eastAsia="ro-RO"/>
        </w:rPr>
        <w:t>74</w:t>
      </w:r>
      <w:r w:rsidRPr="004F6AA5">
        <w:rPr>
          <w:color w:val="000000"/>
          <w:lang w:eastAsia="ro-RO"/>
        </w:rPr>
        <w:t xml:space="preserve">  lei</w:t>
      </w:r>
    </w:p>
    <w:p w14:paraId="3221B861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52AB3EAD" w14:textId="34B4F7CF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   </w:t>
      </w:r>
      <w:r w:rsidRPr="004F6AA5">
        <w:rPr>
          <w:color w:val="000000"/>
          <w:lang w:eastAsia="ro-RO"/>
        </w:rPr>
        <w:t>2.6</w:t>
      </w:r>
      <w:r w:rsidR="006F56B8">
        <w:rPr>
          <w:color w:val="000000"/>
          <w:lang w:eastAsia="ro-RO"/>
        </w:rPr>
        <w:t>67</w:t>
      </w:r>
      <w:r w:rsidRPr="004F6AA5">
        <w:rPr>
          <w:color w:val="000000"/>
          <w:lang w:eastAsia="ro-RO"/>
        </w:rPr>
        <w:t>.</w:t>
      </w:r>
      <w:r w:rsidR="001B05DC">
        <w:rPr>
          <w:color w:val="000000"/>
          <w:lang w:eastAsia="ro-RO"/>
        </w:rPr>
        <w:t>767</w:t>
      </w:r>
      <w:r w:rsidRPr="004F6AA5">
        <w:rPr>
          <w:color w:val="000000"/>
          <w:lang w:eastAsia="ro-RO"/>
        </w:rPr>
        <w:t>,</w:t>
      </w:r>
      <w:r w:rsidR="001B05DC">
        <w:rPr>
          <w:color w:val="000000"/>
          <w:lang w:eastAsia="ro-RO"/>
        </w:rPr>
        <w:t>74</w:t>
      </w:r>
      <w:r w:rsidRPr="004F6AA5">
        <w:rPr>
          <w:color w:val="000000"/>
          <w:lang w:eastAsia="ro-RO"/>
        </w:rPr>
        <w:t xml:space="preserve">  lei</w:t>
      </w:r>
    </w:p>
    <w:p w14:paraId="0E90453C" w14:textId="351BFB2B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</w:t>
      </w:r>
      <w:r w:rsidRPr="004F6AA5">
        <w:rPr>
          <w:color w:val="000000"/>
          <w:lang w:eastAsia="ro-RO"/>
        </w:rPr>
        <w:t xml:space="preserve">  2.2</w:t>
      </w:r>
      <w:r w:rsidR="006F56B8">
        <w:rPr>
          <w:color w:val="000000"/>
          <w:lang w:eastAsia="ro-RO"/>
        </w:rPr>
        <w:t>37</w:t>
      </w:r>
      <w:r w:rsidRPr="004F6AA5">
        <w:rPr>
          <w:color w:val="000000"/>
          <w:lang w:eastAsia="ro-RO"/>
        </w:rPr>
        <w:t>.</w:t>
      </w:r>
      <w:r w:rsidR="006F56B8">
        <w:rPr>
          <w:color w:val="000000"/>
          <w:lang w:eastAsia="ro-RO"/>
        </w:rPr>
        <w:t>036</w:t>
      </w:r>
      <w:r w:rsidRPr="004F6AA5">
        <w:rPr>
          <w:color w:val="000000"/>
          <w:lang w:eastAsia="ro-RO"/>
        </w:rPr>
        <w:t>,</w:t>
      </w:r>
      <w:r w:rsidR="006F56B8">
        <w:rPr>
          <w:color w:val="000000"/>
          <w:lang w:eastAsia="ro-RO"/>
        </w:rPr>
        <w:t>87</w:t>
      </w:r>
      <w:r w:rsidRPr="004F6AA5">
        <w:rPr>
          <w:color w:val="000000"/>
          <w:lang w:eastAsia="ro-RO"/>
        </w:rPr>
        <w:t xml:space="preserve"> lei</w:t>
      </w:r>
    </w:p>
    <w:p w14:paraId="4FBCCA70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18AF1B02" w14:textId="77777777" w:rsidR="008516E1" w:rsidRPr="004F6AA5" w:rsidRDefault="008516E1" w:rsidP="008516E1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79D4C710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0ABD9EC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BD3DD12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730F37B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B49C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EB1FD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69,49</w:t>
            </w:r>
          </w:p>
        </w:tc>
      </w:tr>
      <w:tr w:rsidR="008516E1" w:rsidRPr="004F6AA5" w14:paraId="4A1AC28D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2440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06AB8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229,65</w:t>
            </w:r>
          </w:p>
        </w:tc>
      </w:tr>
      <w:tr w:rsidR="008516E1" w:rsidRPr="004F6AA5" w14:paraId="2AD51597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66D6A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C085AD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222,62</w:t>
            </w:r>
          </w:p>
        </w:tc>
      </w:tr>
      <w:tr w:rsidR="008516E1" w:rsidRPr="004F6AA5" w14:paraId="108F6C5D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103B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3D811F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7,03</w:t>
            </w:r>
          </w:p>
        </w:tc>
      </w:tr>
      <w:tr w:rsidR="008516E1" w:rsidRPr="004F6AA5" w14:paraId="160C541C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E70D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78D18F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37,90</w:t>
            </w:r>
          </w:p>
        </w:tc>
      </w:tr>
      <w:tr w:rsidR="008516E1" w:rsidRPr="004F6AA5" w14:paraId="2AC10861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84FE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207C7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71,50%</w:t>
            </w:r>
          </w:p>
        </w:tc>
      </w:tr>
      <w:tr w:rsidR="008516E1" w:rsidRPr="004F6AA5" w14:paraId="1E0860BE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35B9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8D4C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47,22%</w:t>
            </w:r>
          </w:p>
        </w:tc>
      </w:tr>
      <w:tr w:rsidR="008516E1" w:rsidRPr="004F6AA5" w14:paraId="0F92AA30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0934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91E1D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48,68%</w:t>
            </w:r>
          </w:p>
        </w:tc>
      </w:tr>
    </w:tbl>
    <w:p w14:paraId="0897B142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3E77DED5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17AC718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4D8B8A27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7D3FD2A8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447,358 kWh/an</w:t>
      </w:r>
    </w:p>
    <w:p w14:paraId="148164BB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36,64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43020A6A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49AE0DB0" w14:textId="443CD273" w:rsidR="00875463" w:rsidRPr="004F6AA5" w:rsidRDefault="008516E1" w:rsidP="00176715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  <w:sectPr w:rsidR="00875463" w:rsidRPr="004F6AA5" w:rsidSect="008516E1">
          <w:headerReference w:type="default" r:id="rId23"/>
          <w:footerReference w:type="even" r:id="rId24"/>
          <w:footerReference w:type="default" r:id="rId25"/>
          <w:footerReference w:type="first" r:id="rId26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</w:t>
      </w:r>
    </w:p>
    <w:p w14:paraId="0009F71E" w14:textId="1B0DAD61" w:rsidR="00D26239" w:rsidRPr="00FD3ADA" w:rsidRDefault="00D26239" w:rsidP="00820285">
      <w:pPr>
        <w:textAlignment w:val="baseline"/>
        <w:rPr>
          <w:lang w:val="ro-RO"/>
        </w:rPr>
      </w:pPr>
    </w:p>
    <w:sectPr w:rsidR="00D26239" w:rsidRPr="00FD3ADA" w:rsidSect="008516E1">
      <w:headerReference w:type="default" r:id="rId27"/>
      <w:footerReference w:type="even" r:id="rId28"/>
      <w:footerReference w:type="default" r:id="rId29"/>
      <w:footerReference w:type="first" r:id="rId30"/>
      <w:pgSz w:w="11909" w:h="16834" w:code="9"/>
      <w:pgMar w:top="1276" w:right="994" w:bottom="900" w:left="1276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CF40" w14:textId="77777777" w:rsidR="001F51D2" w:rsidRDefault="001F51D2" w:rsidP="00714842">
      <w:r>
        <w:separator/>
      </w:r>
    </w:p>
  </w:endnote>
  <w:endnote w:type="continuationSeparator" w:id="0">
    <w:p w14:paraId="13A77CEE" w14:textId="77777777" w:rsidR="001F51D2" w:rsidRDefault="001F51D2" w:rsidP="0071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A152" w14:textId="77777777" w:rsidR="008516E1" w:rsidRDefault="008516E1">
    <w:r>
      <w:cr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3710" w14:textId="77777777" w:rsidR="008516E1" w:rsidRDefault="008516E1">
    <w:r>
      <w:cr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D377" w14:textId="77777777" w:rsidR="008516E1" w:rsidRDefault="008516E1" w:rsidP="00E01A75">
    <w:pPr>
      <w:pStyle w:val="Footer"/>
      <w:jc w:val="cen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969481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D097A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939827" wp14:editId="5740DF3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300235162" name="Straight Connector 130023516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D5B2742" id="Straight Connector 130023516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7FA15E3D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4084" w14:textId="77777777" w:rsidR="008516E1" w:rsidRDefault="008516E1">
    <w:r>
      <w:cr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D839" w14:textId="77777777" w:rsidR="008516E1" w:rsidRPr="00714842" w:rsidRDefault="008516E1" w:rsidP="00714842">
    <w:pPr>
      <w:pStyle w:val="Footer"/>
      <w:rPr>
        <w:lang w:val="ro-RO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373048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99003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1C0C7B2" wp14:editId="3BB9D3C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142822712" name="Straight Connector 11428227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B2C649F" id="Straight Connector 114282271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40269FB4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075C" w14:textId="77777777" w:rsidR="00FD3ADA" w:rsidRDefault="00FD3ADA">
    <w:r>
      <w:cr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9942" w14:textId="77777777" w:rsidR="00FD3ADA" w:rsidRDefault="00FD3ADA" w:rsidP="00E01A75">
    <w:pPr>
      <w:pStyle w:val="Footer"/>
      <w:jc w:val="cen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979613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BEF8E" w14:textId="77777777" w:rsidR="00FD3ADA" w:rsidRPr="0052326E" w:rsidRDefault="00FD3ADA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6D8CF423" wp14:editId="537ED24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9605781" name="Straight Connector 12960578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0F9C6F0" id="Straight Connector 12960578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" strokecolor="#4472c4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13D1EBBC" w14:textId="77777777" w:rsidR="00FD3ADA" w:rsidRDefault="00FD3ADA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E38B" w14:textId="77777777" w:rsidR="008516E1" w:rsidRDefault="008516E1" w:rsidP="00E01A7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2043195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78DA9" w14:textId="77777777" w:rsidR="008516E1" w:rsidRDefault="008516E1" w:rsidP="00B832B2">
        <w:pPr>
          <w:jc w:val="center"/>
          <w:textAlignment w:val="baseli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0F86596D" wp14:editId="30215E1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650DA60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</w:p>
      <w:p w14:paraId="5B5249D6" w14:textId="77777777" w:rsidR="008516E1" w:rsidRDefault="00000000" w:rsidP="0052326E">
        <w:pPr>
          <w:pStyle w:val="Footer"/>
          <w:jc w:val="center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E9F9" w14:textId="77777777" w:rsidR="008516E1" w:rsidRDefault="008516E1">
    <w:r>
      <w:c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0099" w14:textId="77777777" w:rsidR="008516E1" w:rsidRDefault="008516E1" w:rsidP="00E01A75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88253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A81B5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0B56C27" wp14:editId="6B02CB5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653745139" name="Straight Connector 16537451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C4F771F" id="Straight Connector 1653745139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388ECA4E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43A2" w14:textId="77777777" w:rsidR="008516E1" w:rsidRDefault="008516E1">
    <w:r>
      <w:cr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1360" w14:textId="77777777" w:rsidR="008516E1" w:rsidRDefault="008516E1" w:rsidP="00E01A75">
    <w:pPr>
      <w:pStyle w:val="Footer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1014221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CD527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DBE0BCF" wp14:editId="7ED8119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64018366" name="Straight Connector 126401836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C6FB013" id="Straight Connector 126401836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1B7A2751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60CB" w14:textId="77777777" w:rsidR="001F51D2" w:rsidRDefault="001F51D2" w:rsidP="00714842">
      <w:r>
        <w:separator/>
      </w:r>
    </w:p>
  </w:footnote>
  <w:footnote w:type="continuationSeparator" w:id="0">
    <w:p w14:paraId="1B7D0E09" w14:textId="77777777" w:rsidR="001F51D2" w:rsidRDefault="001F51D2" w:rsidP="0071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9A9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D094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B046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9E67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3305" w14:textId="77777777" w:rsidR="008516E1" w:rsidRPr="00714842" w:rsidRDefault="008516E1" w:rsidP="0071484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7A00" w14:textId="77777777" w:rsidR="00FD3ADA" w:rsidRPr="00C878E2" w:rsidRDefault="00FD3ADA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43"/>
    <w:multiLevelType w:val="multilevel"/>
    <w:tmpl w:val="CDC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5963"/>
    <w:multiLevelType w:val="hybridMultilevel"/>
    <w:tmpl w:val="E5DCAF6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4916AE"/>
    <w:multiLevelType w:val="multilevel"/>
    <w:tmpl w:val="A55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40CD8"/>
    <w:multiLevelType w:val="hybridMultilevel"/>
    <w:tmpl w:val="145C63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0D91F61"/>
    <w:multiLevelType w:val="multilevel"/>
    <w:tmpl w:val="2850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72831"/>
    <w:multiLevelType w:val="hybridMultilevel"/>
    <w:tmpl w:val="F346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33CA01CC"/>
    <w:multiLevelType w:val="hybridMultilevel"/>
    <w:tmpl w:val="2A86BC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E85834"/>
    <w:multiLevelType w:val="hybridMultilevel"/>
    <w:tmpl w:val="22A45818"/>
    <w:lvl w:ilvl="0" w:tplc="0A9661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F16A9"/>
    <w:multiLevelType w:val="hybridMultilevel"/>
    <w:tmpl w:val="8A5209F8"/>
    <w:lvl w:ilvl="0" w:tplc="DE5AC59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BB60D2"/>
    <w:multiLevelType w:val="hybridMultilevel"/>
    <w:tmpl w:val="3DFE8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87240"/>
    <w:multiLevelType w:val="hybridMultilevel"/>
    <w:tmpl w:val="DD34CF6C"/>
    <w:lvl w:ilvl="0" w:tplc="BAB445F2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F250A"/>
    <w:multiLevelType w:val="hybridMultilevel"/>
    <w:tmpl w:val="4CC21C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3461C6"/>
    <w:multiLevelType w:val="hybridMultilevel"/>
    <w:tmpl w:val="714CFF74"/>
    <w:lvl w:ilvl="0" w:tplc="0418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 w16cid:durableId="452940273">
    <w:abstractNumId w:val="14"/>
  </w:num>
  <w:num w:numId="2" w16cid:durableId="108401117">
    <w:abstractNumId w:val="4"/>
  </w:num>
  <w:num w:numId="3" w16cid:durableId="197669880">
    <w:abstractNumId w:val="12"/>
  </w:num>
  <w:num w:numId="4" w16cid:durableId="1178037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086514">
    <w:abstractNumId w:val="3"/>
  </w:num>
  <w:num w:numId="6" w16cid:durableId="1094009219">
    <w:abstractNumId w:val="1"/>
  </w:num>
  <w:num w:numId="7" w16cid:durableId="384138978">
    <w:abstractNumId w:val="10"/>
  </w:num>
  <w:num w:numId="8" w16cid:durableId="1256281895">
    <w:abstractNumId w:val="6"/>
  </w:num>
  <w:num w:numId="9" w16cid:durableId="1076171598">
    <w:abstractNumId w:val="11"/>
  </w:num>
  <w:num w:numId="10" w16cid:durableId="1203134411">
    <w:abstractNumId w:val="9"/>
  </w:num>
  <w:num w:numId="11" w16cid:durableId="354309396">
    <w:abstractNumId w:val="0"/>
  </w:num>
  <w:num w:numId="12" w16cid:durableId="1758939315">
    <w:abstractNumId w:val="2"/>
  </w:num>
  <w:num w:numId="13" w16cid:durableId="735978466">
    <w:abstractNumId w:val="5"/>
  </w:num>
  <w:num w:numId="14" w16cid:durableId="426003763">
    <w:abstractNumId w:val="16"/>
  </w:num>
  <w:num w:numId="15" w16cid:durableId="1889798473">
    <w:abstractNumId w:val="13"/>
  </w:num>
  <w:num w:numId="16" w16cid:durableId="520243365">
    <w:abstractNumId w:val="8"/>
  </w:num>
  <w:num w:numId="17" w16cid:durableId="80244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39"/>
    <w:rsid w:val="000530F6"/>
    <w:rsid w:val="00056F74"/>
    <w:rsid w:val="0009284B"/>
    <w:rsid w:val="0010368A"/>
    <w:rsid w:val="0016152A"/>
    <w:rsid w:val="00176715"/>
    <w:rsid w:val="001856EA"/>
    <w:rsid w:val="001B05DC"/>
    <w:rsid w:val="001B5484"/>
    <w:rsid w:val="001F51D2"/>
    <w:rsid w:val="002038D1"/>
    <w:rsid w:val="00241C4A"/>
    <w:rsid w:val="00247983"/>
    <w:rsid w:val="00251E0D"/>
    <w:rsid w:val="00256783"/>
    <w:rsid w:val="00257275"/>
    <w:rsid w:val="0029719F"/>
    <w:rsid w:val="002E6A8D"/>
    <w:rsid w:val="002F14EF"/>
    <w:rsid w:val="003452F9"/>
    <w:rsid w:val="00357869"/>
    <w:rsid w:val="003650F1"/>
    <w:rsid w:val="003C5799"/>
    <w:rsid w:val="003D6B40"/>
    <w:rsid w:val="00416B13"/>
    <w:rsid w:val="0043494D"/>
    <w:rsid w:val="0047008D"/>
    <w:rsid w:val="004B3BBB"/>
    <w:rsid w:val="004E4D6E"/>
    <w:rsid w:val="004F6AA5"/>
    <w:rsid w:val="00550A76"/>
    <w:rsid w:val="00561E8B"/>
    <w:rsid w:val="0056511C"/>
    <w:rsid w:val="00580A39"/>
    <w:rsid w:val="005C0647"/>
    <w:rsid w:val="005F0C20"/>
    <w:rsid w:val="005F791E"/>
    <w:rsid w:val="00612E00"/>
    <w:rsid w:val="00616A14"/>
    <w:rsid w:val="00647410"/>
    <w:rsid w:val="0067332A"/>
    <w:rsid w:val="0068203D"/>
    <w:rsid w:val="006F56B8"/>
    <w:rsid w:val="00701030"/>
    <w:rsid w:val="00714842"/>
    <w:rsid w:val="00743A20"/>
    <w:rsid w:val="00761A9A"/>
    <w:rsid w:val="00792DD7"/>
    <w:rsid w:val="007F5FE6"/>
    <w:rsid w:val="00820285"/>
    <w:rsid w:val="008516E1"/>
    <w:rsid w:val="00875463"/>
    <w:rsid w:val="008803F1"/>
    <w:rsid w:val="00880421"/>
    <w:rsid w:val="008C66C1"/>
    <w:rsid w:val="008D582A"/>
    <w:rsid w:val="009144AA"/>
    <w:rsid w:val="00931180"/>
    <w:rsid w:val="009547D4"/>
    <w:rsid w:val="009A0A12"/>
    <w:rsid w:val="009A67EA"/>
    <w:rsid w:val="009C0A04"/>
    <w:rsid w:val="009C219B"/>
    <w:rsid w:val="009D501D"/>
    <w:rsid w:val="00A04F34"/>
    <w:rsid w:val="00A4645B"/>
    <w:rsid w:val="00A662AB"/>
    <w:rsid w:val="00AA6E8A"/>
    <w:rsid w:val="00AB5B97"/>
    <w:rsid w:val="00B26514"/>
    <w:rsid w:val="00B328FA"/>
    <w:rsid w:val="00BC49FC"/>
    <w:rsid w:val="00C43DFE"/>
    <w:rsid w:val="00CB6577"/>
    <w:rsid w:val="00CC220E"/>
    <w:rsid w:val="00CC5CFB"/>
    <w:rsid w:val="00CF4761"/>
    <w:rsid w:val="00D26239"/>
    <w:rsid w:val="00D762DE"/>
    <w:rsid w:val="00D8052A"/>
    <w:rsid w:val="00D92294"/>
    <w:rsid w:val="00D97342"/>
    <w:rsid w:val="00DB0C55"/>
    <w:rsid w:val="00E05483"/>
    <w:rsid w:val="00E07315"/>
    <w:rsid w:val="00E51D62"/>
    <w:rsid w:val="00E62306"/>
    <w:rsid w:val="00E74BF7"/>
    <w:rsid w:val="00EA047D"/>
    <w:rsid w:val="00EB1A98"/>
    <w:rsid w:val="00EF22FB"/>
    <w:rsid w:val="00F164C3"/>
    <w:rsid w:val="00F237FB"/>
    <w:rsid w:val="00F263EF"/>
    <w:rsid w:val="00F272E0"/>
    <w:rsid w:val="00F40BE5"/>
    <w:rsid w:val="00FC1397"/>
    <w:rsid w:val="00FD3ADA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9A71"/>
  <w15:chartTrackingRefBased/>
  <w15:docId w15:val="{AC1AA03B-E7D7-4E98-9603-AC9E3BFD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2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39"/>
    <w:rPr>
      <w:i/>
      <w:iCs/>
      <w:color w:val="404040" w:themeColor="text1" w:themeTint="BF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D26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3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D26239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26239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D26239"/>
  </w:style>
  <w:style w:type="paragraph" w:styleId="Header">
    <w:name w:val="header"/>
    <w:basedOn w:val="Normal"/>
    <w:link w:val="HeaderChar"/>
    <w:uiPriority w:val="99"/>
    <w:unhideWhenUsed/>
    <w:rsid w:val="00D26239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26239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26239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26239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262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26239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71484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7F5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29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13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2.xml"/><Relationship Id="rId27" Type="http://schemas.openxmlformats.org/officeDocument/2006/relationships/header" Target="header6.xml"/><Relationship Id="rId30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cp:lastPrinted>2026-05-21T09:10:00Z</cp:lastPrinted>
  <dcterms:created xsi:type="dcterms:W3CDTF">2026-05-22T07:38:00Z</dcterms:created>
  <dcterms:modified xsi:type="dcterms:W3CDTF">2026-05-22T07:40:00Z</dcterms:modified>
</cp:coreProperties>
</file>