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7228" w14:textId="77777777" w:rsidR="005E42BD" w:rsidRPr="00AC169D" w:rsidRDefault="005E42BD" w:rsidP="005E42B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sz w:val="24"/>
          <w:szCs w:val="24"/>
        </w:rPr>
        <w:t xml:space="preserve">R O M </w:t>
      </w:r>
      <w:r>
        <w:rPr>
          <w:rFonts w:ascii="Times New Roman" w:hAnsi="Times New Roman" w:cs="Times New Roman"/>
          <w:b/>
          <w:sz w:val="24"/>
          <w:szCs w:val="24"/>
          <w:lang w:val="ro-RO"/>
        </w:rPr>
        <w:t xml:space="preserve">Â N I </w:t>
      </w:r>
      <w:proofErr w:type="gramStart"/>
      <w:r>
        <w:rPr>
          <w:rFonts w:ascii="Times New Roman" w:hAnsi="Times New Roman" w:cs="Times New Roman"/>
          <w:b/>
          <w:sz w:val="24"/>
          <w:szCs w:val="24"/>
          <w:lang w:val="ro-RO"/>
        </w:rPr>
        <w:t>A</w:t>
      </w:r>
      <w:proofErr w:type="gramEnd"/>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w:t>
      </w:r>
      <w:proofErr w:type="gramStart"/>
      <w:r>
        <w:rPr>
          <w:rFonts w:ascii="Times New Roman" w:hAnsi="Times New Roman" w:cs="Times New Roman"/>
          <w:b/>
          <w:sz w:val="24"/>
          <w:szCs w:val="24"/>
          <w:lang w:val="ro-RO"/>
        </w:rPr>
        <w:t xml:space="preserve">   </w:t>
      </w:r>
      <w:r>
        <w:rPr>
          <w:rFonts w:ascii="Times New Roman" w:hAnsi="Times New Roman" w:cs="Times New Roman"/>
          <w:sz w:val="20"/>
          <w:szCs w:val="20"/>
          <w:lang w:val="ro-RO"/>
        </w:rPr>
        <w:t>(</w:t>
      </w:r>
      <w:proofErr w:type="gramEnd"/>
      <w:r>
        <w:rPr>
          <w:rFonts w:ascii="Times New Roman" w:hAnsi="Times New Roman" w:cs="Times New Roman"/>
          <w:sz w:val="20"/>
          <w:szCs w:val="20"/>
          <w:lang w:val="ro-RO"/>
        </w:rPr>
        <w:t xml:space="preserve">nu produce efecte </w:t>
      </w:r>
      <w:proofErr w:type="gramStart"/>
      <w:r>
        <w:rPr>
          <w:rFonts w:ascii="Times New Roman" w:hAnsi="Times New Roman" w:cs="Times New Roman"/>
          <w:sz w:val="20"/>
          <w:szCs w:val="20"/>
          <w:lang w:val="ro-RO"/>
        </w:rPr>
        <w:t>juridice)*</w:t>
      </w:r>
      <w:proofErr w:type="gramEnd"/>
    </w:p>
    <w:p w14:paraId="7A192AFD" w14:textId="77777777"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32933089" w14:textId="5B28368D" w:rsidR="005E42BD" w:rsidRDefault="005E42BD" w:rsidP="005E42BD">
      <w:pPr>
        <w:tabs>
          <w:tab w:val="left" w:pos="709"/>
          <w:tab w:val="left" w:pos="1134"/>
        </w:tabs>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MUNICIPIUL T</w:t>
      </w:r>
      <w:r w:rsidR="00034C80">
        <w:rPr>
          <w:rFonts w:ascii="Times New Roman" w:hAnsi="Times New Roman" w:cs="Times New Roman"/>
          <w:b/>
          <w:sz w:val="24"/>
          <w:szCs w:val="24"/>
          <w:lang w:val="ro-RO"/>
        </w:rPr>
        <w:t>Â</w:t>
      </w:r>
      <w:r>
        <w:rPr>
          <w:rFonts w:ascii="Times New Roman" w:hAnsi="Times New Roman" w:cs="Times New Roman"/>
          <w:b/>
          <w:sz w:val="24"/>
          <w:szCs w:val="24"/>
          <w:lang w:val="ro-RO"/>
        </w:rPr>
        <w:t xml:space="preserve">RGU MUREȘ                                                                 </w:t>
      </w:r>
      <w:r w:rsidR="009A3C24">
        <w:rPr>
          <w:rFonts w:ascii="Times New Roman" w:hAnsi="Times New Roman" w:cs="Times New Roman"/>
          <w:b/>
          <w:sz w:val="24"/>
          <w:szCs w:val="24"/>
          <w:lang w:val="ro-RO"/>
        </w:rPr>
        <w:t xml:space="preserve">   </w:t>
      </w:r>
      <w:r>
        <w:rPr>
          <w:rFonts w:ascii="Times New Roman" w:hAnsi="Times New Roman" w:cs="Times New Roman"/>
          <w:b/>
          <w:sz w:val="24"/>
          <w:szCs w:val="24"/>
          <w:lang w:val="ro-RO"/>
        </w:rPr>
        <w:t>PRIMAR,</w:t>
      </w:r>
    </w:p>
    <w:p w14:paraId="53B9BEBA" w14:textId="5FA7DE85"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Administrația Domeniului Public                                                          </w:t>
      </w:r>
      <w:r w:rsidR="009A3C24">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9A3C24">
        <w:rPr>
          <w:rFonts w:ascii="Times New Roman" w:hAnsi="Times New Roman" w:cs="Times New Roman"/>
          <w:b/>
          <w:sz w:val="24"/>
          <w:szCs w:val="24"/>
          <w:lang w:val="ro-RO"/>
        </w:rPr>
        <w:t xml:space="preserve"> </w:t>
      </w:r>
      <w:r w:rsidR="009A3C24" w:rsidRPr="009A3C24">
        <w:rPr>
          <w:rFonts w:ascii="Times New Roman" w:hAnsi="Times New Roman" w:cs="Times New Roman"/>
          <w:b/>
          <w:sz w:val="24"/>
          <w:szCs w:val="24"/>
          <w:lang w:val="ro-RO"/>
        </w:rPr>
        <w:t>Soós Zoltán</w:t>
      </w:r>
    </w:p>
    <w:p w14:paraId="17D6BFF0" w14:textId="53605DDC" w:rsidR="005E42BD" w:rsidRDefault="009A3C24"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Serviciul Juridic și Avize</w:t>
      </w:r>
    </w:p>
    <w:p w14:paraId="248E0FEA" w14:textId="45FD1C40"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Nr. </w:t>
      </w:r>
      <w:r w:rsidR="005748EC">
        <w:rPr>
          <w:rFonts w:ascii="Times New Roman" w:hAnsi="Times New Roman" w:cs="Times New Roman"/>
          <w:b/>
          <w:sz w:val="24"/>
          <w:szCs w:val="24"/>
          <w:lang w:val="ro-RO"/>
        </w:rPr>
        <w:t>5263/1158/05.02.2026</w:t>
      </w:r>
    </w:p>
    <w:p w14:paraId="25AFB615" w14:textId="77777777" w:rsidR="005E42BD" w:rsidRDefault="005E42BD" w:rsidP="005E42BD">
      <w:pPr>
        <w:spacing w:after="0" w:line="240" w:lineRule="auto"/>
        <w:ind w:left="170"/>
        <w:jc w:val="both"/>
        <w:rPr>
          <w:rFonts w:ascii="Times New Roman" w:hAnsi="Times New Roman" w:cs="Times New Roman"/>
          <w:b/>
          <w:sz w:val="24"/>
          <w:szCs w:val="24"/>
          <w:lang w:val="ro-RO"/>
        </w:rPr>
      </w:pPr>
    </w:p>
    <w:p w14:paraId="1B5F4B33" w14:textId="77777777" w:rsidR="00034C80" w:rsidRDefault="00034C80" w:rsidP="005E42BD">
      <w:pPr>
        <w:spacing w:after="0" w:line="240" w:lineRule="auto"/>
        <w:ind w:left="170"/>
        <w:jc w:val="both"/>
        <w:rPr>
          <w:rFonts w:ascii="Times New Roman" w:hAnsi="Times New Roman" w:cs="Times New Roman"/>
          <w:b/>
          <w:sz w:val="24"/>
          <w:szCs w:val="24"/>
          <w:lang w:val="ro-RO"/>
        </w:rPr>
      </w:pPr>
    </w:p>
    <w:p w14:paraId="60E8F96D" w14:textId="5E32EB22" w:rsidR="005E42BD" w:rsidRPr="00CC57DB" w:rsidRDefault="009A3C24" w:rsidP="005E42BD">
      <w:pPr>
        <w:spacing w:after="0" w:line="240" w:lineRule="auto"/>
        <w:ind w:left="170"/>
        <w:jc w:val="center"/>
        <w:rPr>
          <w:rFonts w:ascii="Times New Roman" w:hAnsi="Times New Roman" w:cs="Times New Roman"/>
          <w:b/>
          <w:sz w:val="24"/>
          <w:szCs w:val="24"/>
          <w:lang w:val="ro-RO"/>
        </w:rPr>
      </w:pPr>
      <w:r w:rsidRPr="00CC57DB">
        <w:rPr>
          <w:rFonts w:ascii="Times New Roman" w:hAnsi="Times New Roman" w:cs="Times New Roman"/>
          <w:b/>
          <w:sz w:val="24"/>
          <w:szCs w:val="24"/>
          <w:lang w:val="ro-RO"/>
        </w:rPr>
        <w:t>REFERAT DE APROBARE</w:t>
      </w:r>
    </w:p>
    <w:p w14:paraId="64B5B478" w14:textId="77777777" w:rsidR="005E42BD" w:rsidRPr="00CC57DB" w:rsidRDefault="005E42BD" w:rsidP="005E42BD">
      <w:pPr>
        <w:spacing w:after="0" w:line="240" w:lineRule="auto"/>
        <w:ind w:left="170"/>
        <w:jc w:val="center"/>
        <w:rPr>
          <w:rFonts w:ascii="Times New Roman" w:hAnsi="Times New Roman" w:cs="Times New Roman"/>
          <w:b/>
          <w:sz w:val="24"/>
          <w:szCs w:val="24"/>
          <w:lang w:val="ro-RO"/>
        </w:rPr>
      </w:pPr>
    </w:p>
    <w:p w14:paraId="29D952AF" w14:textId="05FC97FF" w:rsidR="005E42BD" w:rsidRPr="00CC57DB" w:rsidRDefault="005E42BD" w:rsidP="009A3C24">
      <w:pPr>
        <w:spacing w:after="0" w:line="240" w:lineRule="auto"/>
        <w:ind w:left="170"/>
        <w:jc w:val="center"/>
        <w:rPr>
          <w:rFonts w:ascii="Times New Roman" w:hAnsi="Times New Roman" w:cs="Times New Roman"/>
          <w:b/>
          <w:sz w:val="24"/>
          <w:szCs w:val="24"/>
          <w:lang w:val="ro-RO"/>
        </w:rPr>
      </w:pPr>
      <w:r w:rsidRPr="00CC57DB">
        <w:rPr>
          <w:rFonts w:ascii="Times New Roman" w:hAnsi="Times New Roman" w:cs="Times New Roman"/>
          <w:b/>
          <w:sz w:val="24"/>
          <w:szCs w:val="24"/>
          <w:lang w:val="ro-RO"/>
        </w:rPr>
        <w:t xml:space="preserve">privind aprobarea </w:t>
      </w:r>
      <w:r w:rsidR="009A3C24" w:rsidRPr="00CC57DB">
        <w:rPr>
          <w:rFonts w:ascii="Times New Roman" w:hAnsi="Times New Roman" w:cs="Times New Roman"/>
          <w:b/>
          <w:sz w:val="24"/>
          <w:szCs w:val="24"/>
          <w:lang w:val="ro-RO"/>
        </w:rPr>
        <w:t>sumelor individuale aferente despăgubirilor pentru imobilele proprietate privată afectate de coridorul de expropriere al obiectivului de investiții „Bretea de legătură între strada Dâmbu Pietros și B-dul 1848”</w:t>
      </w:r>
    </w:p>
    <w:p w14:paraId="404BFD2E" w14:textId="77777777" w:rsidR="005E42BD" w:rsidRPr="00CC57DB" w:rsidRDefault="005E42BD" w:rsidP="009A3C24">
      <w:pPr>
        <w:spacing w:after="0" w:line="240" w:lineRule="auto"/>
        <w:jc w:val="both"/>
        <w:rPr>
          <w:rFonts w:ascii="Times New Roman" w:hAnsi="Times New Roman" w:cs="Times New Roman"/>
          <w:b/>
          <w:sz w:val="24"/>
          <w:szCs w:val="24"/>
          <w:lang w:val="ro-RO"/>
        </w:rPr>
      </w:pPr>
    </w:p>
    <w:p w14:paraId="3E3CA71A" w14:textId="699E7C8B" w:rsidR="005E42BD" w:rsidRPr="00034C80" w:rsidRDefault="005E42BD" w:rsidP="009A3C24">
      <w:pPr>
        <w:spacing w:after="0" w:line="240" w:lineRule="auto"/>
        <w:ind w:left="170" w:firstLine="510"/>
        <w:jc w:val="both"/>
        <w:rPr>
          <w:rFonts w:ascii="Times New Roman" w:hAnsi="Times New Roman" w:cs="Times New Roman"/>
          <w:sz w:val="24"/>
          <w:szCs w:val="24"/>
          <w:lang w:val="ro-RO"/>
        </w:rPr>
      </w:pPr>
      <w:r w:rsidRPr="00034C80">
        <w:rPr>
          <w:rFonts w:ascii="Times New Roman" w:hAnsi="Times New Roman" w:cs="Times New Roman"/>
          <w:sz w:val="24"/>
          <w:szCs w:val="24"/>
          <w:lang w:val="ro-RO"/>
        </w:rPr>
        <w:tab/>
        <w:t xml:space="preserve">Prin H.C.L.M. nr. </w:t>
      </w:r>
      <w:r w:rsidR="009A3C24" w:rsidRPr="00034C80">
        <w:rPr>
          <w:rFonts w:ascii="Times New Roman" w:hAnsi="Times New Roman" w:cs="Times New Roman"/>
          <w:sz w:val="24"/>
          <w:szCs w:val="24"/>
          <w:lang w:val="ro-RO"/>
        </w:rPr>
        <w:t xml:space="preserve">133 din 23 iunie 2025, </w:t>
      </w:r>
      <w:r w:rsidRPr="00034C80">
        <w:rPr>
          <w:rFonts w:ascii="Times New Roman" w:hAnsi="Times New Roman" w:cs="Times New Roman"/>
          <w:sz w:val="24"/>
          <w:szCs w:val="24"/>
          <w:lang w:val="ro-RO"/>
        </w:rPr>
        <w:t>Consiliul Local a</w:t>
      </w:r>
      <w:r w:rsidR="009A3C24" w:rsidRPr="00034C80">
        <w:rPr>
          <w:rFonts w:ascii="Times New Roman" w:hAnsi="Times New Roman" w:cs="Times New Roman"/>
          <w:sz w:val="24"/>
          <w:szCs w:val="24"/>
          <w:lang w:val="ro-RO"/>
        </w:rPr>
        <w:t xml:space="preserve"> declarat de utilitate publică obiectivul de investiții ”</w:t>
      </w:r>
      <w:r w:rsidR="009A3C24" w:rsidRPr="00034C80">
        <w:rPr>
          <w:rFonts w:ascii="Times New Roman" w:hAnsi="Times New Roman" w:cs="Times New Roman"/>
          <w:i/>
          <w:iCs/>
          <w:sz w:val="24"/>
          <w:szCs w:val="24"/>
          <w:lang w:val="ro-RO"/>
        </w:rPr>
        <w:t>Bretea de legătură între strada Dâmbu Pietros și B-dul 1848</w:t>
      </w:r>
      <w:r w:rsidR="009A3C24" w:rsidRPr="00034C80">
        <w:rPr>
          <w:rFonts w:ascii="Times New Roman" w:hAnsi="Times New Roman" w:cs="Times New Roman"/>
          <w:sz w:val="24"/>
          <w:szCs w:val="24"/>
          <w:lang w:val="ro-RO"/>
        </w:rPr>
        <w:t xml:space="preserve">”, aprobând totodată </w:t>
      </w:r>
      <w:r w:rsidRPr="00034C80">
        <w:rPr>
          <w:rFonts w:ascii="Times New Roman" w:hAnsi="Times New Roman" w:cs="Times New Roman"/>
          <w:sz w:val="24"/>
          <w:szCs w:val="24"/>
          <w:lang w:val="ro-RO"/>
        </w:rPr>
        <w:t>indicatorii tehnico-economici ai investiției</w:t>
      </w:r>
      <w:r w:rsidR="009A3C24" w:rsidRPr="00034C80">
        <w:rPr>
          <w:rFonts w:ascii="Times New Roman" w:hAnsi="Times New Roman" w:cs="Times New Roman"/>
          <w:sz w:val="24"/>
          <w:szCs w:val="24"/>
          <w:lang w:val="ro-RO"/>
        </w:rPr>
        <w:t>, declanșarea procedurii de expropriere pentru cauză de utilitate publică de interes local a imobilului situat pe str. Dâmbu Pietros nr. 29, înscris în C.F. 136731 Târgu Mureș, amplasamentul lucrării, coridorul de expropriere și lista proprietarilor afectați de respectivul coridor de expropriere (</w:t>
      </w:r>
      <w:r w:rsidR="009A3C24" w:rsidRPr="00034C80">
        <w:rPr>
          <w:rFonts w:ascii="Times New Roman" w:hAnsi="Times New Roman" w:cs="Times New Roman"/>
          <w:i/>
          <w:iCs/>
          <w:sz w:val="24"/>
          <w:szCs w:val="24"/>
          <w:lang w:val="ro-RO"/>
        </w:rPr>
        <w:t>art. 1-5 ale hotărârii</w:t>
      </w:r>
      <w:r w:rsidR="009A3C24" w:rsidRPr="00034C80">
        <w:rPr>
          <w:rFonts w:ascii="Times New Roman" w:hAnsi="Times New Roman" w:cs="Times New Roman"/>
          <w:sz w:val="24"/>
          <w:szCs w:val="24"/>
          <w:lang w:val="ro-RO"/>
        </w:rPr>
        <w:t>). Articolul 6 al hotărârii prevede faptul că ”</w:t>
      </w:r>
      <w:r w:rsidR="009A3C24" w:rsidRPr="00034C80">
        <w:rPr>
          <w:rFonts w:ascii="Times New Roman" w:hAnsi="Times New Roman" w:cs="Times New Roman"/>
          <w:i/>
          <w:iCs/>
          <w:sz w:val="24"/>
          <w:szCs w:val="24"/>
          <w:lang w:val="ro-RO"/>
        </w:rPr>
        <w:t>Sumele individuale aferente despăgubirilor pentru imobilele proprietate privată, afectate de coridorul de expropriere al lucrării de utilitate publică de interes local, se vor stabili în baza unui raport de evaluare care va fii supus aprobării Consiliului Local al Municipiului Târgu Mureș</w:t>
      </w:r>
      <w:r w:rsidR="009A3C24" w:rsidRPr="00034C80">
        <w:rPr>
          <w:rFonts w:ascii="Times New Roman" w:hAnsi="Times New Roman" w:cs="Times New Roman"/>
          <w:sz w:val="24"/>
          <w:szCs w:val="24"/>
          <w:lang w:val="ro-RO"/>
        </w:rPr>
        <w:t xml:space="preserve">”. </w:t>
      </w:r>
    </w:p>
    <w:p w14:paraId="6E7D895A" w14:textId="77777777" w:rsidR="009A3C24" w:rsidRPr="00034C80" w:rsidRDefault="009A3C24" w:rsidP="009A3C24">
      <w:pPr>
        <w:spacing w:after="0" w:line="240" w:lineRule="auto"/>
        <w:ind w:left="170" w:firstLine="510"/>
        <w:jc w:val="both"/>
        <w:rPr>
          <w:rFonts w:ascii="Times New Roman" w:hAnsi="Times New Roman" w:cs="Times New Roman"/>
          <w:sz w:val="24"/>
          <w:szCs w:val="24"/>
          <w:lang w:val="ro-RO"/>
        </w:rPr>
      </w:pPr>
    </w:p>
    <w:p w14:paraId="6E395EF3" w14:textId="77777777" w:rsidR="00034C80" w:rsidRDefault="009A3C24" w:rsidP="009A3C24">
      <w:pPr>
        <w:spacing w:after="0" w:line="240" w:lineRule="auto"/>
        <w:ind w:left="170" w:firstLine="510"/>
        <w:jc w:val="both"/>
        <w:rPr>
          <w:rFonts w:ascii="Times New Roman" w:hAnsi="Times New Roman" w:cs="Times New Roman"/>
          <w:sz w:val="24"/>
          <w:szCs w:val="24"/>
          <w:lang w:val="ro-RO"/>
        </w:rPr>
      </w:pPr>
      <w:r w:rsidRPr="00034C80">
        <w:rPr>
          <w:rFonts w:ascii="Times New Roman" w:hAnsi="Times New Roman" w:cs="Times New Roman"/>
          <w:sz w:val="24"/>
          <w:szCs w:val="24"/>
          <w:lang w:val="ro-RO"/>
        </w:rPr>
        <w:t>Obligativitatea aprobării sumelor individuale aferente despăgubirilor în cazul exproprierii este prevăzută de articolul</w:t>
      </w:r>
      <w:r w:rsidR="00034C80" w:rsidRPr="00034C80">
        <w:rPr>
          <w:rFonts w:ascii="Times New Roman" w:hAnsi="Times New Roman" w:cs="Times New Roman"/>
          <w:sz w:val="24"/>
          <w:szCs w:val="24"/>
          <w:lang w:val="ro-RO"/>
        </w:rPr>
        <w:t xml:space="preserve"> 5, alin. (1), coroborat cu art.</w:t>
      </w:r>
      <w:r w:rsidRPr="00034C80">
        <w:rPr>
          <w:rFonts w:ascii="Times New Roman" w:hAnsi="Times New Roman" w:cs="Times New Roman"/>
          <w:sz w:val="24"/>
          <w:szCs w:val="24"/>
          <w:lang w:val="ro-RO"/>
        </w:rPr>
        <w:t xml:space="preserve"> 7, alin. (1) al Legii nr. 255/2010 </w:t>
      </w:r>
      <w:r w:rsidR="00793C6F" w:rsidRPr="00034C80">
        <w:rPr>
          <w:rFonts w:ascii="Times New Roman" w:hAnsi="Times New Roman" w:cs="Times New Roman"/>
          <w:sz w:val="24"/>
          <w:szCs w:val="24"/>
          <w:lang w:val="ro-RO"/>
        </w:rPr>
        <w:t xml:space="preserve">privind exproprierea pentru cauză de utilitate publică, necesară realizării unor obiective de interes </w:t>
      </w:r>
      <w:proofErr w:type="spellStart"/>
      <w:r w:rsidR="00793C6F" w:rsidRPr="00034C80">
        <w:rPr>
          <w:rFonts w:ascii="Times New Roman" w:hAnsi="Times New Roman" w:cs="Times New Roman"/>
          <w:sz w:val="24"/>
          <w:szCs w:val="24"/>
          <w:lang w:val="ro-RO"/>
        </w:rPr>
        <w:t>naţional</w:t>
      </w:r>
      <w:proofErr w:type="spellEnd"/>
      <w:r w:rsidR="00793C6F" w:rsidRPr="00034C80">
        <w:rPr>
          <w:rFonts w:ascii="Times New Roman" w:hAnsi="Times New Roman" w:cs="Times New Roman"/>
          <w:sz w:val="24"/>
          <w:szCs w:val="24"/>
          <w:lang w:val="ro-RO"/>
        </w:rPr>
        <w:t xml:space="preserve">, </w:t>
      </w:r>
      <w:proofErr w:type="spellStart"/>
      <w:r w:rsidR="00793C6F" w:rsidRPr="00034C80">
        <w:rPr>
          <w:rFonts w:ascii="Times New Roman" w:hAnsi="Times New Roman" w:cs="Times New Roman"/>
          <w:sz w:val="24"/>
          <w:szCs w:val="24"/>
          <w:lang w:val="ro-RO"/>
        </w:rPr>
        <w:t>judeţean</w:t>
      </w:r>
      <w:proofErr w:type="spellEnd"/>
      <w:r w:rsidR="00793C6F" w:rsidRPr="00034C80">
        <w:rPr>
          <w:rFonts w:ascii="Times New Roman" w:hAnsi="Times New Roman" w:cs="Times New Roman"/>
          <w:sz w:val="24"/>
          <w:szCs w:val="24"/>
          <w:lang w:val="ro-RO"/>
        </w:rPr>
        <w:t xml:space="preserve"> </w:t>
      </w:r>
      <w:proofErr w:type="spellStart"/>
      <w:r w:rsidR="00793C6F" w:rsidRPr="00034C80">
        <w:rPr>
          <w:rFonts w:ascii="Times New Roman" w:hAnsi="Times New Roman" w:cs="Times New Roman"/>
          <w:sz w:val="24"/>
          <w:szCs w:val="24"/>
          <w:lang w:val="ro-RO"/>
        </w:rPr>
        <w:t>şi</w:t>
      </w:r>
      <w:proofErr w:type="spellEnd"/>
      <w:r w:rsidR="00793C6F" w:rsidRPr="00034C80">
        <w:rPr>
          <w:rFonts w:ascii="Times New Roman" w:hAnsi="Times New Roman" w:cs="Times New Roman"/>
          <w:sz w:val="24"/>
          <w:szCs w:val="24"/>
          <w:lang w:val="ro-RO"/>
        </w:rPr>
        <w:t xml:space="preserve"> local, potrivit </w:t>
      </w:r>
      <w:r w:rsidR="00034C80" w:rsidRPr="00034C80">
        <w:rPr>
          <w:rFonts w:ascii="Times New Roman" w:hAnsi="Times New Roman" w:cs="Times New Roman"/>
          <w:sz w:val="24"/>
          <w:szCs w:val="24"/>
          <w:lang w:val="ro-RO"/>
        </w:rPr>
        <w:t>cărora:</w:t>
      </w:r>
    </w:p>
    <w:p w14:paraId="2837E871" w14:textId="77777777" w:rsidR="00034C80" w:rsidRPr="00034C80" w:rsidRDefault="00034C80" w:rsidP="009A3C24">
      <w:pPr>
        <w:spacing w:after="0" w:line="240" w:lineRule="auto"/>
        <w:ind w:left="170" w:firstLine="510"/>
        <w:jc w:val="both"/>
        <w:rPr>
          <w:rFonts w:ascii="Times New Roman" w:hAnsi="Times New Roman" w:cs="Times New Roman"/>
          <w:sz w:val="24"/>
          <w:szCs w:val="24"/>
          <w:lang w:val="ro-RO"/>
        </w:rPr>
      </w:pPr>
    </w:p>
    <w:p w14:paraId="65C6F2E0" w14:textId="094888A0" w:rsidR="00034C80" w:rsidRPr="00034C80" w:rsidRDefault="00793C6F" w:rsidP="00034C80">
      <w:pPr>
        <w:spacing w:after="0" w:line="240" w:lineRule="auto"/>
        <w:ind w:left="170" w:firstLine="510"/>
        <w:jc w:val="both"/>
        <w:rPr>
          <w:rFonts w:ascii="Times New Roman" w:hAnsi="Times New Roman" w:cs="Times New Roman"/>
          <w:i/>
          <w:iCs/>
          <w:sz w:val="24"/>
          <w:szCs w:val="24"/>
          <w:lang w:val="ro-RO"/>
        </w:rPr>
      </w:pPr>
      <w:r w:rsidRPr="00034C80">
        <w:rPr>
          <w:rFonts w:ascii="Times New Roman" w:hAnsi="Times New Roman" w:cs="Times New Roman"/>
          <w:i/>
          <w:iCs/>
          <w:sz w:val="24"/>
          <w:szCs w:val="24"/>
          <w:lang w:val="ro-RO"/>
        </w:rPr>
        <w:t xml:space="preserve"> ”</w:t>
      </w:r>
      <w:r w:rsidR="00034C80" w:rsidRPr="00034C80">
        <w:rPr>
          <w:rFonts w:ascii="Times New Roman" w:hAnsi="Times New Roman" w:cs="Times New Roman"/>
          <w:i/>
          <w:iCs/>
          <w:sz w:val="24"/>
          <w:szCs w:val="24"/>
          <w:lang w:val="ro-RO"/>
        </w:rPr>
        <w:t xml:space="preserve"> În vederea realizării lucrărilor prevăzute la </w:t>
      </w:r>
      <w:r w:rsidR="00034C80" w:rsidRPr="00034C80">
        <w:rPr>
          <w:rFonts w:ascii="Times New Roman" w:hAnsi="Times New Roman" w:cs="Times New Roman"/>
          <w:i/>
          <w:iCs/>
          <w:sz w:val="24"/>
          <w:szCs w:val="24"/>
          <w:u w:val="single"/>
          <w:lang w:val="ro-RO"/>
        </w:rPr>
        <w:t>art. 1</w:t>
      </w:r>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w:t>
      </w:r>
      <w:r w:rsidR="00034C80" w:rsidRPr="00034C80">
        <w:rPr>
          <w:rFonts w:ascii="Times New Roman" w:hAnsi="Times New Roman" w:cs="Times New Roman"/>
          <w:i/>
          <w:iCs/>
          <w:sz w:val="24"/>
          <w:szCs w:val="24"/>
          <w:u w:val="single"/>
          <w:lang w:val="ro-RO"/>
        </w:rPr>
        <w:t>2</w:t>
      </w:r>
      <w:r w:rsidR="00034C80" w:rsidRPr="00034C80">
        <w:rPr>
          <w:rFonts w:ascii="Times New Roman" w:hAnsi="Times New Roman" w:cs="Times New Roman"/>
          <w:i/>
          <w:iCs/>
          <w:sz w:val="24"/>
          <w:szCs w:val="24"/>
          <w:lang w:val="ro-RO"/>
        </w:rPr>
        <w:t xml:space="preserve">, expropriatorul prevăzut la </w:t>
      </w:r>
      <w:r w:rsidR="00034C80" w:rsidRPr="00034C80">
        <w:rPr>
          <w:rFonts w:ascii="Times New Roman" w:hAnsi="Times New Roman" w:cs="Times New Roman"/>
          <w:i/>
          <w:iCs/>
          <w:sz w:val="24"/>
          <w:szCs w:val="24"/>
          <w:u w:val="single"/>
          <w:lang w:val="ro-RO"/>
        </w:rPr>
        <w:t>art. 2</w:t>
      </w:r>
      <w:r w:rsidR="00034C80" w:rsidRPr="00034C80">
        <w:rPr>
          <w:rFonts w:ascii="Times New Roman" w:hAnsi="Times New Roman" w:cs="Times New Roman"/>
          <w:i/>
          <w:iCs/>
          <w:sz w:val="24"/>
          <w:szCs w:val="24"/>
          <w:lang w:val="ro-RO"/>
        </w:rPr>
        <w:t xml:space="preserve"> alin. (2) are </w:t>
      </w:r>
      <w:proofErr w:type="spellStart"/>
      <w:r w:rsidR="00034C80" w:rsidRPr="00034C80">
        <w:rPr>
          <w:rFonts w:ascii="Times New Roman" w:hAnsi="Times New Roman" w:cs="Times New Roman"/>
          <w:i/>
          <w:iCs/>
          <w:sz w:val="24"/>
          <w:szCs w:val="24"/>
          <w:lang w:val="ro-RO"/>
        </w:rPr>
        <w:t>obligaţia</w:t>
      </w:r>
      <w:proofErr w:type="spellEnd"/>
      <w:r w:rsidR="00034C80" w:rsidRPr="00034C80">
        <w:rPr>
          <w:rFonts w:ascii="Times New Roman" w:hAnsi="Times New Roman" w:cs="Times New Roman"/>
          <w:i/>
          <w:iCs/>
          <w:sz w:val="24"/>
          <w:szCs w:val="24"/>
          <w:lang w:val="ro-RO"/>
        </w:rPr>
        <w:t xml:space="preserve"> de a aproba prin hotărâre a Guvernului sau, după caz, prin hotărâre a </w:t>
      </w:r>
      <w:proofErr w:type="spellStart"/>
      <w:r w:rsidR="00034C80" w:rsidRPr="00034C80">
        <w:rPr>
          <w:rFonts w:ascii="Times New Roman" w:hAnsi="Times New Roman" w:cs="Times New Roman"/>
          <w:i/>
          <w:iCs/>
          <w:sz w:val="24"/>
          <w:szCs w:val="24"/>
          <w:lang w:val="ro-RO"/>
        </w:rPr>
        <w:t>autorităţii</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administraţiei</w:t>
      </w:r>
      <w:proofErr w:type="spellEnd"/>
      <w:r w:rsidR="00034C80" w:rsidRPr="00034C80">
        <w:rPr>
          <w:rFonts w:ascii="Times New Roman" w:hAnsi="Times New Roman" w:cs="Times New Roman"/>
          <w:i/>
          <w:iCs/>
          <w:sz w:val="24"/>
          <w:szCs w:val="24"/>
          <w:lang w:val="ro-RO"/>
        </w:rPr>
        <w:t xml:space="preserve"> publice locale sau </w:t>
      </w:r>
      <w:proofErr w:type="spellStart"/>
      <w:r w:rsidR="00034C80" w:rsidRPr="00034C80">
        <w:rPr>
          <w:rFonts w:ascii="Times New Roman" w:hAnsi="Times New Roman" w:cs="Times New Roman"/>
          <w:i/>
          <w:iCs/>
          <w:sz w:val="24"/>
          <w:szCs w:val="24"/>
          <w:lang w:val="ro-RO"/>
        </w:rPr>
        <w:t>judeţene</w:t>
      </w:r>
      <w:proofErr w:type="spellEnd"/>
      <w:r w:rsidR="00034C80" w:rsidRPr="00034C80">
        <w:rPr>
          <w:rFonts w:ascii="Times New Roman" w:hAnsi="Times New Roman" w:cs="Times New Roman"/>
          <w:i/>
          <w:iCs/>
          <w:sz w:val="24"/>
          <w:szCs w:val="24"/>
          <w:lang w:val="ro-RO"/>
        </w:rPr>
        <w:t xml:space="preserve">, respectiv a Consiliului General al Municipiului </w:t>
      </w:r>
      <w:proofErr w:type="spellStart"/>
      <w:r w:rsidR="00034C80" w:rsidRPr="00034C80">
        <w:rPr>
          <w:rFonts w:ascii="Times New Roman" w:hAnsi="Times New Roman" w:cs="Times New Roman"/>
          <w:i/>
          <w:iCs/>
          <w:sz w:val="24"/>
          <w:szCs w:val="24"/>
          <w:lang w:val="ro-RO"/>
        </w:rPr>
        <w:t>Bucureşti</w:t>
      </w:r>
      <w:proofErr w:type="spellEnd"/>
      <w:r w:rsidR="00034C80" w:rsidRPr="00034C80">
        <w:rPr>
          <w:rFonts w:ascii="Times New Roman" w:hAnsi="Times New Roman" w:cs="Times New Roman"/>
          <w:i/>
          <w:iCs/>
          <w:sz w:val="24"/>
          <w:szCs w:val="24"/>
          <w:lang w:val="ro-RO"/>
        </w:rPr>
        <w:t xml:space="preserve">, după caz, potrivit legii, indicatorii tehnico-economici ai lucrărilor de interes </w:t>
      </w:r>
      <w:proofErr w:type="spellStart"/>
      <w:r w:rsidR="00034C80" w:rsidRPr="00034C80">
        <w:rPr>
          <w:rFonts w:ascii="Times New Roman" w:hAnsi="Times New Roman" w:cs="Times New Roman"/>
          <w:i/>
          <w:iCs/>
          <w:sz w:val="24"/>
          <w:szCs w:val="24"/>
          <w:lang w:val="ro-RO"/>
        </w:rPr>
        <w:t>naţional</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judeţean</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local, pe baza </w:t>
      </w:r>
      <w:proofErr w:type="spellStart"/>
      <w:r w:rsidR="00034C80" w:rsidRPr="00034C80">
        <w:rPr>
          <w:rFonts w:ascii="Times New Roman" w:hAnsi="Times New Roman" w:cs="Times New Roman"/>
          <w:i/>
          <w:iCs/>
          <w:sz w:val="24"/>
          <w:szCs w:val="24"/>
          <w:lang w:val="ro-RO"/>
        </w:rPr>
        <w:t>documentaţiei</w:t>
      </w:r>
      <w:proofErr w:type="spellEnd"/>
      <w:r w:rsidR="00034C80" w:rsidRPr="00034C80">
        <w:rPr>
          <w:rFonts w:ascii="Times New Roman" w:hAnsi="Times New Roman" w:cs="Times New Roman"/>
          <w:i/>
          <w:iCs/>
          <w:sz w:val="24"/>
          <w:szCs w:val="24"/>
          <w:lang w:val="ro-RO"/>
        </w:rPr>
        <w:t xml:space="preserve"> tehnico-economice aferente, amplasamentul lucrărilor, conform variantei finale a studiului de prefezabilitate, respectiv a variantei finale a studiului de fezabilitate, după caz, sursa de </w:t>
      </w:r>
      <w:proofErr w:type="spellStart"/>
      <w:r w:rsidR="00034C80" w:rsidRPr="00034C80">
        <w:rPr>
          <w:rFonts w:ascii="Times New Roman" w:hAnsi="Times New Roman" w:cs="Times New Roman"/>
          <w:i/>
          <w:iCs/>
          <w:sz w:val="24"/>
          <w:szCs w:val="24"/>
          <w:lang w:val="ro-RO"/>
        </w:rPr>
        <w:t>finanţare</w:t>
      </w:r>
      <w:proofErr w:type="spellEnd"/>
      <w:r w:rsidR="00034C80" w:rsidRPr="00034C80">
        <w:rPr>
          <w:rFonts w:ascii="Times New Roman" w:hAnsi="Times New Roman" w:cs="Times New Roman"/>
          <w:i/>
          <w:iCs/>
          <w:sz w:val="24"/>
          <w:szCs w:val="24"/>
          <w:lang w:val="ro-RO"/>
        </w:rPr>
        <w:t xml:space="preserve">, precum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declanşarea</w:t>
      </w:r>
      <w:proofErr w:type="spellEnd"/>
      <w:r w:rsidR="00034C80" w:rsidRPr="00034C80">
        <w:rPr>
          <w:rFonts w:ascii="Times New Roman" w:hAnsi="Times New Roman" w:cs="Times New Roman"/>
          <w:i/>
          <w:iCs/>
          <w:sz w:val="24"/>
          <w:szCs w:val="24"/>
          <w:lang w:val="ro-RO"/>
        </w:rPr>
        <w:t xml:space="preserve"> procedurii de expropriere a tuturor imobilelor care constituie coridorul de expropriere, a listei proprietarilor </w:t>
      </w:r>
      <w:proofErr w:type="spellStart"/>
      <w:r w:rsidR="00034C80" w:rsidRPr="00034C80">
        <w:rPr>
          <w:rFonts w:ascii="Times New Roman" w:hAnsi="Times New Roman" w:cs="Times New Roman"/>
          <w:i/>
          <w:iCs/>
          <w:sz w:val="24"/>
          <w:szCs w:val="24"/>
          <w:lang w:val="ro-RO"/>
        </w:rPr>
        <w:t>aşa</w:t>
      </w:r>
      <w:proofErr w:type="spellEnd"/>
      <w:r w:rsidR="00034C80" w:rsidRPr="00034C80">
        <w:rPr>
          <w:rFonts w:ascii="Times New Roman" w:hAnsi="Times New Roman" w:cs="Times New Roman"/>
          <w:i/>
          <w:iCs/>
          <w:sz w:val="24"/>
          <w:szCs w:val="24"/>
          <w:lang w:val="ro-RO"/>
        </w:rPr>
        <w:t xml:space="preserve"> cum rezultă din </w:t>
      </w:r>
      <w:proofErr w:type="spellStart"/>
      <w:r w:rsidR="00034C80" w:rsidRPr="00034C80">
        <w:rPr>
          <w:rFonts w:ascii="Times New Roman" w:hAnsi="Times New Roman" w:cs="Times New Roman"/>
          <w:i/>
          <w:iCs/>
          <w:sz w:val="24"/>
          <w:szCs w:val="24"/>
          <w:lang w:val="ro-RO"/>
        </w:rPr>
        <w:t>evidenţele</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Agenţiei</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Naţionale</w:t>
      </w:r>
      <w:proofErr w:type="spellEnd"/>
      <w:r w:rsidR="00034C80" w:rsidRPr="00034C80">
        <w:rPr>
          <w:rFonts w:ascii="Times New Roman" w:hAnsi="Times New Roman" w:cs="Times New Roman"/>
          <w:i/>
          <w:iCs/>
          <w:sz w:val="24"/>
          <w:szCs w:val="24"/>
          <w:lang w:val="ro-RO"/>
        </w:rPr>
        <w:t xml:space="preserve"> de Cadastru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Publicitate Imobiliară sau ale </w:t>
      </w:r>
      <w:proofErr w:type="spellStart"/>
      <w:r w:rsidR="00034C80" w:rsidRPr="00034C80">
        <w:rPr>
          <w:rFonts w:ascii="Times New Roman" w:hAnsi="Times New Roman" w:cs="Times New Roman"/>
          <w:i/>
          <w:iCs/>
          <w:sz w:val="24"/>
          <w:szCs w:val="24"/>
          <w:lang w:val="ro-RO"/>
        </w:rPr>
        <w:t>unităţilor</w:t>
      </w:r>
      <w:proofErr w:type="spellEnd"/>
      <w:r w:rsidR="00034C80" w:rsidRPr="00034C80">
        <w:rPr>
          <w:rFonts w:ascii="Times New Roman" w:hAnsi="Times New Roman" w:cs="Times New Roman"/>
          <w:i/>
          <w:iCs/>
          <w:sz w:val="24"/>
          <w:szCs w:val="24"/>
          <w:lang w:val="ro-RO"/>
        </w:rPr>
        <w:t xml:space="preserve"> administrativ-teritoriale, sumele individuale aferente despăgubirilor estimate de către expropriator pe baza unui raport de evaluare întocmit având în vedere expertizele întocmite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actualizate de camerele notarilor publici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termenul în care acestea se virează într-un cont deschis pe numele expropriatorului la </w:t>
      </w:r>
      <w:proofErr w:type="spellStart"/>
      <w:r w:rsidR="00034C80" w:rsidRPr="00034C80">
        <w:rPr>
          <w:rFonts w:ascii="Times New Roman" w:hAnsi="Times New Roman" w:cs="Times New Roman"/>
          <w:i/>
          <w:iCs/>
          <w:sz w:val="24"/>
          <w:szCs w:val="24"/>
          <w:lang w:val="ro-RO"/>
        </w:rPr>
        <w:t>dispoziţia</w:t>
      </w:r>
      <w:proofErr w:type="spellEnd"/>
      <w:r w:rsidR="00034C80" w:rsidRPr="00034C80">
        <w:rPr>
          <w:rFonts w:ascii="Times New Roman" w:hAnsi="Times New Roman" w:cs="Times New Roman"/>
          <w:i/>
          <w:iCs/>
          <w:sz w:val="24"/>
          <w:szCs w:val="24"/>
          <w:lang w:val="ro-RO"/>
        </w:rPr>
        <w:t xml:space="preserve"> proprietarilor de imobile. Amplasamentul lucrării se aduce la </w:t>
      </w:r>
      <w:proofErr w:type="spellStart"/>
      <w:r w:rsidR="00034C80" w:rsidRPr="00034C80">
        <w:rPr>
          <w:rFonts w:ascii="Times New Roman" w:hAnsi="Times New Roman" w:cs="Times New Roman"/>
          <w:i/>
          <w:iCs/>
          <w:sz w:val="24"/>
          <w:szCs w:val="24"/>
          <w:lang w:val="ro-RO"/>
        </w:rPr>
        <w:t>cunoştinţa</w:t>
      </w:r>
      <w:proofErr w:type="spellEnd"/>
      <w:r w:rsidR="00034C80" w:rsidRPr="00034C80">
        <w:rPr>
          <w:rFonts w:ascii="Times New Roman" w:hAnsi="Times New Roman" w:cs="Times New Roman"/>
          <w:i/>
          <w:iCs/>
          <w:sz w:val="24"/>
          <w:szCs w:val="24"/>
          <w:lang w:val="ro-RO"/>
        </w:rPr>
        <w:t xml:space="preserve"> publică prin </w:t>
      </w:r>
      <w:proofErr w:type="spellStart"/>
      <w:r w:rsidR="00034C80" w:rsidRPr="00034C80">
        <w:rPr>
          <w:rFonts w:ascii="Times New Roman" w:hAnsi="Times New Roman" w:cs="Times New Roman"/>
          <w:i/>
          <w:iCs/>
          <w:sz w:val="24"/>
          <w:szCs w:val="24"/>
          <w:lang w:val="ro-RO"/>
        </w:rPr>
        <w:t>afişarea</w:t>
      </w:r>
      <w:proofErr w:type="spellEnd"/>
      <w:r w:rsidR="00034C80" w:rsidRPr="00034C80">
        <w:rPr>
          <w:rFonts w:ascii="Times New Roman" w:hAnsi="Times New Roman" w:cs="Times New Roman"/>
          <w:i/>
          <w:iCs/>
          <w:sz w:val="24"/>
          <w:szCs w:val="24"/>
          <w:lang w:val="ro-RO"/>
        </w:rPr>
        <w:t xml:space="preserve"> la sediul consiliului local respectiv, prin </w:t>
      </w:r>
      <w:proofErr w:type="spellStart"/>
      <w:r w:rsidR="00034C80" w:rsidRPr="00034C80">
        <w:rPr>
          <w:rFonts w:ascii="Times New Roman" w:hAnsi="Times New Roman" w:cs="Times New Roman"/>
          <w:i/>
          <w:iCs/>
          <w:sz w:val="24"/>
          <w:szCs w:val="24"/>
          <w:lang w:val="ro-RO"/>
        </w:rPr>
        <w:t>afişare</w:t>
      </w:r>
      <w:proofErr w:type="spellEnd"/>
      <w:r w:rsidR="00034C80" w:rsidRPr="00034C80">
        <w:rPr>
          <w:rFonts w:ascii="Times New Roman" w:hAnsi="Times New Roman" w:cs="Times New Roman"/>
          <w:i/>
          <w:iCs/>
          <w:sz w:val="24"/>
          <w:szCs w:val="24"/>
          <w:lang w:val="ro-RO"/>
        </w:rPr>
        <w:t xml:space="preserve"> pe pagina proprie de internet a expropriatorului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va fi comunicat spre avizare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recepţie</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Agenţiei</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Naţionale</w:t>
      </w:r>
      <w:proofErr w:type="spellEnd"/>
      <w:r w:rsidR="00034C80" w:rsidRPr="00034C80">
        <w:rPr>
          <w:rFonts w:ascii="Times New Roman" w:hAnsi="Times New Roman" w:cs="Times New Roman"/>
          <w:i/>
          <w:iCs/>
          <w:sz w:val="24"/>
          <w:szCs w:val="24"/>
          <w:lang w:val="ro-RO"/>
        </w:rPr>
        <w:t xml:space="preserve"> de Cadastru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Publicitate Imobiliară. Amplasamentul va fi materializat prin bornarea tuturor punctelor de coordonate care îl definesc pe acesta. </w:t>
      </w:r>
      <w:proofErr w:type="spellStart"/>
      <w:r w:rsidR="00034C80" w:rsidRPr="00034C80">
        <w:rPr>
          <w:rFonts w:ascii="Times New Roman" w:hAnsi="Times New Roman" w:cs="Times New Roman"/>
          <w:i/>
          <w:iCs/>
          <w:sz w:val="24"/>
          <w:szCs w:val="24"/>
          <w:lang w:val="ro-RO"/>
        </w:rPr>
        <w:t>Autorităţile</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administraţiei</w:t>
      </w:r>
      <w:proofErr w:type="spellEnd"/>
      <w:r w:rsidR="00034C80" w:rsidRPr="00034C80">
        <w:rPr>
          <w:rFonts w:ascii="Times New Roman" w:hAnsi="Times New Roman" w:cs="Times New Roman"/>
          <w:i/>
          <w:iCs/>
          <w:sz w:val="24"/>
          <w:szCs w:val="24"/>
          <w:lang w:val="ro-RO"/>
        </w:rPr>
        <w:t xml:space="preserve"> publice locale vor include coordonatele coridorului de expropriere în planurile urbanistice generale ale </w:t>
      </w:r>
      <w:proofErr w:type="spellStart"/>
      <w:r w:rsidR="00034C80" w:rsidRPr="00034C80">
        <w:rPr>
          <w:rFonts w:ascii="Times New Roman" w:hAnsi="Times New Roman" w:cs="Times New Roman"/>
          <w:i/>
          <w:iCs/>
          <w:sz w:val="24"/>
          <w:szCs w:val="24"/>
          <w:lang w:val="ro-RO"/>
        </w:rPr>
        <w:t>localităţilor</w:t>
      </w:r>
      <w:proofErr w:type="spellEnd"/>
      <w:r w:rsidR="00034C80" w:rsidRPr="00034C80">
        <w:rPr>
          <w:rFonts w:ascii="Times New Roman" w:hAnsi="Times New Roman" w:cs="Times New Roman"/>
          <w:i/>
          <w:iCs/>
          <w:sz w:val="24"/>
          <w:szCs w:val="24"/>
          <w:lang w:val="ro-RO"/>
        </w:rPr>
        <w:t xml:space="preserve">. Actualizarea planurilor urbanistice generale ale </w:t>
      </w:r>
      <w:proofErr w:type="spellStart"/>
      <w:r w:rsidR="00034C80" w:rsidRPr="00034C80">
        <w:rPr>
          <w:rFonts w:ascii="Times New Roman" w:hAnsi="Times New Roman" w:cs="Times New Roman"/>
          <w:i/>
          <w:iCs/>
          <w:sz w:val="24"/>
          <w:szCs w:val="24"/>
          <w:lang w:val="ro-RO"/>
        </w:rPr>
        <w:t>localităţilor</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a regulamentelor locale de urbanism poate fi </w:t>
      </w:r>
      <w:proofErr w:type="spellStart"/>
      <w:r w:rsidR="00034C80" w:rsidRPr="00034C80">
        <w:rPr>
          <w:rFonts w:ascii="Times New Roman" w:hAnsi="Times New Roman" w:cs="Times New Roman"/>
          <w:i/>
          <w:iCs/>
          <w:sz w:val="24"/>
          <w:szCs w:val="24"/>
          <w:lang w:val="ro-RO"/>
        </w:rPr>
        <w:t>finanţată</w:t>
      </w:r>
      <w:proofErr w:type="spellEnd"/>
      <w:r w:rsidR="00034C80" w:rsidRPr="00034C80">
        <w:rPr>
          <w:rFonts w:ascii="Times New Roman" w:hAnsi="Times New Roman" w:cs="Times New Roman"/>
          <w:i/>
          <w:iCs/>
          <w:sz w:val="24"/>
          <w:szCs w:val="24"/>
          <w:lang w:val="ro-RO"/>
        </w:rPr>
        <w:t xml:space="preserve"> </w:t>
      </w:r>
      <w:proofErr w:type="spellStart"/>
      <w:r w:rsidR="00034C80" w:rsidRPr="00034C80">
        <w:rPr>
          <w:rFonts w:ascii="Times New Roman" w:hAnsi="Times New Roman" w:cs="Times New Roman"/>
          <w:i/>
          <w:iCs/>
          <w:sz w:val="24"/>
          <w:szCs w:val="24"/>
          <w:lang w:val="ro-RO"/>
        </w:rPr>
        <w:t>şi</w:t>
      </w:r>
      <w:proofErr w:type="spellEnd"/>
      <w:r w:rsidR="00034C80" w:rsidRPr="00034C80">
        <w:rPr>
          <w:rFonts w:ascii="Times New Roman" w:hAnsi="Times New Roman" w:cs="Times New Roman"/>
          <w:i/>
          <w:iCs/>
          <w:sz w:val="24"/>
          <w:szCs w:val="24"/>
          <w:lang w:val="ro-RO"/>
        </w:rPr>
        <w:t xml:space="preserve"> de către expropriator.</w:t>
      </w:r>
    </w:p>
    <w:p w14:paraId="291CC9F4" w14:textId="1A2B75F6" w:rsidR="00034C80" w:rsidRPr="00034C80" w:rsidRDefault="00034C80" w:rsidP="00034C80">
      <w:pPr>
        <w:spacing w:after="0" w:line="240" w:lineRule="auto"/>
        <w:jc w:val="both"/>
        <w:rPr>
          <w:rFonts w:ascii="Times New Roman" w:hAnsi="Times New Roman" w:cs="Times New Roman"/>
          <w:i/>
          <w:iCs/>
          <w:sz w:val="24"/>
          <w:szCs w:val="24"/>
          <w:lang w:val="ro-RO"/>
        </w:rPr>
      </w:pPr>
      <w:r w:rsidRPr="00034C80">
        <w:rPr>
          <w:rFonts w:ascii="Times New Roman" w:hAnsi="Times New Roman" w:cs="Times New Roman"/>
          <w:i/>
          <w:iCs/>
          <w:sz w:val="24"/>
          <w:szCs w:val="24"/>
          <w:lang w:val="ro-RO"/>
        </w:rPr>
        <w:tab/>
      </w:r>
      <w:r w:rsidRPr="00034C80">
        <w:rPr>
          <w:rFonts w:ascii="Times New Roman" w:hAnsi="Times New Roman" w:cs="Times New Roman"/>
          <w:i/>
          <w:iCs/>
          <w:sz w:val="24"/>
          <w:szCs w:val="24"/>
        </w:rPr>
        <w:t>[…]</w:t>
      </w:r>
    </w:p>
    <w:p w14:paraId="07173E43" w14:textId="55689B5B" w:rsidR="009A3C24" w:rsidRPr="00034C80" w:rsidRDefault="009A3C24" w:rsidP="009A3C24">
      <w:pPr>
        <w:spacing w:after="0" w:line="240" w:lineRule="auto"/>
        <w:ind w:left="170" w:firstLine="510"/>
        <w:jc w:val="both"/>
        <w:rPr>
          <w:rFonts w:ascii="Times New Roman" w:hAnsi="Times New Roman" w:cs="Times New Roman"/>
          <w:sz w:val="24"/>
          <w:szCs w:val="24"/>
          <w:lang w:val="ro-RO"/>
        </w:rPr>
      </w:pPr>
      <w:r w:rsidRPr="00034C80">
        <w:rPr>
          <w:rFonts w:ascii="Times New Roman" w:hAnsi="Times New Roman" w:cs="Times New Roman"/>
          <w:i/>
          <w:iCs/>
          <w:sz w:val="24"/>
          <w:szCs w:val="24"/>
          <w:lang w:val="ro-RO"/>
        </w:rPr>
        <w:t xml:space="preserve">După aprobarea indicatorilor tehnico-economici, a </w:t>
      </w:r>
      <w:proofErr w:type="spellStart"/>
      <w:r w:rsidRPr="00034C80">
        <w:rPr>
          <w:rFonts w:ascii="Times New Roman" w:hAnsi="Times New Roman" w:cs="Times New Roman"/>
          <w:i/>
          <w:iCs/>
          <w:sz w:val="24"/>
          <w:szCs w:val="24"/>
          <w:lang w:val="ro-RO"/>
        </w:rPr>
        <w:t>documentaţiilor</w:t>
      </w:r>
      <w:proofErr w:type="spellEnd"/>
      <w:r w:rsidRPr="00034C80">
        <w:rPr>
          <w:rFonts w:ascii="Times New Roman" w:hAnsi="Times New Roman" w:cs="Times New Roman"/>
          <w:i/>
          <w:iCs/>
          <w:sz w:val="24"/>
          <w:szCs w:val="24"/>
          <w:lang w:val="ro-RO"/>
        </w:rPr>
        <w:t xml:space="preserve"> de urbanism </w:t>
      </w:r>
      <w:proofErr w:type="spellStart"/>
      <w:r w:rsidRPr="00034C80">
        <w:rPr>
          <w:rFonts w:ascii="Times New Roman" w:hAnsi="Times New Roman" w:cs="Times New Roman"/>
          <w:i/>
          <w:iCs/>
          <w:sz w:val="24"/>
          <w:szCs w:val="24"/>
          <w:lang w:val="ro-RO"/>
        </w:rPr>
        <w:t>şi</w:t>
      </w:r>
      <w:proofErr w:type="spellEnd"/>
      <w:r w:rsidRPr="00034C80">
        <w:rPr>
          <w:rFonts w:ascii="Times New Roman" w:hAnsi="Times New Roman" w:cs="Times New Roman"/>
          <w:i/>
          <w:iCs/>
          <w:sz w:val="24"/>
          <w:szCs w:val="24"/>
          <w:lang w:val="ro-RO"/>
        </w:rPr>
        <w:t xml:space="preserve"> amenajare a teritoriului sau a </w:t>
      </w:r>
      <w:proofErr w:type="spellStart"/>
      <w:r w:rsidRPr="00034C80">
        <w:rPr>
          <w:rFonts w:ascii="Times New Roman" w:hAnsi="Times New Roman" w:cs="Times New Roman"/>
          <w:i/>
          <w:iCs/>
          <w:sz w:val="24"/>
          <w:szCs w:val="24"/>
          <w:lang w:val="ro-RO"/>
        </w:rPr>
        <w:t>documentaţiilor</w:t>
      </w:r>
      <w:proofErr w:type="spellEnd"/>
      <w:r w:rsidRPr="00034C80">
        <w:rPr>
          <w:rFonts w:ascii="Times New Roman" w:hAnsi="Times New Roman" w:cs="Times New Roman"/>
          <w:i/>
          <w:iCs/>
          <w:sz w:val="24"/>
          <w:szCs w:val="24"/>
          <w:lang w:val="ro-RO"/>
        </w:rPr>
        <w:t xml:space="preserve"> topo-cadastrale, după caz, expropriatorul are </w:t>
      </w:r>
      <w:proofErr w:type="spellStart"/>
      <w:r w:rsidRPr="00034C80">
        <w:rPr>
          <w:rFonts w:ascii="Times New Roman" w:hAnsi="Times New Roman" w:cs="Times New Roman"/>
          <w:i/>
          <w:iCs/>
          <w:sz w:val="24"/>
          <w:szCs w:val="24"/>
          <w:lang w:val="ro-RO"/>
        </w:rPr>
        <w:lastRenderedPageBreak/>
        <w:t>obligaţia</w:t>
      </w:r>
      <w:proofErr w:type="spellEnd"/>
      <w:r w:rsidRPr="00034C80">
        <w:rPr>
          <w:rFonts w:ascii="Times New Roman" w:hAnsi="Times New Roman" w:cs="Times New Roman"/>
          <w:i/>
          <w:iCs/>
          <w:sz w:val="24"/>
          <w:szCs w:val="24"/>
          <w:lang w:val="ro-RO"/>
        </w:rPr>
        <w:t xml:space="preserve"> consemnării sumelor individuale reprezentând plata despăgubirii la </w:t>
      </w:r>
      <w:proofErr w:type="spellStart"/>
      <w:r w:rsidRPr="00034C80">
        <w:rPr>
          <w:rFonts w:ascii="Times New Roman" w:hAnsi="Times New Roman" w:cs="Times New Roman"/>
          <w:i/>
          <w:iCs/>
          <w:sz w:val="24"/>
          <w:szCs w:val="24"/>
          <w:lang w:val="ro-RO"/>
        </w:rPr>
        <w:t>dispoziţia</w:t>
      </w:r>
      <w:proofErr w:type="spellEnd"/>
      <w:r w:rsidRPr="00034C80">
        <w:rPr>
          <w:rFonts w:ascii="Times New Roman" w:hAnsi="Times New Roman" w:cs="Times New Roman"/>
          <w:i/>
          <w:iCs/>
          <w:sz w:val="24"/>
          <w:szCs w:val="24"/>
          <w:lang w:val="ro-RO"/>
        </w:rPr>
        <w:t xml:space="preserve"> proprietarilor de imobile, </w:t>
      </w:r>
      <w:proofErr w:type="spellStart"/>
      <w:r w:rsidRPr="00034C80">
        <w:rPr>
          <w:rFonts w:ascii="Times New Roman" w:hAnsi="Times New Roman" w:cs="Times New Roman"/>
          <w:i/>
          <w:iCs/>
          <w:sz w:val="24"/>
          <w:szCs w:val="24"/>
          <w:lang w:val="ro-RO"/>
        </w:rPr>
        <w:t>individualizaţi</w:t>
      </w:r>
      <w:proofErr w:type="spellEnd"/>
      <w:r w:rsidRPr="00034C80">
        <w:rPr>
          <w:rFonts w:ascii="Times New Roman" w:hAnsi="Times New Roman" w:cs="Times New Roman"/>
          <w:i/>
          <w:iCs/>
          <w:sz w:val="24"/>
          <w:szCs w:val="24"/>
          <w:lang w:val="ro-RO"/>
        </w:rPr>
        <w:t xml:space="preserve"> conform listei proprietarilor, </w:t>
      </w:r>
      <w:proofErr w:type="spellStart"/>
      <w:r w:rsidRPr="00034C80">
        <w:rPr>
          <w:rFonts w:ascii="Times New Roman" w:hAnsi="Times New Roman" w:cs="Times New Roman"/>
          <w:i/>
          <w:iCs/>
          <w:sz w:val="24"/>
          <w:szCs w:val="24"/>
          <w:lang w:val="ro-RO"/>
        </w:rPr>
        <w:t>aşa</w:t>
      </w:r>
      <w:proofErr w:type="spellEnd"/>
      <w:r w:rsidRPr="00034C80">
        <w:rPr>
          <w:rFonts w:ascii="Times New Roman" w:hAnsi="Times New Roman" w:cs="Times New Roman"/>
          <w:i/>
          <w:iCs/>
          <w:sz w:val="24"/>
          <w:szCs w:val="24"/>
          <w:lang w:val="ro-RO"/>
        </w:rPr>
        <w:t xml:space="preserve"> cum rezultă din </w:t>
      </w:r>
      <w:proofErr w:type="spellStart"/>
      <w:r w:rsidRPr="00034C80">
        <w:rPr>
          <w:rFonts w:ascii="Times New Roman" w:hAnsi="Times New Roman" w:cs="Times New Roman"/>
          <w:i/>
          <w:iCs/>
          <w:sz w:val="24"/>
          <w:szCs w:val="24"/>
          <w:lang w:val="ro-RO"/>
        </w:rPr>
        <w:t>evidenţele</w:t>
      </w:r>
      <w:proofErr w:type="spellEnd"/>
      <w:r w:rsidRPr="00034C80">
        <w:rPr>
          <w:rFonts w:ascii="Times New Roman" w:hAnsi="Times New Roman" w:cs="Times New Roman"/>
          <w:i/>
          <w:iCs/>
          <w:sz w:val="24"/>
          <w:szCs w:val="24"/>
          <w:lang w:val="ro-RO"/>
        </w:rPr>
        <w:t xml:space="preserve"> </w:t>
      </w:r>
      <w:proofErr w:type="spellStart"/>
      <w:r w:rsidRPr="00034C80">
        <w:rPr>
          <w:rFonts w:ascii="Times New Roman" w:hAnsi="Times New Roman" w:cs="Times New Roman"/>
          <w:i/>
          <w:iCs/>
          <w:sz w:val="24"/>
          <w:szCs w:val="24"/>
          <w:lang w:val="ro-RO"/>
        </w:rPr>
        <w:t>Agenţiei</w:t>
      </w:r>
      <w:proofErr w:type="spellEnd"/>
      <w:r w:rsidRPr="00034C80">
        <w:rPr>
          <w:rFonts w:ascii="Times New Roman" w:hAnsi="Times New Roman" w:cs="Times New Roman"/>
          <w:i/>
          <w:iCs/>
          <w:sz w:val="24"/>
          <w:szCs w:val="24"/>
          <w:lang w:val="ro-RO"/>
        </w:rPr>
        <w:t xml:space="preserve"> </w:t>
      </w:r>
      <w:proofErr w:type="spellStart"/>
      <w:r w:rsidRPr="00034C80">
        <w:rPr>
          <w:rFonts w:ascii="Times New Roman" w:hAnsi="Times New Roman" w:cs="Times New Roman"/>
          <w:i/>
          <w:iCs/>
          <w:sz w:val="24"/>
          <w:szCs w:val="24"/>
          <w:lang w:val="ro-RO"/>
        </w:rPr>
        <w:t>Naţionale</w:t>
      </w:r>
      <w:proofErr w:type="spellEnd"/>
      <w:r w:rsidRPr="00034C80">
        <w:rPr>
          <w:rFonts w:ascii="Times New Roman" w:hAnsi="Times New Roman" w:cs="Times New Roman"/>
          <w:i/>
          <w:iCs/>
          <w:sz w:val="24"/>
          <w:szCs w:val="24"/>
          <w:lang w:val="ro-RO"/>
        </w:rPr>
        <w:t xml:space="preserve"> de Cadastru </w:t>
      </w:r>
      <w:proofErr w:type="spellStart"/>
      <w:r w:rsidRPr="00034C80">
        <w:rPr>
          <w:rFonts w:ascii="Times New Roman" w:hAnsi="Times New Roman" w:cs="Times New Roman"/>
          <w:i/>
          <w:iCs/>
          <w:sz w:val="24"/>
          <w:szCs w:val="24"/>
          <w:lang w:val="ro-RO"/>
        </w:rPr>
        <w:t>şi</w:t>
      </w:r>
      <w:proofErr w:type="spellEnd"/>
      <w:r w:rsidRPr="00034C80">
        <w:rPr>
          <w:rFonts w:ascii="Times New Roman" w:hAnsi="Times New Roman" w:cs="Times New Roman"/>
          <w:i/>
          <w:iCs/>
          <w:sz w:val="24"/>
          <w:szCs w:val="24"/>
          <w:lang w:val="ro-RO"/>
        </w:rPr>
        <w:t xml:space="preserve"> Publicitate Imobiliară sau ale </w:t>
      </w:r>
      <w:proofErr w:type="spellStart"/>
      <w:r w:rsidRPr="00034C80">
        <w:rPr>
          <w:rFonts w:ascii="Times New Roman" w:hAnsi="Times New Roman" w:cs="Times New Roman"/>
          <w:i/>
          <w:iCs/>
          <w:sz w:val="24"/>
          <w:szCs w:val="24"/>
          <w:lang w:val="ro-RO"/>
        </w:rPr>
        <w:t>unităţilor</w:t>
      </w:r>
      <w:proofErr w:type="spellEnd"/>
      <w:r w:rsidRPr="00034C80">
        <w:rPr>
          <w:rFonts w:ascii="Times New Roman" w:hAnsi="Times New Roman" w:cs="Times New Roman"/>
          <w:i/>
          <w:iCs/>
          <w:sz w:val="24"/>
          <w:szCs w:val="24"/>
          <w:lang w:val="ro-RO"/>
        </w:rPr>
        <w:t xml:space="preserve"> administrativ-teritoriale, </w:t>
      </w:r>
      <w:proofErr w:type="spellStart"/>
      <w:r w:rsidRPr="00034C80">
        <w:rPr>
          <w:rFonts w:ascii="Times New Roman" w:hAnsi="Times New Roman" w:cs="Times New Roman"/>
          <w:i/>
          <w:iCs/>
          <w:sz w:val="24"/>
          <w:szCs w:val="24"/>
          <w:lang w:val="ro-RO"/>
        </w:rPr>
        <w:t>afectaţi</w:t>
      </w:r>
      <w:proofErr w:type="spellEnd"/>
      <w:r w:rsidRPr="00034C80">
        <w:rPr>
          <w:rFonts w:ascii="Times New Roman" w:hAnsi="Times New Roman" w:cs="Times New Roman"/>
          <w:i/>
          <w:iCs/>
          <w:sz w:val="24"/>
          <w:szCs w:val="24"/>
          <w:lang w:val="ro-RO"/>
        </w:rPr>
        <w:t xml:space="preserve"> de prevederile prezentei legi, precum </w:t>
      </w:r>
      <w:proofErr w:type="spellStart"/>
      <w:r w:rsidRPr="00034C80">
        <w:rPr>
          <w:rFonts w:ascii="Times New Roman" w:hAnsi="Times New Roman" w:cs="Times New Roman"/>
          <w:i/>
          <w:iCs/>
          <w:sz w:val="24"/>
          <w:szCs w:val="24"/>
          <w:lang w:val="ro-RO"/>
        </w:rPr>
        <w:t>şi</w:t>
      </w:r>
      <w:proofErr w:type="spellEnd"/>
      <w:r w:rsidRPr="00034C80">
        <w:rPr>
          <w:rFonts w:ascii="Times New Roman" w:hAnsi="Times New Roman" w:cs="Times New Roman"/>
          <w:i/>
          <w:iCs/>
          <w:sz w:val="24"/>
          <w:szCs w:val="24"/>
          <w:lang w:val="ro-RO"/>
        </w:rPr>
        <w:t xml:space="preserve"> </w:t>
      </w:r>
      <w:proofErr w:type="spellStart"/>
      <w:r w:rsidRPr="00034C80">
        <w:rPr>
          <w:rFonts w:ascii="Times New Roman" w:hAnsi="Times New Roman" w:cs="Times New Roman"/>
          <w:i/>
          <w:iCs/>
          <w:sz w:val="24"/>
          <w:szCs w:val="24"/>
          <w:lang w:val="ro-RO"/>
        </w:rPr>
        <w:t>obligaţia</w:t>
      </w:r>
      <w:proofErr w:type="spellEnd"/>
      <w:r w:rsidRPr="00034C80">
        <w:rPr>
          <w:rFonts w:ascii="Times New Roman" w:hAnsi="Times New Roman" w:cs="Times New Roman"/>
          <w:i/>
          <w:iCs/>
          <w:sz w:val="24"/>
          <w:szCs w:val="24"/>
          <w:lang w:val="ro-RO"/>
        </w:rPr>
        <w:t xml:space="preserve"> </w:t>
      </w:r>
      <w:proofErr w:type="spellStart"/>
      <w:r w:rsidRPr="00034C80">
        <w:rPr>
          <w:rFonts w:ascii="Times New Roman" w:hAnsi="Times New Roman" w:cs="Times New Roman"/>
          <w:i/>
          <w:iCs/>
          <w:sz w:val="24"/>
          <w:szCs w:val="24"/>
          <w:lang w:val="ro-RO"/>
        </w:rPr>
        <w:t>afişării</w:t>
      </w:r>
      <w:proofErr w:type="spellEnd"/>
      <w:r w:rsidRPr="00034C80">
        <w:rPr>
          <w:rFonts w:ascii="Times New Roman" w:hAnsi="Times New Roman" w:cs="Times New Roman"/>
          <w:i/>
          <w:iCs/>
          <w:sz w:val="24"/>
          <w:szCs w:val="24"/>
          <w:lang w:val="ro-RO"/>
        </w:rPr>
        <w:t xml:space="preserve"> listei imobilelor ce urmează a fi expropriate </w:t>
      </w:r>
      <w:proofErr w:type="spellStart"/>
      <w:r w:rsidRPr="00034C80">
        <w:rPr>
          <w:rFonts w:ascii="Times New Roman" w:hAnsi="Times New Roman" w:cs="Times New Roman"/>
          <w:i/>
          <w:iCs/>
          <w:sz w:val="24"/>
          <w:szCs w:val="24"/>
          <w:lang w:val="ro-RO"/>
        </w:rPr>
        <w:t>şi</w:t>
      </w:r>
      <w:proofErr w:type="spellEnd"/>
      <w:r w:rsidRPr="00034C80">
        <w:rPr>
          <w:rFonts w:ascii="Times New Roman" w:hAnsi="Times New Roman" w:cs="Times New Roman"/>
          <w:i/>
          <w:iCs/>
          <w:sz w:val="24"/>
          <w:szCs w:val="24"/>
          <w:lang w:val="ro-RO"/>
        </w:rPr>
        <w:t xml:space="preserve"> care fac parte din coridorul de expropriere, anterior notificării proprietarilor</w:t>
      </w:r>
      <w:r w:rsidR="00793C6F" w:rsidRPr="00034C80">
        <w:rPr>
          <w:rFonts w:ascii="Times New Roman" w:hAnsi="Times New Roman" w:cs="Times New Roman"/>
          <w:i/>
          <w:iCs/>
          <w:sz w:val="24"/>
          <w:szCs w:val="24"/>
          <w:lang w:val="ro-RO"/>
        </w:rPr>
        <w:t>”</w:t>
      </w:r>
      <w:r w:rsidR="00793C6F" w:rsidRPr="00034C80">
        <w:rPr>
          <w:rFonts w:ascii="Times New Roman" w:hAnsi="Times New Roman" w:cs="Times New Roman"/>
          <w:sz w:val="24"/>
          <w:szCs w:val="24"/>
          <w:lang w:val="ro-RO"/>
        </w:rPr>
        <w:t>.</w:t>
      </w:r>
    </w:p>
    <w:p w14:paraId="1CC4387F" w14:textId="77777777" w:rsidR="00793C6F" w:rsidRPr="00034C80" w:rsidRDefault="00793C6F" w:rsidP="009A3C24">
      <w:pPr>
        <w:spacing w:after="0" w:line="240" w:lineRule="auto"/>
        <w:ind w:left="170" w:firstLine="510"/>
        <w:jc w:val="both"/>
        <w:rPr>
          <w:rFonts w:ascii="Times New Roman" w:hAnsi="Times New Roman" w:cs="Times New Roman"/>
          <w:sz w:val="24"/>
          <w:szCs w:val="24"/>
          <w:lang w:val="ro-RO"/>
        </w:rPr>
      </w:pPr>
    </w:p>
    <w:p w14:paraId="66AD0184" w14:textId="3B8AAE03" w:rsidR="00793C6F" w:rsidRPr="00034C80" w:rsidRDefault="00793C6F" w:rsidP="009A3C24">
      <w:pPr>
        <w:spacing w:after="0" w:line="240" w:lineRule="auto"/>
        <w:ind w:left="170" w:firstLine="510"/>
        <w:jc w:val="both"/>
        <w:rPr>
          <w:rFonts w:ascii="Times New Roman" w:hAnsi="Times New Roman" w:cs="Times New Roman"/>
          <w:sz w:val="24"/>
          <w:szCs w:val="24"/>
          <w:lang w:val="ro-RO"/>
        </w:rPr>
      </w:pPr>
      <w:r w:rsidRPr="00034C80">
        <w:rPr>
          <w:rFonts w:ascii="Times New Roman" w:hAnsi="Times New Roman" w:cs="Times New Roman"/>
          <w:sz w:val="24"/>
          <w:szCs w:val="24"/>
          <w:lang w:val="ro-RO"/>
        </w:rPr>
        <w:t>Corelând articolul 6 al H.C.L. nr. 133/2025 cu art</w:t>
      </w:r>
      <w:r w:rsidR="00034C80">
        <w:rPr>
          <w:rFonts w:ascii="Times New Roman" w:hAnsi="Times New Roman" w:cs="Times New Roman"/>
          <w:sz w:val="24"/>
          <w:szCs w:val="24"/>
          <w:lang w:val="ro-RO"/>
        </w:rPr>
        <w:t>. 5 alin. (1) și art.</w:t>
      </w:r>
      <w:r w:rsidRPr="00034C80">
        <w:rPr>
          <w:rFonts w:ascii="Times New Roman" w:hAnsi="Times New Roman" w:cs="Times New Roman"/>
          <w:sz w:val="24"/>
          <w:szCs w:val="24"/>
          <w:lang w:val="ro-RO"/>
        </w:rPr>
        <w:t xml:space="preserve"> 7, alin. (1) al Legii nr. 255/2010, conchidem că următorul pas imperativ necesar în vederea efectuării exproprierii necesare realizării obiectivului de investiții </w:t>
      </w:r>
      <w:r w:rsidRPr="00034C80">
        <w:rPr>
          <w:rFonts w:ascii="Times New Roman" w:hAnsi="Times New Roman" w:cs="Times New Roman"/>
          <w:i/>
          <w:iCs/>
          <w:sz w:val="24"/>
          <w:szCs w:val="24"/>
          <w:lang w:val="ro-RO"/>
        </w:rPr>
        <w:t>”Bretea de legătură între strada Dâmbu Pietros și B-dul 1848”</w:t>
      </w:r>
      <w:r w:rsidRPr="00034C80">
        <w:rPr>
          <w:rFonts w:ascii="Times New Roman" w:hAnsi="Times New Roman" w:cs="Times New Roman"/>
          <w:sz w:val="24"/>
          <w:szCs w:val="24"/>
          <w:lang w:val="ro-RO"/>
        </w:rPr>
        <w:t xml:space="preserve"> este această consemnare a sumelor individuale</w:t>
      </w:r>
      <w:r w:rsidR="00034C80" w:rsidRPr="00034C80">
        <w:rPr>
          <w:rFonts w:ascii="Times New Roman" w:hAnsi="Times New Roman" w:cs="Times New Roman"/>
          <w:sz w:val="24"/>
          <w:szCs w:val="24"/>
          <w:lang w:val="ro-RO"/>
        </w:rPr>
        <w:t xml:space="preserve">, având la bază </w:t>
      </w:r>
      <w:r w:rsidRPr="00034C80">
        <w:rPr>
          <w:rFonts w:ascii="Times New Roman" w:hAnsi="Times New Roman" w:cs="Times New Roman"/>
          <w:sz w:val="24"/>
          <w:szCs w:val="24"/>
          <w:lang w:val="ro-RO"/>
        </w:rPr>
        <w:t xml:space="preserve">raportul de evaluare redactat de către EVEX CONSULT S.R.L., din care rezultă suma de 509.100 lei ca fiind valoarea de piață a imobilului situat pe str. Dâmbu Pietros, nr. 29, identificat în C.F. nr. 136731 Târgu Mureș, </w:t>
      </w:r>
      <w:r w:rsidR="00840C4D">
        <w:rPr>
          <w:rFonts w:ascii="Times New Roman" w:hAnsi="Times New Roman" w:cs="Times New Roman"/>
          <w:sz w:val="24"/>
          <w:szCs w:val="24"/>
          <w:lang w:val="ro-RO"/>
        </w:rPr>
        <w:t>având suprafața utilă de 70 mp și suprafața construită desfășurată de 95 mp</w:t>
      </w:r>
      <w:r w:rsidRPr="00034C80">
        <w:rPr>
          <w:rFonts w:ascii="Times New Roman" w:hAnsi="Times New Roman" w:cs="Times New Roman"/>
          <w:sz w:val="24"/>
          <w:szCs w:val="24"/>
          <w:lang w:val="ro-RO"/>
        </w:rPr>
        <w:t>.</w:t>
      </w:r>
    </w:p>
    <w:p w14:paraId="2A8BCD0C" w14:textId="77777777" w:rsidR="00034C80" w:rsidRPr="00034C80" w:rsidRDefault="00034C80" w:rsidP="00034C80">
      <w:pPr>
        <w:spacing w:after="0" w:line="240" w:lineRule="auto"/>
        <w:jc w:val="both"/>
        <w:rPr>
          <w:rFonts w:ascii="Times New Roman" w:hAnsi="Times New Roman" w:cs="Times New Roman"/>
          <w:sz w:val="24"/>
          <w:szCs w:val="24"/>
          <w:lang w:val="ro-RO"/>
        </w:rPr>
      </w:pPr>
    </w:p>
    <w:p w14:paraId="0DA67417" w14:textId="5EC0EE88" w:rsidR="005E42BD" w:rsidRPr="00034C80" w:rsidRDefault="005E42BD" w:rsidP="00034C80">
      <w:pPr>
        <w:spacing w:after="0" w:line="240" w:lineRule="auto"/>
        <w:jc w:val="both"/>
        <w:rPr>
          <w:rFonts w:ascii="Times New Roman" w:hAnsi="Times New Roman" w:cs="Times New Roman"/>
          <w:sz w:val="24"/>
          <w:szCs w:val="24"/>
          <w:lang w:val="ro-RO"/>
        </w:rPr>
      </w:pPr>
      <w:r w:rsidRPr="00034C80">
        <w:rPr>
          <w:rFonts w:ascii="Times New Roman" w:hAnsi="Times New Roman" w:cs="Times New Roman"/>
          <w:sz w:val="24"/>
          <w:szCs w:val="24"/>
          <w:lang w:val="ro-RO"/>
        </w:rPr>
        <w:tab/>
        <w:t>Având în vedere cele expuse, supunem spre aprobarea Consiliului Local al Municipiului Tîrgu Mureș proiectul de hotărâre alăturat.</w:t>
      </w:r>
    </w:p>
    <w:p w14:paraId="45C06170" w14:textId="77777777" w:rsidR="005E42BD" w:rsidRPr="00034C80" w:rsidRDefault="005E42BD" w:rsidP="005E42BD">
      <w:pPr>
        <w:spacing w:after="0" w:line="240" w:lineRule="auto"/>
        <w:ind w:left="170"/>
        <w:jc w:val="both"/>
        <w:rPr>
          <w:rFonts w:ascii="Times New Roman" w:hAnsi="Times New Roman" w:cs="Times New Roman"/>
          <w:sz w:val="24"/>
          <w:szCs w:val="24"/>
          <w:lang w:val="ro-RO"/>
        </w:rPr>
      </w:pPr>
    </w:p>
    <w:p w14:paraId="684BEC37" w14:textId="77777777" w:rsidR="00034C80" w:rsidRPr="00034C80" w:rsidRDefault="00034C80" w:rsidP="005E42BD">
      <w:pPr>
        <w:spacing w:after="0" w:line="240" w:lineRule="auto"/>
        <w:ind w:left="170"/>
        <w:jc w:val="both"/>
        <w:rPr>
          <w:rFonts w:ascii="Times New Roman" w:hAnsi="Times New Roman" w:cs="Times New Roman"/>
          <w:sz w:val="24"/>
          <w:szCs w:val="24"/>
          <w:lang w:val="ro-RO"/>
        </w:rPr>
      </w:pPr>
    </w:p>
    <w:p w14:paraId="0066D052" w14:textId="77777777" w:rsidR="005E42BD" w:rsidRPr="00034C80" w:rsidRDefault="005E42BD" w:rsidP="005E42BD">
      <w:pPr>
        <w:spacing w:after="0" w:line="240" w:lineRule="auto"/>
        <w:ind w:left="170"/>
        <w:jc w:val="center"/>
        <w:rPr>
          <w:rFonts w:ascii="Times New Roman" w:hAnsi="Times New Roman" w:cs="Times New Roman"/>
          <w:b/>
          <w:sz w:val="24"/>
          <w:szCs w:val="24"/>
          <w:lang w:val="ro-RO"/>
        </w:rPr>
      </w:pPr>
      <w:r w:rsidRPr="00034C80">
        <w:rPr>
          <w:rFonts w:ascii="Times New Roman" w:hAnsi="Times New Roman" w:cs="Times New Roman"/>
          <w:b/>
          <w:sz w:val="24"/>
          <w:szCs w:val="24"/>
          <w:lang w:val="ro-RO"/>
        </w:rPr>
        <w:t>Aviz favorabil al</w:t>
      </w:r>
    </w:p>
    <w:p w14:paraId="035289F9" w14:textId="77777777" w:rsidR="005E42BD" w:rsidRPr="00034C80" w:rsidRDefault="005E42BD" w:rsidP="005E42BD">
      <w:pPr>
        <w:spacing w:after="0" w:line="240" w:lineRule="auto"/>
        <w:ind w:left="170"/>
        <w:jc w:val="center"/>
        <w:rPr>
          <w:rFonts w:ascii="Times New Roman" w:hAnsi="Times New Roman" w:cs="Times New Roman"/>
          <w:b/>
          <w:sz w:val="24"/>
          <w:szCs w:val="24"/>
          <w:lang w:val="ro-RO"/>
        </w:rPr>
      </w:pPr>
      <w:r w:rsidRPr="00034C80">
        <w:rPr>
          <w:rFonts w:ascii="Times New Roman" w:hAnsi="Times New Roman" w:cs="Times New Roman"/>
          <w:b/>
          <w:sz w:val="24"/>
          <w:szCs w:val="24"/>
          <w:lang w:val="ro-RO"/>
        </w:rPr>
        <w:t>Administrației Domeniului Public</w:t>
      </w:r>
    </w:p>
    <w:p w14:paraId="29928674" w14:textId="1FE6250F" w:rsidR="005E42BD" w:rsidRDefault="005E42BD" w:rsidP="00034C80">
      <w:pPr>
        <w:spacing w:after="0" w:line="240" w:lineRule="auto"/>
        <w:ind w:left="170"/>
        <w:jc w:val="center"/>
        <w:rPr>
          <w:rFonts w:ascii="Times New Roman" w:hAnsi="Times New Roman" w:cs="Times New Roman"/>
          <w:b/>
          <w:sz w:val="24"/>
          <w:szCs w:val="24"/>
          <w:lang w:val="ro-RO"/>
        </w:rPr>
      </w:pPr>
      <w:r w:rsidRPr="00034C80">
        <w:rPr>
          <w:rFonts w:ascii="Times New Roman" w:hAnsi="Times New Roman" w:cs="Times New Roman"/>
          <w:b/>
          <w:sz w:val="24"/>
          <w:szCs w:val="24"/>
          <w:lang w:val="ro-RO"/>
        </w:rPr>
        <w:t>Ing. Florian Moldovan</w:t>
      </w:r>
    </w:p>
    <w:p w14:paraId="206EE481" w14:textId="77777777" w:rsidR="00034C80" w:rsidRPr="00034C80" w:rsidRDefault="00034C80" w:rsidP="00034C80">
      <w:pPr>
        <w:spacing w:after="0" w:line="240" w:lineRule="auto"/>
        <w:ind w:left="170"/>
        <w:jc w:val="center"/>
        <w:rPr>
          <w:rFonts w:ascii="Times New Roman" w:hAnsi="Times New Roman" w:cs="Times New Roman"/>
          <w:b/>
          <w:sz w:val="24"/>
          <w:szCs w:val="24"/>
          <w:lang w:val="ro-RO"/>
        </w:rPr>
      </w:pPr>
    </w:p>
    <w:p w14:paraId="753CC932" w14:textId="77777777" w:rsidR="005E42BD" w:rsidRDefault="005E42BD" w:rsidP="005E42BD">
      <w:pPr>
        <w:spacing w:after="0" w:line="240" w:lineRule="auto"/>
        <w:ind w:left="170"/>
        <w:jc w:val="center"/>
        <w:rPr>
          <w:rFonts w:ascii="Times New Roman" w:hAnsi="Times New Roman" w:cs="Times New Roman"/>
          <w:b/>
          <w:sz w:val="24"/>
          <w:szCs w:val="24"/>
          <w:lang w:val="ro-RO"/>
        </w:rPr>
      </w:pPr>
    </w:p>
    <w:p w14:paraId="37FF7C70" w14:textId="286AAFC7" w:rsidR="005E42BD" w:rsidRPr="00020B82" w:rsidRDefault="005E42BD" w:rsidP="005E42BD">
      <w:pPr>
        <w:spacing w:after="0" w:line="240" w:lineRule="auto"/>
        <w:ind w:left="170"/>
        <w:rPr>
          <w:rFonts w:ascii="Times New Roman" w:hAnsi="Times New Roman" w:cs="Times New Roman"/>
          <w:b/>
          <w:sz w:val="20"/>
          <w:szCs w:val="24"/>
          <w:lang w:val="ro-RO"/>
        </w:rPr>
      </w:pPr>
      <w:r>
        <w:rPr>
          <w:rFonts w:ascii="Times New Roman" w:hAnsi="Times New Roman" w:cs="Times New Roman"/>
          <w:i/>
          <w:sz w:val="20"/>
          <w:szCs w:val="24"/>
          <w:lang w:val="ro-RO"/>
        </w:rPr>
        <w:t>Întocmit,</w:t>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r>
      <w:r>
        <w:rPr>
          <w:rFonts w:ascii="Times New Roman" w:hAnsi="Times New Roman" w:cs="Times New Roman"/>
          <w:i/>
          <w:sz w:val="20"/>
          <w:szCs w:val="24"/>
          <w:lang w:val="ro-RO"/>
        </w:rPr>
        <w:tab/>
        <w:t xml:space="preserve">      </w:t>
      </w:r>
    </w:p>
    <w:p w14:paraId="36FA3F86" w14:textId="77777777" w:rsidR="00034C80" w:rsidRDefault="005E42BD" w:rsidP="005E42BD">
      <w:pPr>
        <w:spacing w:after="0" w:line="240" w:lineRule="auto"/>
        <w:ind w:left="170"/>
        <w:rPr>
          <w:rFonts w:ascii="Times New Roman" w:hAnsi="Times New Roman" w:cs="Times New Roman"/>
          <w:i/>
          <w:sz w:val="20"/>
          <w:szCs w:val="24"/>
          <w:lang w:val="ro-RO"/>
        </w:rPr>
      </w:pPr>
      <w:r>
        <w:rPr>
          <w:rFonts w:ascii="Times New Roman" w:hAnsi="Times New Roman" w:cs="Times New Roman"/>
          <w:i/>
          <w:sz w:val="20"/>
          <w:szCs w:val="24"/>
          <w:lang w:val="ro-RO"/>
        </w:rPr>
        <w:t xml:space="preserve">C.j. Făgărășan Tudor                                                                            </w:t>
      </w:r>
    </w:p>
    <w:p w14:paraId="5F559AE5" w14:textId="5AACEC83" w:rsidR="005E42BD" w:rsidRPr="00020B82" w:rsidRDefault="005E42BD" w:rsidP="005E42BD">
      <w:pPr>
        <w:spacing w:after="0" w:line="240" w:lineRule="auto"/>
        <w:ind w:left="170"/>
        <w:rPr>
          <w:rFonts w:ascii="Times New Roman" w:hAnsi="Times New Roman" w:cs="Times New Roman"/>
          <w:b/>
          <w:sz w:val="24"/>
          <w:szCs w:val="24"/>
          <w:lang w:val="ro-RO"/>
        </w:rPr>
      </w:pPr>
      <w:r>
        <w:rPr>
          <w:rFonts w:ascii="Times New Roman" w:hAnsi="Times New Roman" w:cs="Times New Roman"/>
          <w:i/>
          <w:sz w:val="20"/>
          <w:szCs w:val="24"/>
          <w:lang w:val="ro-RO"/>
        </w:rPr>
        <w:t xml:space="preserve">           </w:t>
      </w:r>
      <w:r>
        <w:rPr>
          <w:rFonts w:ascii="Times New Roman" w:hAnsi="Times New Roman" w:cs="Times New Roman"/>
          <w:sz w:val="20"/>
          <w:szCs w:val="24"/>
          <w:lang w:val="ro-RO"/>
        </w:rPr>
        <w:t xml:space="preserve">                </w:t>
      </w:r>
    </w:p>
    <w:p w14:paraId="6F9CE083" w14:textId="77777777" w:rsidR="005E42BD" w:rsidRDefault="005E42BD" w:rsidP="005E42BD">
      <w:pPr>
        <w:spacing w:after="0" w:line="240" w:lineRule="auto"/>
        <w:rPr>
          <w:rFonts w:ascii="Times New Roman" w:hAnsi="Times New Roman" w:cs="Times New Roman"/>
          <w:b/>
          <w:sz w:val="24"/>
          <w:szCs w:val="24"/>
          <w:lang w:val="ro-RO"/>
        </w:rPr>
      </w:pPr>
    </w:p>
    <w:p w14:paraId="529BAF79" w14:textId="77777777" w:rsidR="00034C80" w:rsidRDefault="00034C80" w:rsidP="005E42BD">
      <w:pPr>
        <w:spacing w:after="0" w:line="240" w:lineRule="auto"/>
        <w:rPr>
          <w:rFonts w:ascii="Times New Roman" w:hAnsi="Times New Roman" w:cs="Times New Roman"/>
          <w:b/>
          <w:sz w:val="24"/>
          <w:szCs w:val="24"/>
          <w:lang w:val="ro-RO"/>
        </w:rPr>
      </w:pPr>
    </w:p>
    <w:p w14:paraId="6EC17B63" w14:textId="77777777" w:rsidR="00034C80" w:rsidRDefault="00034C80" w:rsidP="005E42BD">
      <w:pPr>
        <w:spacing w:after="0" w:line="240" w:lineRule="auto"/>
        <w:rPr>
          <w:rFonts w:ascii="Times New Roman" w:hAnsi="Times New Roman" w:cs="Times New Roman"/>
          <w:b/>
          <w:sz w:val="24"/>
          <w:szCs w:val="24"/>
          <w:lang w:val="ro-RO"/>
        </w:rPr>
      </w:pPr>
    </w:p>
    <w:p w14:paraId="2734053D" w14:textId="77777777" w:rsidR="00034C80" w:rsidRDefault="00034C80" w:rsidP="005E42BD">
      <w:pPr>
        <w:spacing w:after="0" w:line="240" w:lineRule="auto"/>
        <w:rPr>
          <w:rFonts w:ascii="Times New Roman" w:hAnsi="Times New Roman" w:cs="Times New Roman"/>
          <w:b/>
          <w:sz w:val="24"/>
          <w:szCs w:val="24"/>
          <w:lang w:val="ro-RO"/>
        </w:rPr>
      </w:pPr>
    </w:p>
    <w:p w14:paraId="1AE062E1" w14:textId="77777777" w:rsidR="00034C80" w:rsidRDefault="00034C80" w:rsidP="005E42BD">
      <w:pPr>
        <w:spacing w:after="0" w:line="240" w:lineRule="auto"/>
        <w:rPr>
          <w:rFonts w:ascii="Times New Roman" w:hAnsi="Times New Roman" w:cs="Times New Roman"/>
          <w:b/>
          <w:sz w:val="24"/>
          <w:szCs w:val="24"/>
          <w:lang w:val="ro-RO"/>
        </w:rPr>
      </w:pPr>
    </w:p>
    <w:p w14:paraId="43239512" w14:textId="77777777" w:rsidR="00034C80" w:rsidRDefault="00034C80" w:rsidP="005E42BD">
      <w:pPr>
        <w:spacing w:after="0" w:line="240" w:lineRule="auto"/>
        <w:rPr>
          <w:rFonts w:ascii="Times New Roman" w:hAnsi="Times New Roman" w:cs="Times New Roman"/>
          <w:b/>
          <w:sz w:val="24"/>
          <w:szCs w:val="24"/>
          <w:lang w:val="ro-RO"/>
        </w:rPr>
      </w:pPr>
    </w:p>
    <w:p w14:paraId="6440E201" w14:textId="77777777" w:rsidR="00034C80" w:rsidRDefault="00034C80" w:rsidP="005E42BD">
      <w:pPr>
        <w:spacing w:after="0" w:line="240" w:lineRule="auto"/>
        <w:rPr>
          <w:rFonts w:ascii="Times New Roman" w:hAnsi="Times New Roman" w:cs="Times New Roman"/>
          <w:b/>
          <w:sz w:val="24"/>
          <w:szCs w:val="24"/>
          <w:lang w:val="ro-RO"/>
        </w:rPr>
      </w:pPr>
    </w:p>
    <w:p w14:paraId="1C9B4065" w14:textId="77777777" w:rsidR="00034C80" w:rsidRDefault="00034C80" w:rsidP="005E42BD">
      <w:pPr>
        <w:spacing w:after="0" w:line="240" w:lineRule="auto"/>
        <w:rPr>
          <w:rFonts w:ascii="Times New Roman" w:hAnsi="Times New Roman" w:cs="Times New Roman"/>
          <w:b/>
          <w:sz w:val="24"/>
          <w:szCs w:val="24"/>
          <w:lang w:val="ro-RO"/>
        </w:rPr>
      </w:pPr>
    </w:p>
    <w:p w14:paraId="6DC53700" w14:textId="77777777" w:rsidR="00034C80" w:rsidRDefault="00034C80" w:rsidP="005E42BD">
      <w:pPr>
        <w:spacing w:after="0" w:line="240" w:lineRule="auto"/>
        <w:rPr>
          <w:rFonts w:ascii="Times New Roman" w:hAnsi="Times New Roman" w:cs="Times New Roman"/>
          <w:b/>
          <w:sz w:val="24"/>
          <w:szCs w:val="24"/>
          <w:lang w:val="ro-RO"/>
        </w:rPr>
      </w:pPr>
    </w:p>
    <w:p w14:paraId="2E74B4BF" w14:textId="77777777" w:rsidR="00034C80" w:rsidRDefault="00034C80" w:rsidP="005E42BD">
      <w:pPr>
        <w:spacing w:after="0" w:line="240" w:lineRule="auto"/>
        <w:rPr>
          <w:rFonts w:ascii="Times New Roman" w:hAnsi="Times New Roman" w:cs="Times New Roman"/>
          <w:b/>
          <w:sz w:val="24"/>
          <w:szCs w:val="24"/>
          <w:lang w:val="ro-RO"/>
        </w:rPr>
      </w:pPr>
    </w:p>
    <w:p w14:paraId="0D6B8539" w14:textId="77777777" w:rsidR="00034C80" w:rsidRDefault="00034C80" w:rsidP="005E42BD">
      <w:pPr>
        <w:spacing w:after="0" w:line="240" w:lineRule="auto"/>
        <w:rPr>
          <w:rFonts w:ascii="Times New Roman" w:hAnsi="Times New Roman" w:cs="Times New Roman"/>
          <w:b/>
          <w:sz w:val="24"/>
          <w:szCs w:val="24"/>
          <w:lang w:val="ro-RO"/>
        </w:rPr>
      </w:pPr>
    </w:p>
    <w:p w14:paraId="3F7925CA" w14:textId="77777777" w:rsidR="00034C80" w:rsidRDefault="00034C80" w:rsidP="005E42BD">
      <w:pPr>
        <w:spacing w:after="0" w:line="240" w:lineRule="auto"/>
        <w:rPr>
          <w:rFonts w:ascii="Times New Roman" w:hAnsi="Times New Roman" w:cs="Times New Roman"/>
          <w:b/>
          <w:sz w:val="24"/>
          <w:szCs w:val="24"/>
          <w:lang w:val="ro-RO"/>
        </w:rPr>
      </w:pPr>
    </w:p>
    <w:p w14:paraId="402ABF01" w14:textId="77777777" w:rsidR="00034C80" w:rsidRDefault="00034C80" w:rsidP="005E42BD">
      <w:pPr>
        <w:spacing w:after="0" w:line="240" w:lineRule="auto"/>
        <w:rPr>
          <w:rFonts w:ascii="Times New Roman" w:hAnsi="Times New Roman" w:cs="Times New Roman"/>
          <w:b/>
          <w:sz w:val="24"/>
          <w:szCs w:val="24"/>
          <w:lang w:val="ro-RO"/>
        </w:rPr>
      </w:pPr>
    </w:p>
    <w:p w14:paraId="4B417784" w14:textId="77777777" w:rsidR="00034C80" w:rsidRDefault="00034C80" w:rsidP="005E42BD">
      <w:pPr>
        <w:spacing w:after="0" w:line="240" w:lineRule="auto"/>
        <w:rPr>
          <w:rFonts w:ascii="Times New Roman" w:hAnsi="Times New Roman" w:cs="Times New Roman"/>
          <w:b/>
          <w:sz w:val="24"/>
          <w:szCs w:val="24"/>
          <w:lang w:val="ro-RO"/>
        </w:rPr>
      </w:pPr>
    </w:p>
    <w:p w14:paraId="0152B340" w14:textId="77777777" w:rsidR="00034C80" w:rsidRDefault="00034C80" w:rsidP="005E42BD">
      <w:pPr>
        <w:spacing w:after="0" w:line="240" w:lineRule="auto"/>
        <w:rPr>
          <w:rFonts w:ascii="Times New Roman" w:hAnsi="Times New Roman" w:cs="Times New Roman"/>
          <w:b/>
          <w:sz w:val="24"/>
          <w:szCs w:val="24"/>
          <w:lang w:val="ro-RO"/>
        </w:rPr>
      </w:pPr>
    </w:p>
    <w:p w14:paraId="67335427" w14:textId="77777777" w:rsidR="00034C80" w:rsidRDefault="00034C80" w:rsidP="005E42BD">
      <w:pPr>
        <w:spacing w:after="0" w:line="240" w:lineRule="auto"/>
        <w:rPr>
          <w:rFonts w:ascii="Times New Roman" w:hAnsi="Times New Roman" w:cs="Times New Roman"/>
          <w:b/>
          <w:sz w:val="24"/>
          <w:szCs w:val="24"/>
          <w:lang w:val="ro-RO"/>
        </w:rPr>
      </w:pPr>
    </w:p>
    <w:p w14:paraId="54CD6043" w14:textId="77777777" w:rsidR="00034C80" w:rsidRDefault="00034C80" w:rsidP="005E42BD">
      <w:pPr>
        <w:spacing w:after="0" w:line="240" w:lineRule="auto"/>
        <w:rPr>
          <w:rFonts w:ascii="Times New Roman" w:hAnsi="Times New Roman" w:cs="Times New Roman"/>
          <w:b/>
          <w:sz w:val="24"/>
          <w:szCs w:val="24"/>
          <w:lang w:val="ro-RO"/>
        </w:rPr>
      </w:pPr>
    </w:p>
    <w:p w14:paraId="2D9387ED" w14:textId="77777777" w:rsidR="00034C80" w:rsidRDefault="00034C80" w:rsidP="005E42BD">
      <w:pPr>
        <w:spacing w:after="0" w:line="240" w:lineRule="auto"/>
        <w:rPr>
          <w:rFonts w:ascii="Times New Roman" w:hAnsi="Times New Roman" w:cs="Times New Roman"/>
          <w:b/>
          <w:sz w:val="24"/>
          <w:szCs w:val="24"/>
          <w:lang w:val="ro-RO"/>
        </w:rPr>
      </w:pPr>
    </w:p>
    <w:p w14:paraId="15C2F45B" w14:textId="77777777" w:rsidR="00034C80" w:rsidRDefault="00034C80" w:rsidP="005E42BD">
      <w:pPr>
        <w:spacing w:after="0" w:line="240" w:lineRule="auto"/>
        <w:rPr>
          <w:rFonts w:ascii="Times New Roman" w:hAnsi="Times New Roman" w:cs="Times New Roman"/>
          <w:b/>
          <w:sz w:val="24"/>
          <w:szCs w:val="24"/>
          <w:lang w:val="ro-RO"/>
        </w:rPr>
      </w:pPr>
    </w:p>
    <w:p w14:paraId="6C0852D0" w14:textId="77777777" w:rsidR="00034C80" w:rsidRDefault="00034C80" w:rsidP="005E42BD">
      <w:pPr>
        <w:spacing w:after="0" w:line="240" w:lineRule="auto"/>
        <w:rPr>
          <w:rFonts w:ascii="Times New Roman" w:hAnsi="Times New Roman" w:cs="Times New Roman"/>
          <w:b/>
          <w:sz w:val="24"/>
          <w:szCs w:val="24"/>
          <w:lang w:val="ro-RO"/>
        </w:rPr>
      </w:pPr>
    </w:p>
    <w:p w14:paraId="28912CAA" w14:textId="77777777" w:rsidR="00034C80" w:rsidRDefault="00034C80" w:rsidP="005E42BD">
      <w:pPr>
        <w:spacing w:after="0" w:line="240" w:lineRule="auto"/>
        <w:rPr>
          <w:rFonts w:ascii="Times New Roman" w:hAnsi="Times New Roman" w:cs="Times New Roman"/>
          <w:b/>
          <w:sz w:val="24"/>
          <w:szCs w:val="24"/>
          <w:lang w:val="ro-RO"/>
        </w:rPr>
      </w:pPr>
    </w:p>
    <w:p w14:paraId="03805644" w14:textId="77777777" w:rsidR="00034C80" w:rsidRDefault="00034C80" w:rsidP="005E42BD">
      <w:pPr>
        <w:spacing w:after="0" w:line="240" w:lineRule="auto"/>
        <w:rPr>
          <w:rFonts w:ascii="Times New Roman" w:hAnsi="Times New Roman" w:cs="Times New Roman"/>
          <w:b/>
          <w:sz w:val="24"/>
          <w:szCs w:val="24"/>
          <w:lang w:val="ro-RO"/>
        </w:rPr>
      </w:pPr>
    </w:p>
    <w:p w14:paraId="03529B4F" w14:textId="77777777" w:rsidR="00034C80" w:rsidRDefault="00034C80" w:rsidP="005E42BD">
      <w:pPr>
        <w:spacing w:after="0" w:line="240" w:lineRule="auto"/>
        <w:rPr>
          <w:rFonts w:ascii="Times New Roman" w:hAnsi="Times New Roman" w:cs="Times New Roman"/>
          <w:b/>
          <w:sz w:val="24"/>
          <w:szCs w:val="24"/>
          <w:lang w:val="ro-RO"/>
        </w:rPr>
      </w:pPr>
    </w:p>
    <w:p w14:paraId="51C7C76C" w14:textId="77777777" w:rsidR="00034C80" w:rsidRDefault="00034C80" w:rsidP="005E42BD">
      <w:pPr>
        <w:spacing w:after="0" w:line="240" w:lineRule="auto"/>
        <w:rPr>
          <w:rFonts w:ascii="Times New Roman" w:hAnsi="Times New Roman" w:cs="Times New Roman"/>
          <w:b/>
          <w:sz w:val="24"/>
          <w:szCs w:val="24"/>
          <w:lang w:val="ro-RO"/>
        </w:rPr>
      </w:pPr>
    </w:p>
    <w:p w14:paraId="1066E51F" w14:textId="77777777" w:rsidR="003F6F34" w:rsidRPr="003F6F34" w:rsidRDefault="003F6F34" w:rsidP="003F6F34">
      <w:pPr>
        <w:rPr>
          <w:rFonts w:ascii="Times New Roman" w:hAnsi="Times New Roman" w:cs="Times New Roman"/>
          <w:b/>
          <w:lang w:val="ro-RO"/>
        </w:rPr>
      </w:pPr>
    </w:p>
    <w:p w14:paraId="567084A4" w14:textId="77777777" w:rsidR="003F6F34" w:rsidRPr="003F6F34" w:rsidRDefault="003F6F34" w:rsidP="003F6F34">
      <w:pPr>
        <w:ind w:left="170"/>
        <w:jc w:val="center"/>
        <w:rPr>
          <w:rFonts w:ascii="Times New Roman" w:hAnsi="Times New Roman" w:cs="Times New Roman"/>
          <w:b/>
          <w:sz w:val="16"/>
          <w:szCs w:val="16"/>
          <w:lang w:val="ro-RO" w:eastAsia="ro-RO"/>
        </w:rPr>
      </w:pPr>
      <w:r w:rsidRPr="003F6F34">
        <w:rPr>
          <w:rFonts w:ascii="Times New Roman" w:hAnsi="Times New Roman" w:cs="Times New Roman"/>
          <w:b/>
          <w:sz w:val="16"/>
          <w:szCs w:val="16"/>
          <w:lang w:val="ro-RO" w:eastAsia="ro-RO"/>
        </w:rPr>
        <w:t xml:space="preserve">*Actele administrative sunt hotărârile de Consiliu local care intră în vigoare </w:t>
      </w:r>
      <w:proofErr w:type="spellStart"/>
      <w:r w:rsidRPr="003F6F34">
        <w:rPr>
          <w:rFonts w:ascii="Times New Roman" w:hAnsi="Times New Roman" w:cs="Times New Roman"/>
          <w:b/>
          <w:sz w:val="16"/>
          <w:szCs w:val="16"/>
          <w:lang w:val="ro-RO" w:eastAsia="ro-RO"/>
        </w:rPr>
        <w:t>şi</w:t>
      </w:r>
      <w:proofErr w:type="spellEnd"/>
      <w:r w:rsidRPr="003F6F34">
        <w:rPr>
          <w:rFonts w:ascii="Times New Roman" w:hAnsi="Times New Roman" w:cs="Times New Roman"/>
          <w:b/>
          <w:sz w:val="16"/>
          <w:szCs w:val="16"/>
          <w:lang w:val="ro-RO" w:eastAsia="ro-RO"/>
        </w:rPr>
        <w:t xml:space="preserve"> produc efecte juridice după îndeplinirea </w:t>
      </w:r>
      <w:proofErr w:type="spellStart"/>
      <w:r w:rsidRPr="003F6F34">
        <w:rPr>
          <w:rFonts w:ascii="Times New Roman" w:hAnsi="Times New Roman" w:cs="Times New Roman"/>
          <w:b/>
          <w:sz w:val="16"/>
          <w:szCs w:val="16"/>
          <w:lang w:val="ro-RO" w:eastAsia="ro-RO"/>
        </w:rPr>
        <w:t>condiţiilor</w:t>
      </w:r>
      <w:proofErr w:type="spellEnd"/>
      <w:r w:rsidRPr="003F6F34">
        <w:rPr>
          <w:rFonts w:ascii="Times New Roman" w:hAnsi="Times New Roman" w:cs="Times New Roman"/>
          <w:b/>
          <w:sz w:val="16"/>
          <w:szCs w:val="16"/>
          <w:lang w:val="ro-RO" w:eastAsia="ro-RO"/>
        </w:rPr>
        <w:t xml:space="preserve"> prevăzute de </w:t>
      </w:r>
      <w:proofErr w:type="spellStart"/>
      <w:r w:rsidRPr="003F6F34">
        <w:rPr>
          <w:rFonts w:ascii="Times New Roman" w:hAnsi="Times New Roman" w:cs="Times New Roman"/>
          <w:b/>
          <w:sz w:val="16"/>
          <w:szCs w:val="16"/>
          <w:lang w:val="ro-RO" w:eastAsia="ro-RO"/>
        </w:rPr>
        <w:t>art</w:t>
      </w:r>
      <w:proofErr w:type="spellEnd"/>
      <w:r w:rsidRPr="003F6F34">
        <w:rPr>
          <w:rFonts w:ascii="Times New Roman" w:hAnsi="Times New Roman" w:cs="Times New Roman"/>
          <w:b/>
          <w:sz w:val="16"/>
          <w:szCs w:val="16"/>
          <w:lang w:val="ro-RO" w:eastAsia="ro-RO"/>
        </w:rPr>
        <w:t xml:space="preserve"> 129, </w:t>
      </w:r>
      <w:proofErr w:type="spellStart"/>
      <w:r w:rsidRPr="003F6F34">
        <w:rPr>
          <w:rFonts w:ascii="Times New Roman" w:hAnsi="Times New Roman" w:cs="Times New Roman"/>
          <w:b/>
          <w:sz w:val="16"/>
          <w:szCs w:val="16"/>
          <w:lang w:val="ro-RO" w:eastAsia="ro-RO"/>
        </w:rPr>
        <w:t>art</w:t>
      </w:r>
      <w:proofErr w:type="spellEnd"/>
      <w:r w:rsidRPr="003F6F34">
        <w:rPr>
          <w:rFonts w:ascii="Times New Roman" w:hAnsi="Times New Roman" w:cs="Times New Roman"/>
          <w:b/>
          <w:sz w:val="16"/>
          <w:szCs w:val="16"/>
          <w:lang w:val="ro-RO" w:eastAsia="ro-RO"/>
        </w:rPr>
        <w:t xml:space="preserve"> 139  OUG Codul administrativ</w:t>
      </w:r>
    </w:p>
    <w:p w14:paraId="6246912E" w14:textId="77777777" w:rsidR="005E42BD" w:rsidRDefault="005E42BD" w:rsidP="005E42BD">
      <w:pPr>
        <w:spacing w:after="0" w:line="240" w:lineRule="auto"/>
        <w:ind w:left="170" w:firstLine="680"/>
        <w:jc w:val="both"/>
        <w:rPr>
          <w:rFonts w:ascii="Times New Roman" w:hAnsi="Times New Roman" w:cs="Times New Roman"/>
          <w:b/>
          <w:i/>
          <w:sz w:val="16"/>
          <w:szCs w:val="16"/>
          <w:lang w:val="ro-RO"/>
        </w:rPr>
      </w:pPr>
    </w:p>
    <w:p w14:paraId="483C7C55" w14:textId="77777777"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R O M Â N I A</w:t>
      </w:r>
    </w:p>
    <w:p w14:paraId="537AB4ED" w14:textId="77777777"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257BBF17" w14:textId="7506091D" w:rsidR="005E42BD" w:rsidRDefault="005E42BD" w:rsidP="005E42BD">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w:t>
      </w:r>
      <w:r w:rsidR="00034C80">
        <w:rPr>
          <w:rFonts w:ascii="Times New Roman" w:hAnsi="Times New Roman" w:cs="Times New Roman"/>
          <w:b/>
          <w:sz w:val="24"/>
          <w:szCs w:val="24"/>
          <w:lang w:val="ro-RO"/>
        </w:rPr>
        <w:t>Â</w:t>
      </w:r>
      <w:r>
        <w:rPr>
          <w:rFonts w:ascii="Times New Roman" w:hAnsi="Times New Roman" w:cs="Times New Roman"/>
          <w:b/>
          <w:sz w:val="24"/>
          <w:szCs w:val="24"/>
          <w:lang w:val="ro-RO"/>
        </w:rPr>
        <w:t>RGU MUREȘ</w:t>
      </w:r>
    </w:p>
    <w:p w14:paraId="175EAAC7" w14:textId="77777777" w:rsidR="005E42BD" w:rsidRDefault="005E42BD" w:rsidP="005E42BD">
      <w:pPr>
        <w:tabs>
          <w:tab w:val="left" w:pos="709"/>
        </w:tabs>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Proiect</w:t>
      </w:r>
    </w:p>
    <w:p w14:paraId="25CA4A78" w14:textId="77777777" w:rsidR="005E42BD" w:rsidRDefault="005E42BD" w:rsidP="005E42B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Pr>
          <w:rFonts w:ascii="Times New Roman" w:hAnsi="Times New Roman" w:cs="Times New Roman"/>
          <w:sz w:val="20"/>
          <w:szCs w:val="20"/>
          <w:lang w:val="ro-RO"/>
        </w:rPr>
        <w:t>(nu produce efecte juridice)*</w:t>
      </w:r>
    </w:p>
    <w:p w14:paraId="5C979D95" w14:textId="77777777" w:rsidR="005E42BD" w:rsidRDefault="005E42BD" w:rsidP="005E42BD">
      <w:pPr>
        <w:spacing w:after="0" w:line="240" w:lineRule="auto"/>
        <w:jc w:val="both"/>
        <w:rPr>
          <w:rFonts w:ascii="Times New Roman" w:hAnsi="Times New Roman" w:cs="Times New Roman"/>
          <w:sz w:val="20"/>
          <w:szCs w:val="20"/>
          <w:lang w:val="ro-RO"/>
        </w:rPr>
      </w:pPr>
    </w:p>
    <w:p w14:paraId="3F853B9D" w14:textId="77777777" w:rsidR="005E42BD" w:rsidRDefault="005E42BD" w:rsidP="005E42BD">
      <w:pPr>
        <w:spacing w:after="0" w:line="240" w:lineRule="auto"/>
        <w:jc w:val="both"/>
        <w:rPr>
          <w:rFonts w:ascii="Times New Roman" w:hAnsi="Times New Roman" w:cs="Times New Roman"/>
          <w:sz w:val="20"/>
          <w:szCs w:val="20"/>
          <w:lang w:val="ro-RO"/>
        </w:rPr>
      </w:pPr>
    </w:p>
    <w:p w14:paraId="754CD1BF" w14:textId="15E03F41" w:rsidR="005E42BD" w:rsidRDefault="005E42BD" w:rsidP="005E42BD">
      <w:pPr>
        <w:spacing w:after="0" w:line="240" w:lineRule="auto"/>
        <w:ind w:left="170"/>
        <w:jc w:val="both"/>
        <w:rPr>
          <w:rFonts w:ascii="Times New Roman" w:hAnsi="Times New Roman" w:cs="Times New Roman"/>
          <w:b/>
          <w:sz w:val="24"/>
          <w:szCs w:val="20"/>
          <w:lang w:val="ro-RO"/>
        </w:rPr>
      </w:pPr>
      <w:r>
        <w:rPr>
          <w:rFonts w:ascii="Times New Roman" w:hAnsi="Times New Roman" w:cs="Times New Roman"/>
          <w:sz w:val="20"/>
          <w:szCs w:val="20"/>
          <w:lang w:val="ro-RO"/>
        </w:rPr>
        <w:t xml:space="preserve">                                                                                                                                                </w:t>
      </w:r>
      <w:r w:rsidR="00034C80">
        <w:rPr>
          <w:rFonts w:ascii="Times New Roman" w:hAnsi="Times New Roman" w:cs="Times New Roman"/>
          <w:b/>
          <w:sz w:val="24"/>
          <w:szCs w:val="20"/>
          <w:lang w:val="ro-RO"/>
        </w:rPr>
        <w:t xml:space="preserve">    </w:t>
      </w:r>
      <w:r>
        <w:rPr>
          <w:rFonts w:ascii="Times New Roman" w:hAnsi="Times New Roman" w:cs="Times New Roman"/>
          <w:b/>
          <w:sz w:val="24"/>
          <w:szCs w:val="20"/>
          <w:lang w:val="ro-RO"/>
        </w:rPr>
        <w:t>PRIMAR</w:t>
      </w:r>
    </w:p>
    <w:p w14:paraId="1F1772D1" w14:textId="167343A2" w:rsidR="005E42BD" w:rsidRDefault="005E42BD" w:rsidP="005E42BD">
      <w:pPr>
        <w:spacing w:after="0" w:line="240" w:lineRule="auto"/>
        <w:ind w:left="170"/>
        <w:jc w:val="both"/>
        <w:rPr>
          <w:rFonts w:ascii="Times New Roman" w:hAnsi="Times New Roman" w:cs="Times New Roman"/>
          <w:b/>
          <w:sz w:val="24"/>
          <w:szCs w:val="20"/>
          <w:lang w:val="ro-RO"/>
        </w:rPr>
      </w:pPr>
      <w:r>
        <w:rPr>
          <w:rFonts w:ascii="Times New Roman" w:hAnsi="Times New Roman" w:cs="Times New Roman"/>
          <w:b/>
          <w:sz w:val="24"/>
          <w:szCs w:val="20"/>
          <w:lang w:val="ro-RO"/>
        </w:rPr>
        <w:t xml:space="preserve">                                                                                                                     </w:t>
      </w:r>
      <w:r w:rsidR="00034C80">
        <w:rPr>
          <w:rFonts w:ascii="Times New Roman" w:hAnsi="Times New Roman" w:cs="Times New Roman"/>
          <w:b/>
          <w:sz w:val="24"/>
          <w:szCs w:val="20"/>
          <w:lang w:val="ro-RO"/>
        </w:rPr>
        <w:t xml:space="preserve">     </w:t>
      </w:r>
      <w:r w:rsidR="00034C80" w:rsidRPr="009A3C24">
        <w:rPr>
          <w:rFonts w:ascii="Times New Roman" w:hAnsi="Times New Roman" w:cs="Times New Roman"/>
          <w:b/>
          <w:sz w:val="24"/>
          <w:szCs w:val="24"/>
          <w:lang w:val="ro-RO"/>
        </w:rPr>
        <w:t>Soós Zoltán</w:t>
      </w:r>
    </w:p>
    <w:p w14:paraId="619C7B17" w14:textId="77777777" w:rsidR="005E42BD" w:rsidRDefault="005E42BD" w:rsidP="005E42BD">
      <w:pPr>
        <w:spacing w:after="0" w:line="240" w:lineRule="auto"/>
        <w:ind w:left="170"/>
        <w:jc w:val="both"/>
        <w:rPr>
          <w:rFonts w:ascii="Times New Roman" w:hAnsi="Times New Roman" w:cs="Times New Roman"/>
          <w:b/>
          <w:sz w:val="24"/>
          <w:szCs w:val="20"/>
          <w:lang w:val="ro-RO"/>
        </w:rPr>
      </w:pPr>
    </w:p>
    <w:p w14:paraId="4B2AFFEA" w14:textId="77777777" w:rsidR="005E42BD" w:rsidRDefault="005E42BD" w:rsidP="005E42BD">
      <w:pPr>
        <w:spacing w:after="0" w:line="240" w:lineRule="auto"/>
        <w:ind w:left="170"/>
        <w:jc w:val="center"/>
        <w:rPr>
          <w:rFonts w:ascii="Times New Roman" w:hAnsi="Times New Roman" w:cs="Times New Roman"/>
          <w:b/>
          <w:sz w:val="24"/>
          <w:szCs w:val="20"/>
          <w:lang w:val="ro-RO"/>
        </w:rPr>
      </w:pPr>
      <w:r>
        <w:rPr>
          <w:rFonts w:ascii="Times New Roman" w:hAnsi="Times New Roman" w:cs="Times New Roman"/>
          <w:b/>
          <w:sz w:val="24"/>
          <w:szCs w:val="20"/>
          <w:lang w:val="ro-RO"/>
        </w:rPr>
        <w:t>H O T Ă R Â R E A  nr. ________</w:t>
      </w:r>
    </w:p>
    <w:p w14:paraId="4BA896B0"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1DA9C03F" w14:textId="6F83AD5A" w:rsidR="005E42BD" w:rsidRDefault="005E42BD" w:rsidP="005E42BD">
      <w:pPr>
        <w:spacing w:after="0" w:line="240" w:lineRule="auto"/>
        <w:ind w:left="170"/>
        <w:jc w:val="center"/>
        <w:rPr>
          <w:rFonts w:ascii="Times New Roman" w:hAnsi="Times New Roman" w:cs="Times New Roman"/>
          <w:b/>
          <w:sz w:val="24"/>
          <w:szCs w:val="20"/>
          <w:lang w:val="ro-RO"/>
        </w:rPr>
      </w:pPr>
      <w:r>
        <w:rPr>
          <w:rFonts w:ascii="Times New Roman" w:hAnsi="Times New Roman" w:cs="Times New Roman"/>
          <w:b/>
          <w:sz w:val="24"/>
          <w:szCs w:val="20"/>
          <w:lang w:val="ro-RO"/>
        </w:rPr>
        <w:t>din ______________________ 20</w:t>
      </w:r>
      <w:r w:rsidR="00034C80">
        <w:rPr>
          <w:rFonts w:ascii="Times New Roman" w:hAnsi="Times New Roman" w:cs="Times New Roman"/>
          <w:b/>
          <w:sz w:val="24"/>
          <w:szCs w:val="20"/>
          <w:lang w:val="ro-RO"/>
        </w:rPr>
        <w:t>26</w:t>
      </w:r>
    </w:p>
    <w:p w14:paraId="1A5180C4" w14:textId="77777777" w:rsidR="005E42BD" w:rsidRPr="00034C80" w:rsidRDefault="005E42BD" w:rsidP="00034C80">
      <w:pPr>
        <w:spacing w:after="0" w:line="240" w:lineRule="auto"/>
        <w:rPr>
          <w:rFonts w:ascii="Times New Roman" w:hAnsi="Times New Roman" w:cs="Times New Roman"/>
          <w:b/>
          <w:sz w:val="24"/>
          <w:szCs w:val="24"/>
          <w:lang w:val="ro-RO"/>
        </w:rPr>
      </w:pPr>
    </w:p>
    <w:p w14:paraId="364B7C1C" w14:textId="77777777" w:rsidR="00034C80" w:rsidRPr="00034C80" w:rsidRDefault="00034C80" w:rsidP="00034C80">
      <w:pPr>
        <w:spacing w:after="0" w:line="240" w:lineRule="auto"/>
        <w:ind w:left="170"/>
        <w:jc w:val="center"/>
        <w:rPr>
          <w:rFonts w:ascii="Times New Roman" w:hAnsi="Times New Roman" w:cs="Times New Roman"/>
          <w:b/>
          <w:sz w:val="24"/>
          <w:szCs w:val="24"/>
          <w:lang w:val="ro-RO"/>
        </w:rPr>
      </w:pPr>
      <w:r w:rsidRPr="00034C80">
        <w:rPr>
          <w:rFonts w:ascii="Times New Roman" w:hAnsi="Times New Roman" w:cs="Times New Roman"/>
          <w:b/>
          <w:sz w:val="24"/>
          <w:szCs w:val="24"/>
          <w:lang w:val="ro-RO"/>
        </w:rPr>
        <w:t>privind aprobarea sumelor individuale aferente despăgubirilor pentru imobilele proprietate privată afectate de coridorul de expropriere al obiectivului de investiții „Bretea de legătură între strada Dâmbu Pietros și B-dul 1848”</w:t>
      </w:r>
    </w:p>
    <w:p w14:paraId="123379DD" w14:textId="77777777" w:rsidR="005E42BD" w:rsidRPr="00034C80" w:rsidRDefault="005E42BD" w:rsidP="00034C80">
      <w:pPr>
        <w:spacing w:after="0" w:line="240" w:lineRule="auto"/>
        <w:ind w:left="170"/>
        <w:jc w:val="center"/>
        <w:rPr>
          <w:rFonts w:ascii="Times New Roman" w:hAnsi="Times New Roman" w:cs="Times New Roman"/>
          <w:b/>
          <w:sz w:val="24"/>
          <w:szCs w:val="24"/>
          <w:lang w:val="ro-RO"/>
        </w:rPr>
      </w:pPr>
    </w:p>
    <w:p w14:paraId="08670B7A" w14:textId="6A13A814" w:rsidR="00034C80" w:rsidRPr="00034C80" w:rsidRDefault="005E42BD" w:rsidP="00034C80">
      <w:pPr>
        <w:spacing w:after="0" w:line="240" w:lineRule="auto"/>
        <w:ind w:left="170"/>
        <w:jc w:val="center"/>
        <w:rPr>
          <w:rFonts w:ascii="Times New Roman" w:hAnsi="Times New Roman" w:cs="Times New Roman"/>
          <w:b/>
          <w:i/>
          <w:iCs/>
          <w:sz w:val="24"/>
          <w:szCs w:val="24"/>
          <w:lang w:val="ro-RO"/>
        </w:rPr>
      </w:pPr>
      <w:r w:rsidRPr="00034C80">
        <w:rPr>
          <w:rFonts w:ascii="Times New Roman" w:hAnsi="Times New Roman" w:cs="Times New Roman"/>
          <w:b/>
          <w:i/>
          <w:iCs/>
          <w:sz w:val="24"/>
          <w:szCs w:val="24"/>
          <w:lang w:val="ro-RO"/>
        </w:rPr>
        <w:t>Consiliul local municipal T</w:t>
      </w:r>
      <w:r w:rsidR="00034C80" w:rsidRPr="00034C80">
        <w:rPr>
          <w:rFonts w:ascii="Times New Roman" w:hAnsi="Times New Roman" w:cs="Times New Roman"/>
          <w:b/>
          <w:i/>
          <w:iCs/>
          <w:sz w:val="24"/>
          <w:szCs w:val="24"/>
          <w:lang w:val="ro-RO"/>
        </w:rPr>
        <w:t>â</w:t>
      </w:r>
      <w:r w:rsidRPr="00034C80">
        <w:rPr>
          <w:rFonts w:ascii="Times New Roman" w:hAnsi="Times New Roman" w:cs="Times New Roman"/>
          <w:b/>
          <w:i/>
          <w:iCs/>
          <w:sz w:val="24"/>
          <w:szCs w:val="24"/>
          <w:lang w:val="ro-RO"/>
        </w:rPr>
        <w:t>rgu Mureș, întrunit în ședință ordinară de lucru,</w:t>
      </w:r>
    </w:p>
    <w:p w14:paraId="2D0975B4" w14:textId="77777777" w:rsidR="00034C80" w:rsidRPr="00034C80" w:rsidRDefault="00034C80" w:rsidP="00034C80">
      <w:pPr>
        <w:spacing w:after="0" w:line="240" w:lineRule="auto"/>
        <w:ind w:firstLine="170"/>
        <w:jc w:val="both"/>
        <w:rPr>
          <w:rFonts w:ascii="Times New Roman" w:hAnsi="Times New Roman" w:cs="Times New Roman"/>
          <w:b/>
          <w:iCs/>
          <w:sz w:val="24"/>
          <w:szCs w:val="24"/>
        </w:rPr>
      </w:pPr>
      <w:r w:rsidRPr="00034C80">
        <w:rPr>
          <w:rFonts w:ascii="Times New Roman" w:hAnsi="Times New Roman" w:cs="Times New Roman"/>
          <w:b/>
          <w:iCs/>
          <w:sz w:val="24"/>
          <w:szCs w:val="24"/>
          <w:lang w:val="ro-RO"/>
        </w:rPr>
        <w:t>Având în vedere</w:t>
      </w:r>
      <w:r w:rsidRPr="00034C80">
        <w:rPr>
          <w:rFonts w:ascii="Times New Roman" w:hAnsi="Times New Roman" w:cs="Times New Roman"/>
          <w:b/>
          <w:iCs/>
          <w:sz w:val="24"/>
          <w:szCs w:val="24"/>
        </w:rPr>
        <w:t>:</w:t>
      </w:r>
    </w:p>
    <w:p w14:paraId="5EF5410C" w14:textId="57BC74C5" w:rsidR="00034C80" w:rsidRPr="00034C80" w:rsidRDefault="00034C80" w:rsidP="00034C80">
      <w:pPr>
        <w:pStyle w:val="ListParagraph"/>
        <w:numPr>
          <w:ilvl w:val="0"/>
          <w:numId w:val="2"/>
        </w:numPr>
        <w:spacing w:after="0" w:line="240" w:lineRule="auto"/>
        <w:ind w:left="426" w:hanging="284"/>
        <w:jc w:val="both"/>
        <w:rPr>
          <w:rFonts w:ascii="Times New Roman" w:hAnsi="Times New Roman" w:cs="Times New Roman"/>
          <w:bCs/>
          <w:sz w:val="24"/>
          <w:szCs w:val="24"/>
          <w:lang w:val="ro-RO"/>
        </w:rPr>
      </w:pPr>
      <w:r w:rsidRPr="00034C80">
        <w:rPr>
          <w:rFonts w:ascii="Times New Roman" w:hAnsi="Times New Roman" w:cs="Times New Roman"/>
          <w:bCs/>
          <w:iCs/>
          <w:sz w:val="24"/>
          <w:szCs w:val="24"/>
          <w:lang w:val="ro-RO"/>
        </w:rPr>
        <w:t xml:space="preserve">Referatul de aprobare nr. </w:t>
      </w:r>
      <w:r w:rsidR="005748EC" w:rsidRPr="005748EC">
        <w:rPr>
          <w:rFonts w:ascii="Times New Roman" w:hAnsi="Times New Roman" w:cs="Times New Roman"/>
          <w:bCs/>
          <w:sz w:val="24"/>
          <w:szCs w:val="24"/>
          <w:lang w:val="ro-RO"/>
        </w:rPr>
        <w:t>5263/1158/05.02.2026</w:t>
      </w:r>
      <w:r w:rsidR="005748EC">
        <w:rPr>
          <w:rFonts w:ascii="Times New Roman" w:hAnsi="Times New Roman" w:cs="Times New Roman"/>
          <w:b/>
          <w:sz w:val="24"/>
          <w:szCs w:val="24"/>
          <w:lang w:val="ro-RO"/>
        </w:rPr>
        <w:t xml:space="preserve"> </w:t>
      </w:r>
      <w:r w:rsidRPr="00034C80">
        <w:rPr>
          <w:rFonts w:ascii="Times New Roman" w:hAnsi="Times New Roman" w:cs="Times New Roman"/>
          <w:bCs/>
          <w:iCs/>
          <w:sz w:val="24"/>
          <w:szCs w:val="24"/>
          <w:lang w:val="ro-RO"/>
        </w:rPr>
        <w:t xml:space="preserve">inițiat de Primarul Municipiului Târgu Mureș prin Serviciul Public Administrația Domeniului Public </w:t>
      </w:r>
      <w:r w:rsidRPr="00034C80">
        <w:rPr>
          <w:rFonts w:ascii="Times New Roman" w:hAnsi="Times New Roman" w:cs="Times New Roman"/>
          <w:bCs/>
          <w:i/>
          <w:iCs/>
          <w:sz w:val="24"/>
          <w:szCs w:val="24"/>
          <w:lang w:val="ro-RO"/>
        </w:rPr>
        <w:t>privind aprobarea sumelor individuale aferente despăgubirilor pentru imobilele proprietate privată afectate de coridorul de expropriere al obiectivului de investiții „Bretea de legătură între strada Dâmbu Pietros și B-dul 1848”</w:t>
      </w:r>
      <w:r>
        <w:rPr>
          <w:rFonts w:ascii="Times New Roman" w:hAnsi="Times New Roman" w:cs="Times New Roman"/>
          <w:bCs/>
          <w:sz w:val="24"/>
          <w:szCs w:val="24"/>
          <w:lang w:val="ro-RO"/>
        </w:rPr>
        <w:t>;</w:t>
      </w:r>
    </w:p>
    <w:p w14:paraId="01CD4E38" w14:textId="77777777" w:rsidR="00034C80" w:rsidRPr="00034C80" w:rsidRDefault="00034C80" w:rsidP="00034C80">
      <w:pPr>
        <w:numPr>
          <w:ilvl w:val="0"/>
          <w:numId w:val="2"/>
        </w:numPr>
        <w:suppressAutoHyphens/>
        <w:spacing w:after="0" w:line="240" w:lineRule="auto"/>
        <w:ind w:left="426" w:hanging="284"/>
        <w:jc w:val="both"/>
        <w:rPr>
          <w:rFonts w:ascii="Times New Roman" w:hAnsi="Times New Roman" w:cs="Times New Roman"/>
          <w:bCs/>
          <w:sz w:val="24"/>
          <w:szCs w:val="24"/>
        </w:rPr>
      </w:pPr>
      <w:proofErr w:type="spellStart"/>
      <w:r w:rsidRPr="00034C80">
        <w:rPr>
          <w:rFonts w:ascii="Times New Roman" w:hAnsi="Times New Roman" w:cs="Times New Roman"/>
          <w:bCs/>
          <w:sz w:val="24"/>
          <w:szCs w:val="24"/>
        </w:rPr>
        <w:t>Raportul</w:t>
      </w:r>
      <w:proofErr w:type="spellEnd"/>
      <w:r w:rsidRPr="00034C80">
        <w:rPr>
          <w:rFonts w:ascii="Times New Roman" w:hAnsi="Times New Roman" w:cs="Times New Roman"/>
          <w:bCs/>
          <w:sz w:val="24"/>
          <w:szCs w:val="24"/>
        </w:rPr>
        <w:t xml:space="preserve"> de </w:t>
      </w:r>
      <w:proofErr w:type="spellStart"/>
      <w:r w:rsidRPr="00034C80">
        <w:rPr>
          <w:rFonts w:ascii="Times New Roman" w:hAnsi="Times New Roman" w:cs="Times New Roman"/>
          <w:bCs/>
          <w:sz w:val="24"/>
          <w:szCs w:val="24"/>
        </w:rPr>
        <w:t>specialitate</w:t>
      </w:r>
      <w:proofErr w:type="spellEnd"/>
      <w:r w:rsidRPr="00034C80">
        <w:rPr>
          <w:rFonts w:ascii="Times New Roman" w:hAnsi="Times New Roman" w:cs="Times New Roman"/>
          <w:bCs/>
          <w:sz w:val="24"/>
          <w:szCs w:val="24"/>
        </w:rPr>
        <w:t xml:space="preserve"> nr. …………. al </w:t>
      </w:r>
      <w:proofErr w:type="spellStart"/>
      <w:r w:rsidRPr="00034C80">
        <w:rPr>
          <w:rFonts w:ascii="Times New Roman" w:hAnsi="Times New Roman" w:cs="Times New Roman"/>
          <w:bCs/>
          <w:sz w:val="24"/>
          <w:szCs w:val="24"/>
        </w:rPr>
        <w:t>Direcției</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juridice</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contencios</w:t>
      </w:r>
      <w:proofErr w:type="spellEnd"/>
      <w:r w:rsidRPr="00034C80">
        <w:rPr>
          <w:rFonts w:ascii="Times New Roman" w:hAnsi="Times New Roman" w:cs="Times New Roman"/>
          <w:bCs/>
          <w:sz w:val="24"/>
          <w:szCs w:val="24"/>
        </w:rPr>
        <w:t xml:space="preserve"> administrativ </w:t>
      </w:r>
      <w:proofErr w:type="spellStart"/>
      <w:r w:rsidRPr="00034C80">
        <w:rPr>
          <w:rFonts w:ascii="Times New Roman" w:hAnsi="Times New Roman" w:cs="Times New Roman"/>
          <w:bCs/>
          <w:sz w:val="24"/>
          <w:szCs w:val="24"/>
        </w:rPr>
        <w:t>și</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administrație</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publică</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locală</w:t>
      </w:r>
      <w:proofErr w:type="spellEnd"/>
      <w:r w:rsidRPr="00034C80">
        <w:rPr>
          <w:rFonts w:ascii="Times New Roman" w:hAnsi="Times New Roman" w:cs="Times New Roman"/>
          <w:bCs/>
          <w:sz w:val="24"/>
          <w:szCs w:val="24"/>
        </w:rPr>
        <w:t>;</w:t>
      </w:r>
    </w:p>
    <w:p w14:paraId="3C3E5A30" w14:textId="77777777" w:rsidR="00034C80" w:rsidRDefault="00034C80" w:rsidP="00034C80">
      <w:pPr>
        <w:numPr>
          <w:ilvl w:val="0"/>
          <w:numId w:val="2"/>
        </w:numPr>
        <w:suppressAutoHyphens/>
        <w:spacing w:after="0" w:line="240" w:lineRule="auto"/>
        <w:ind w:left="426" w:hanging="284"/>
        <w:jc w:val="both"/>
        <w:rPr>
          <w:rFonts w:ascii="Times New Roman" w:hAnsi="Times New Roman" w:cs="Times New Roman"/>
          <w:bCs/>
          <w:sz w:val="24"/>
          <w:szCs w:val="24"/>
        </w:rPr>
      </w:pPr>
      <w:proofErr w:type="spellStart"/>
      <w:r w:rsidRPr="00034C80">
        <w:rPr>
          <w:rFonts w:ascii="Times New Roman" w:hAnsi="Times New Roman" w:cs="Times New Roman"/>
          <w:bCs/>
          <w:sz w:val="24"/>
          <w:szCs w:val="24"/>
        </w:rPr>
        <w:t>Raportul</w:t>
      </w:r>
      <w:proofErr w:type="spellEnd"/>
      <w:r w:rsidRPr="00034C80">
        <w:rPr>
          <w:rFonts w:ascii="Times New Roman" w:hAnsi="Times New Roman" w:cs="Times New Roman"/>
          <w:bCs/>
          <w:sz w:val="24"/>
          <w:szCs w:val="24"/>
        </w:rPr>
        <w:t xml:space="preserve"> de </w:t>
      </w:r>
      <w:proofErr w:type="spellStart"/>
      <w:r w:rsidRPr="00034C80">
        <w:rPr>
          <w:rFonts w:ascii="Times New Roman" w:hAnsi="Times New Roman" w:cs="Times New Roman"/>
          <w:bCs/>
          <w:sz w:val="24"/>
          <w:szCs w:val="24"/>
        </w:rPr>
        <w:t>specialitate</w:t>
      </w:r>
      <w:proofErr w:type="spellEnd"/>
      <w:r w:rsidRPr="00034C80">
        <w:rPr>
          <w:rFonts w:ascii="Times New Roman" w:hAnsi="Times New Roman" w:cs="Times New Roman"/>
          <w:bCs/>
          <w:sz w:val="24"/>
          <w:szCs w:val="24"/>
        </w:rPr>
        <w:t xml:space="preserve"> nr. …………. al </w:t>
      </w:r>
      <w:proofErr w:type="spellStart"/>
      <w:r w:rsidRPr="00034C80">
        <w:rPr>
          <w:rFonts w:ascii="Times New Roman" w:hAnsi="Times New Roman" w:cs="Times New Roman"/>
          <w:bCs/>
          <w:sz w:val="24"/>
          <w:szCs w:val="24"/>
        </w:rPr>
        <w:t>Direcției</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Economice</w:t>
      </w:r>
      <w:proofErr w:type="spellEnd"/>
      <w:r w:rsidRPr="00034C80">
        <w:rPr>
          <w:rFonts w:ascii="Times New Roman" w:hAnsi="Times New Roman" w:cs="Times New Roman"/>
          <w:bCs/>
          <w:sz w:val="24"/>
          <w:szCs w:val="24"/>
        </w:rPr>
        <w:t>;</w:t>
      </w:r>
    </w:p>
    <w:p w14:paraId="33284906" w14:textId="141EE31F" w:rsidR="003F6F34" w:rsidRPr="00034C80" w:rsidRDefault="003F6F34" w:rsidP="00034C80">
      <w:pPr>
        <w:numPr>
          <w:ilvl w:val="0"/>
          <w:numId w:val="2"/>
        </w:numPr>
        <w:suppressAutoHyphens/>
        <w:spacing w:after="0" w:line="240" w:lineRule="auto"/>
        <w:ind w:left="426" w:hanging="284"/>
        <w:jc w:val="both"/>
        <w:rPr>
          <w:rFonts w:ascii="Times New Roman" w:hAnsi="Times New Roman" w:cs="Times New Roman"/>
          <w:bCs/>
          <w:sz w:val="24"/>
          <w:szCs w:val="24"/>
        </w:rPr>
      </w:pPr>
      <w:proofErr w:type="spellStart"/>
      <w:r w:rsidRPr="00034C80">
        <w:rPr>
          <w:rFonts w:ascii="Times New Roman" w:hAnsi="Times New Roman" w:cs="Times New Roman"/>
          <w:bCs/>
          <w:sz w:val="24"/>
          <w:szCs w:val="24"/>
        </w:rPr>
        <w:t>Raportul</w:t>
      </w:r>
      <w:proofErr w:type="spellEnd"/>
      <w:r w:rsidRPr="00034C80">
        <w:rPr>
          <w:rFonts w:ascii="Times New Roman" w:hAnsi="Times New Roman" w:cs="Times New Roman"/>
          <w:bCs/>
          <w:sz w:val="24"/>
          <w:szCs w:val="24"/>
        </w:rPr>
        <w:t xml:space="preserve"> de </w:t>
      </w:r>
      <w:proofErr w:type="spellStart"/>
      <w:r w:rsidRPr="00034C80">
        <w:rPr>
          <w:rFonts w:ascii="Times New Roman" w:hAnsi="Times New Roman" w:cs="Times New Roman"/>
          <w:bCs/>
          <w:sz w:val="24"/>
          <w:szCs w:val="24"/>
        </w:rPr>
        <w:t>specialitate</w:t>
      </w:r>
      <w:proofErr w:type="spellEnd"/>
      <w:r w:rsidRPr="00034C80">
        <w:rPr>
          <w:rFonts w:ascii="Times New Roman" w:hAnsi="Times New Roman" w:cs="Times New Roman"/>
          <w:bCs/>
          <w:sz w:val="24"/>
          <w:szCs w:val="24"/>
        </w:rPr>
        <w:t xml:space="preserve"> nr. …………. al </w:t>
      </w:r>
      <w:proofErr w:type="spellStart"/>
      <w:r w:rsidRPr="00034C80">
        <w:rPr>
          <w:rFonts w:ascii="Times New Roman" w:hAnsi="Times New Roman" w:cs="Times New Roman"/>
          <w:bCs/>
          <w:sz w:val="24"/>
          <w:szCs w:val="24"/>
        </w:rPr>
        <w:t>Direcției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Tehnice</w:t>
      </w:r>
      <w:proofErr w:type="spellEnd"/>
      <w:r>
        <w:rPr>
          <w:rFonts w:ascii="Times New Roman" w:hAnsi="Times New Roman" w:cs="Times New Roman"/>
          <w:bCs/>
          <w:sz w:val="24"/>
          <w:szCs w:val="24"/>
        </w:rPr>
        <w:t>;</w:t>
      </w:r>
    </w:p>
    <w:p w14:paraId="3F16C4D9" w14:textId="77777777" w:rsidR="00034C80" w:rsidRPr="00034C80" w:rsidRDefault="00034C80" w:rsidP="00034C80">
      <w:pPr>
        <w:numPr>
          <w:ilvl w:val="0"/>
          <w:numId w:val="2"/>
        </w:numPr>
        <w:suppressAutoHyphens/>
        <w:spacing w:after="0" w:line="240" w:lineRule="auto"/>
        <w:ind w:left="426" w:hanging="284"/>
        <w:jc w:val="both"/>
        <w:rPr>
          <w:rFonts w:ascii="Times New Roman" w:hAnsi="Times New Roman" w:cs="Times New Roman"/>
          <w:bCs/>
          <w:sz w:val="24"/>
          <w:szCs w:val="24"/>
        </w:rPr>
      </w:pPr>
      <w:r w:rsidRPr="00034C80">
        <w:rPr>
          <w:rFonts w:ascii="Times New Roman" w:hAnsi="Times New Roman" w:cs="Times New Roman"/>
          <w:bCs/>
          <w:iCs/>
          <w:sz w:val="24"/>
          <w:szCs w:val="24"/>
          <w:lang w:val="ro-RO"/>
        </w:rPr>
        <w:t>Raportul comisiilor de specialitate din cadrul Consiliului local municipal Târgu Mureș;</w:t>
      </w:r>
    </w:p>
    <w:p w14:paraId="678A8867" w14:textId="77777777" w:rsidR="00034C80" w:rsidRPr="00034C80" w:rsidRDefault="00034C80" w:rsidP="00034C80">
      <w:pPr>
        <w:spacing w:after="0" w:line="240" w:lineRule="auto"/>
        <w:ind w:left="170"/>
        <w:jc w:val="both"/>
        <w:rPr>
          <w:rFonts w:ascii="Times New Roman" w:hAnsi="Times New Roman" w:cs="Times New Roman"/>
          <w:bCs/>
          <w:sz w:val="24"/>
          <w:szCs w:val="24"/>
        </w:rPr>
      </w:pPr>
    </w:p>
    <w:p w14:paraId="489FD3E0" w14:textId="77777777" w:rsidR="00034C80" w:rsidRPr="00034C80" w:rsidRDefault="00034C80" w:rsidP="00034C80">
      <w:pPr>
        <w:spacing w:after="0" w:line="240" w:lineRule="auto"/>
        <w:ind w:left="170"/>
        <w:jc w:val="both"/>
        <w:rPr>
          <w:rFonts w:ascii="Times New Roman" w:hAnsi="Times New Roman" w:cs="Times New Roman"/>
          <w:b/>
          <w:sz w:val="24"/>
          <w:szCs w:val="24"/>
        </w:rPr>
      </w:pPr>
      <w:r w:rsidRPr="00034C80">
        <w:rPr>
          <w:rFonts w:ascii="Times New Roman" w:hAnsi="Times New Roman" w:cs="Times New Roman"/>
          <w:b/>
          <w:sz w:val="24"/>
          <w:szCs w:val="24"/>
        </w:rPr>
        <w:t xml:space="preserve">În </w:t>
      </w:r>
      <w:proofErr w:type="spellStart"/>
      <w:r w:rsidRPr="00034C80">
        <w:rPr>
          <w:rFonts w:ascii="Times New Roman" w:hAnsi="Times New Roman" w:cs="Times New Roman"/>
          <w:b/>
          <w:sz w:val="24"/>
          <w:szCs w:val="24"/>
        </w:rPr>
        <w:t>conformitate</w:t>
      </w:r>
      <w:proofErr w:type="spellEnd"/>
      <w:r w:rsidRPr="00034C80">
        <w:rPr>
          <w:rFonts w:ascii="Times New Roman" w:hAnsi="Times New Roman" w:cs="Times New Roman"/>
          <w:b/>
          <w:sz w:val="24"/>
          <w:szCs w:val="24"/>
        </w:rPr>
        <w:t xml:space="preserve"> cu </w:t>
      </w:r>
      <w:proofErr w:type="spellStart"/>
      <w:r w:rsidRPr="00034C80">
        <w:rPr>
          <w:rFonts w:ascii="Times New Roman" w:hAnsi="Times New Roman" w:cs="Times New Roman"/>
          <w:b/>
          <w:sz w:val="24"/>
          <w:szCs w:val="24"/>
        </w:rPr>
        <w:t>prevederile</w:t>
      </w:r>
      <w:proofErr w:type="spellEnd"/>
      <w:r w:rsidRPr="00034C80">
        <w:rPr>
          <w:rFonts w:ascii="Times New Roman" w:hAnsi="Times New Roman" w:cs="Times New Roman"/>
          <w:b/>
          <w:sz w:val="24"/>
          <w:szCs w:val="24"/>
        </w:rPr>
        <w:t>:</w:t>
      </w:r>
    </w:p>
    <w:p w14:paraId="369006E7" w14:textId="2748C6E9" w:rsidR="00034C80" w:rsidRDefault="00034C80" w:rsidP="00034C80">
      <w:pPr>
        <w:numPr>
          <w:ilvl w:val="0"/>
          <w:numId w:val="3"/>
        </w:numPr>
        <w:suppressAutoHyphens/>
        <w:spacing w:after="0" w:line="240" w:lineRule="auto"/>
        <w:ind w:left="426" w:hanging="256"/>
        <w:jc w:val="both"/>
        <w:rPr>
          <w:rFonts w:ascii="Times New Roman" w:hAnsi="Times New Roman" w:cs="Times New Roman"/>
          <w:bCs/>
          <w:sz w:val="24"/>
          <w:szCs w:val="24"/>
        </w:rPr>
      </w:pPr>
      <w:r w:rsidRPr="00034C80">
        <w:rPr>
          <w:rFonts w:ascii="Times New Roman" w:hAnsi="Times New Roman" w:cs="Times New Roman"/>
          <w:bCs/>
          <w:sz w:val="24"/>
          <w:szCs w:val="24"/>
        </w:rPr>
        <w:t xml:space="preserve">Art. </w:t>
      </w:r>
      <w:r>
        <w:rPr>
          <w:rFonts w:ascii="Times New Roman" w:hAnsi="Times New Roman" w:cs="Times New Roman"/>
          <w:bCs/>
          <w:sz w:val="24"/>
          <w:szCs w:val="24"/>
        </w:rPr>
        <w:t xml:space="preserve">5 </w:t>
      </w:r>
      <w:proofErr w:type="spellStart"/>
      <w:r>
        <w:rPr>
          <w:rFonts w:ascii="Times New Roman" w:hAnsi="Times New Roman" w:cs="Times New Roman"/>
          <w:bCs/>
          <w:sz w:val="24"/>
          <w:szCs w:val="24"/>
        </w:rPr>
        <w:t>alin</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art. 7, </w:t>
      </w:r>
      <w:proofErr w:type="spellStart"/>
      <w:r>
        <w:rPr>
          <w:rFonts w:ascii="Times New Roman" w:hAnsi="Times New Roman" w:cs="Times New Roman"/>
          <w:bCs/>
          <w:sz w:val="24"/>
          <w:szCs w:val="24"/>
        </w:rPr>
        <w:t>alin</w:t>
      </w:r>
      <w:proofErr w:type="spellEnd"/>
      <w:r>
        <w:rPr>
          <w:rFonts w:ascii="Times New Roman" w:hAnsi="Times New Roman" w:cs="Times New Roman"/>
          <w:bCs/>
          <w:sz w:val="24"/>
          <w:szCs w:val="24"/>
        </w:rPr>
        <w:t>. (1)</w:t>
      </w:r>
      <w:r w:rsidR="003F6F34">
        <w:rPr>
          <w:rFonts w:ascii="Times New Roman" w:hAnsi="Times New Roman" w:cs="Times New Roman"/>
          <w:bCs/>
          <w:sz w:val="24"/>
          <w:szCs w:val="24"/>
        </w:rPr>
        <w:t xml:space="preserve"> din Legea nr. 255/2010 </w:t>
      </w:r>
      <w:r w:rsidR="003F6F34" w:rsidRPr="003F6F34">
        <w:rPr>
          <w:rFonts w:ascii="Times New Roman" w:hAnsi="Times New Roman" w:cs="Times New Roman"/>
          <w:bCs/>
          <w:i/>
          <w:iCs/>
          <w:sz w:val="24"/>
          <w:szCs w:val="24"/>
          <w:lang w:val="ro-RO"/>
        </w:rPr>
        <w:t xml:space="preserve">privind exproprierea pentru cauză de utilitate publică, necesară realizării unor obiective de interes </w:t>
      </w:r>
      <w:proofErr w:type="spellStart"/>
      <w:r w:rsidR="003F6F34" w:rsidRPr="003F6F34">
        <w:rPr>
          <w:rFonts w:ascii="Times New Roman" w:hAnsi="Times New Roman" w:cs="Times New Roman"/>
          <w:bCs/>
          <w:i/>
          <w:iCs/>
          <w:sz w:val="24"/>
          <w:szCs w:val="24"/>
          <w:lang w:val="ro-RO"/>
        </w:rPr>
        <w:t>naţional</w:t>
      </w:r>
      <w:proofErr w:type="spellEnd"/>
      <w:r w:rsidR="003F6F34" w:rsidRPr="003F6F34">
        <w:rPr>
          <w:rFonts w:ascii="Times New Roman" w:hAnsi="Times New Roman" w:cs="Times New Roman"/>
          <w:bCs/>
          <w:i/>
          <w:iCs/>
          <w:sz w:val="24"/>
          <w:szCs w:val="24"/>
          <w:lang w:val="ro-RO"/>
        </w:rPr>
        <w:t xml:space="preserve">, </w:t>
      </w:r>
      <w:proofErr w:type="spellStart"/>
      <w:r w:rsidR="003F6F34" w:rsidRPr="003F6F34">
        <w:rPr>
          <w:rFonts w:ascii="Times New Roman" w:hAnsi="Times New Roman" w:cs="Times New Roman"/>
          <w:bCs/>
          <w:i/>
          <w:iCs/>
          <w:sz w:val="24"/>
          <w:szCs w:val="24"/>
          <w:lang w:val="ro-RO"/>
        </w:rPr>
        <w:t>judeţean</w:t>
      </w:r>
      <w:proofErr w:type="spellEnd"/>
      <w:r w:rsidR="003F6F34" w:rsidRPr="003F6F34">
        <w:rPr>
          <w:rFonts w:ascii="Times New Roman" w:hAnsi="Times New Roman" w:cs="Times New Roman"/>
          <w:bCs/>
          <w:i/>
          <w:iCs/>
          <w:sz w:val="24"/>
          <w:szCs w:val="24"/>
          <w:lang w:val="ro-RO"/>
        </w:rPr>
        <w:t xml:space="preserve"> </w:t>
      </w:r>
      <w:proofErr w:type="spellStart"/>
      <w:r w:rsidR="003F6F34" w:rsidRPr="003F6F34">
        <w:rPr>
          <w:rFonts w:ascii="Times New Roman" w:hAnsi="Times New Roman" w:cs="Times New Roman"/>
          <w:bCs/>
          <w:i/>
          <w:iCs/>
          <w:sz w:val="24"/>
          <w:szCs w:val="24"/>
          <w:lang w:val="ro-RO"/>
        </w:rPr>
        <w:t>şi</w:t>
      </w:r>
      <w:proofErr w:type="spellEnd"/>
      <w:r w:rsidR="003F6F34" w:rsidRPr="003F6F34">
        <w:rPr>
          <w:rFonts w:ascii="Times New Roman" w:hAnsi="Times New Roman" w:cs="Times New Roman"/>
          <w:bCs/>
          <w:i/>
          <w:iCs/>
          <w:sz w:val="24"/>
          <w:szCs w:val="24"/>
          <w:lang w:val="ro-RO"/>
        </w:rPr>
        <w:t xml:space="preserve"> local</w:t>
      </w:r>
      <w:r w:rsidRPr="00034C80">
        <w:rPr>
          <w:rFonts w:ascii="Times New Roman" w:hAnsi="Times New Roman" w:cs="Times New Roman"/>
          <w:bCs/>
          <w:sz w:val="24"/>
          <w:szCs w:val="24"/>
        </w:rPr>
        <w:t xml:space="preserve">, cu </w:t>
      </w:r>
      <w:proofErr w:type="spellStart"/>
      <w:r w:rsidRPr="00034C80">
        <w:rPr>
          <w:rFonts w:ascii="Times New Roman" w:hAnsi="Times New Roman" w:cs="Times New Roman"/>
          <w:bCs/>
          <w:sz w:val="24"/>
          <w:szCs w:val="24"/>
        </w:rPr>
        <w:t>modificările</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și</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completările</w:t>
      </w:r>
      <w:proofErr w:type="spellEnd"/>
      <w:r w:rsidRPr="00034C80">
        <w:rPr>
          <w:rFonts w:ascii="Times New Roman" w:hAnsi="Times New Roman" w:cs="Times New Roman"/>
          <w:bCs/>
          <w:sz w:val="24"/>
          <w:szCs w:val="24"/>
        </w:rPr>
        <w:t xml:space="preserve"> </w:t>
      </w:r>
      <w:proofErr w:type="spellStart"/>
      <w:r w:rsidRPr="00034C80">
        <w:rPr>
          <w:rFonts w:ascii="Times New Roman" w:hAnsi="Times New Roman" w:cs="Times New Roman"/>
          <w:bCs/>
          <w:sz w:val="24"/>
          <w:szCs w:val="24"/>
        </w:rPr>
        <w:t>ulterioare</w:t>
      </w:r>
      <w:proofErr w:type="spellEnd"/>
      <w:r w:rsidRPr="00034C80">
        <w:rPr>
          <w:rFonts w:ascii="Times New Roman" w:hAnsi="Times New Roman" w:cs="Times New Roman"/>
          <w:bCs/>
          <w:sz w:val="24"/>
          <w:szCs w:val="24"/>
        </w:rPr>
        <w:t>;</w:t>
      </w:r>
    </w:p>
    <w:p w14:paraId="3A34ABA8" w14:textId="445B599C" w:rsidR="003F6F34" w:rsidRPr="00C52422" w:rsidRDefault="003F6F34" w:rsidP="00034C80">
      <w:pPr>
        <w:numPr>
          <w:ilvl w:val="0"/>
          <w:numId w:val="3"/>
        </w:numPr>
        <w:suppressAutoHyphens/>
        <w:spacing w:after="0" w:line="240" w:lineRule="auto"/>
        <w:ind w:left="426" w:hanging="256"/>
        <w:jc w:val="both"/>
        <w:rPr>
          <w:rFonts w:ascii="Times New Roman" w:hAnsi="Times New Roman" w:cs="Times New Roman"/>
          <w:bCs/>
          <w:sz w:val="24"/>
          <w:szCs w:val="24"/>
        </w:rPr>
      </w:pPr>
      <w:r>
        <w:rPr>
          <w:rFonts w:ascii="Times New Roman" w:hAnsi="Times New Roman" w:cs="Times New Roman"/>
          <w:bCs/>
          <w:sz w:val="24"/>
          <w:szCs w:val="24"/>
        </w:rPr>
        <w:t xml:space="preserve">Art. 4, </w:t>
      </w:r>
      <w:proofErr w:type="spellStart"/>
      <w:r>
        <w:rPr>
          <w:rFonts w:ascii="Times New Roman" w:hAnsi="Times New Roman" w:cs="Times New Roman"/>
          <w:bCs/>
          <w:sz w:val="24"/>
          <w:szCs w:val="24"/>
        </w:rPr>
        <w:t>alin</w:t>
      </w:r>
      <w:proofErr w:type="spellEnd"/>
      <w:r>
        <w:rPr>
          <w:rFonts w:ascii="Times New Roman" w:hAnsi="Times New Roman" w:cs="Times New Roman"/>
          <w:bCs/>
          <w:sz w:val="24"/>
          <w:szCs w:val="24"/>
        </w:rPr>
        <w:t xml:space="preserve">. (2), lit. f)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g) din H.G. nr. 53/2011 </w:t>
      </w:r>
      <w:r w:rsidRPr="003F6F34">
        <w:rPr>
          <w:rFonts w:ascii="Times New Roman" w:hAnsi="Times New Roman" w:cs="Times New Roman"/>
          <w:bCs/>
          <w:i/>
          <w:iCs/>
          <w:sz w:val="24"/>
          <w:szCs w:val="24"/>
          <w:lang w:val="ro-RO"/>
        </w:rPr>
        <w:t xml:space="preserve">pentru aprobarea Normelor metodologice de aplicare a Legii nr. 255/2010 privind exproprierea pentru cauză de utilitate publică, necesară realizării unor obiective de interes </w:t>
      </w:r>
      <w:proofErr w:type="spellStart"/>
      <w:r w:rsidRPr="003F6F34">
        <w:rPr>
          <w:rFonts w:ascii="Times New Roman" w:hAnsi="Times New Roman" w:cs="Times New Roman"/>
          <w:bCs/>
          <w:i/>
          <w:iCs/>
          <w:sz w:val="24"/>
          <w:szCs w:val="24"/>
          <w:lang w:val="ro-RO"/>
        </w:rPr>
        <w:t>naţional</w:t>
      </w:r>
      <w:proofErr w:type="spellEnd"/>
      <w:r w:rsidRPr="003F6F34">
        <w:rPr>
          <w:rFonts w:ascii="Times New Roman" w:hAnsi="Times New Roman" w:cs="Times New Roman"/>
          <w:bCs/>
          <w:i/>
          <w:iCs/>
          <w:sz w:val="24"/>
          <w:szCs w:val="24"/>
          <w:lang w:val="ro-RO"/>
        </w:rPr>
        <w:t xml:space="preserve">, </w:t>
      </w:r>
      <w:proofErr w:type="spellStart"/>
      <w:r w:rsidRPr="003F6F34">
        <w:rPr>
          <w:rFonts w:ascii="Times New Roman" w:hAnsi="Times New Roman" w:cs="Times New Roman"/>
          <w:bCs/>
          <w:i/>
          <w:iCs/>
          <w:sz w:val="24"/>
          <w:szCs w:val="24"/>
          <w:lang w:val="ro-RO"/>
        </w:rPr>
        <w:t>judeţean</w:t>
      </w:r>
      <w:proofErr w:type="spellEnd"/>
      <w:r w:rsidRPr="003F6F34">
        <w:rPr>
          <w:rFonts w:ascii="Times New Roman" w:hAnsi="Times New Roman" w:cs="Times New Roman"/>
          <w:bCs/>
          <w:i/>
          <w:iCs/>
          <w:sz w:val="24"/>
          <w:szCs w:val="24"/>
          <w:lang w:val="ro-RO"/>
        </w:rPr>
        <w:t xml:space="preserve"> </w:t>
      </w:r>
      <w:proofErr w:type="spellStart"/>
      <w:r w:rsidRPr="003F6F34">
        <w:rPr>
          <w:rFonts w:ascii="Times New Roman" w:hAnsi="Times New Roman" w:cs="Times New Roman"/>
          <w:bCs/>
          <w:i/>
          <w:iCs/>
          <w:sz w:val="24"/>
          <w:szCs w:val="24"/>
          <w:lang w:val="ro-RO"/>
        </w:rPr>
        <w:t>şi</w:t>
      </w:r>
      <w:proofErr w:type="spellEnd"/>
      <w:r w:rsidRPr="003F6F34">
        <w:rPr>
          <w:rFonts w:ascii="Times New Roman" w:hAnsi="Times New Roman" w:cs="Times New Roman"/>
          <w:bCs/>
          <w:i/>
          <w:iCs/>
          <w:sz w:val="24"/>
          <w:szCs w:val="24"/>
          <w:lang w:val="ro-RO"/>
        </w:rPr>
        <w:t xml:space="preserve"> local</w:t>
      </w:r>
      <w:r>
        <w:rPr>
          <w:rFonts w:ascii="Times New Roman" w:hAnsi="Times New Roman" w:cs="Times New Roman"/>
          <w:bCs/>
          <w:sz w:val="24"/>
          <w:szCs w:val="24"/>
          <w:lang w:val="ro-RO"/>
        </w:rPr>
        <w:t>;</w:t>
      </w:r>
    </w:p>
    <w:p w14:paraId="46DF229B" w14:textId="3FEC4709" w:rsidR="00C52422" w:rsidRPr="00034C80" w:rsidRDefault="00C52422" w:rsidP="00034C80">
      <w:pPr>
        <w:numPr>
          <w:ilvl w:val="0"/>
          <w:numId w:val="3"/>
        </w:numPr>
        <w:suppressAutoHyphens/>
        <w:spacing w:after="0" w:line="240" w:lineRule="auto"/>
        <w:ind w:left="426" w:hanging="256"/>
        <w:jc w:val="both"/>
        <w:rPr>
          <w:rFonts w:ascii="Times New Roman" w:hAnsi="Times New Roman" w:cs="Times New Roman"/>
          <w:bCs/>
          <w:sz w:val="24"/>
          <w:szCs w:val="24"/>
        </w:rPr>
      </w:pPr>
      <w:r>
        <w:rPr>
          <w:rFonts w:ascii="Times New Roman" w:hAnsi="Times New Roman" w:cs="Times New Roman"/>
          <w:bCs/>
          <w:sz w:val="24"/>
          <w:szCs w:val="24"/>
          <w:lang w:val="ro-RO"/>
        </w:rPr>
        <w:t xml:space="preserve">H.C.L. nr. 133 din 23 iunie 2025 </w:t>
      </w:r>
      <w:r>
        <w:rPr>
          <w:rFonts w:ascii="Times New Roman" w:hAnsi="Times New Roman" w:cs="Times New Roman"/>
          <w:bCs/>
          <w:i/>
          <w:iCs/>
          <w:sz w:val="24"/>
          <w:szCs w:val="24"/>
          <w:lang w:val="ro-RO"/>
        </w:rPr>
        <w:t xml:space="preserve">privind declararea de </w:t>
      </w:r>
      <w:proofErr w:type="spellStart"/>
      <w:r>
        <w:rPr>
          <w:rFonts w:ascii="Times New Roman" w:hAnsi="Times New Roman" w:cs="Times New Roman"/>
          <w:bCs/>
          <w:i/>
          <w:iCs/>
          <w:sz w:val="24"/>
          <w:szCs w:val="24"/>
          <w:lang w:val="ro-RO"/>
        </w:rPr>
        <w:t>utiliate</w:t>
      </w:r>
      <w:proofErr w:type="spellEnd"/>
      <w:r>
        <w:rPr>
          <w:rFonts w:ascii="Times New Roman" w:hAnsi="Times New Roman" w:cs="Times New Roman"/>
          <w:bCs/>
          <w:i/>
          <w:iCs/>
          <w:sz w:val="24"/>
          <w:szCs w:val="24"/>
          <w:lang w:val="ro-RO"/>
        </w:rPr>
        <w:t xml:space="preserve"> publică a obiectivului de investiții ”Bretea de legătură între strada Dâmbu Pietros și B-dul 1848”</w:t>
      </w:r>
    </w:p>
    <w:p w14:paraId="0015E901" w14:textId="77777777" w:rsidR="00034C80" w:rsidRPr="00034C80" w:rsidRDefault="00034C80" w:rsidP="00034C80">
      <w:pPr>
        <w:suppressAutoHyphens/>
        <w:spacing w:after="0" w:line="240" w:lineRule="auto"/>
        <w:ind w:left="426"/>
        <w:jc w:val="both"/>
        <w:rPr>
          <w:rFonts w:ascii="Times New Roman" w:hAnsi="Times New Roman" w:cs="Times New Roman"/>
          <w:bCs/>
          <w:sz w:val="24"/>
          <w:szCs w:val="24"/>
        </w:rPr>
      </w:pPr>
    </w:p>
    <w:p w14:paraId="0163788C" w14:textId="2EC22BA2" w:rsidR="00034C80" w:rsidRPr="00034C80" w:rsidRDefault="00034C80" w:rsidP="00034C80">
      <w:pPr>
        <w:pStyle w:val="Frspaiere1"/>
        <w:ind w:left="170"/>
        <w:jc w:val="both"/>
        <w:rPr>
          <w:szCs w:val="24"/>
        </w:rPr>
      </w:pPr>
      <w:r w:rsidRPr="00034C80">
        <w:rPr>
          <w:b/>
          <w:bCs/>
          <w:szCs w:val="24"/>
        </w:rPr>
        <w:t>În temeiul</w:t>
      </w:r>
      <w:r w:rsidRPr="00034C80">
        <w:rPr>
          <w:szCs w:val="24"/>
        </w:rPr>
        <w:t xml:space="preserve"> prevederilor</w:t>
      </w:r>
      <w:r w:rsidRPr="00034C80">
        <w:rPr>
          <w:b/>
          <w:szCs w:val="24"/>
        </w:rPr>
        <w:t xml:space="preserve"> </w:t>
      </w:r>
      <w:r w:rsidRPr="00034C80">
        <w:rPr>
          <w:szCs w:val="24"/>
        </w:rPr>
        <w:t xml:space="preserve">art. 129 alin. (1), alin. (2), lit. </w:t>
      </w:r>
      <w:r w:rsidR="003F6F34">
        <w:rPr>
          <w:szCs w:val="24"/>
        </w:rPr>
        <w:t>b</w:t>
      </w:r>
      <w:r w:rsidRPr="00034C80">
        <w:rPr>
          <w:szCs w:val="24"/>
        </w:rPr>
        <w:t>), alin. (</w:t>
      </w:r>
      <w:r w:rsidR="003F6F34">
        <w:rPr>
          <w:szCs w:val="24"/>
        </w:rPr>
        <w:t>4</w:t>
      </w:r>
      <w:r w:rsidRPr="00034C80">
        <w:rPr>
          <w:szCs w:val="24"/>
        </w:rPr>
        <w:t>), lit. d), art. 196, alin. (1), lit. a) și art. 243, alin. (1), lit. a) ale O.U.G. nr. 57/2019 privind Codul administrativ,</w:t>
      </w:r>
    </w:p>
    <w:p w14:paraId="74742AB8" w14:textId="77777777" w:rsidR="005E42BD" w:rsidRDefault="005E42BD" w:rsidP="005E42BD">
      <w:pPr>
        <w:tabs>
          <w:tab w:val="left" w:pos="709"/>
        </w:tabs>
        <w:spacing w:after="0" w:line="240" w:lineRule="auto"/>
        <w:ind w:left="170"/>
        <w:jc w:val="both"/>
        <w:rPr>
          <w:rFonts w:ascii="Times New Roman" w:hAnsi="Times New Roman" w:cs="Times New Roman"/>
          <w:sz w:val="24"/>
          <w:szCs w:val="20"/>
          <w:lang w:val="ro-RO"/>
        </w:rPr>
      </w:pPr>
    </w:p>
    <w:p w14:paraId="2797CC95" w14:textId="77777777" w:rsidR="005E42BD" w:rsidRDefault="005E42BD" w:rsidP="005E42BD">
      <w:pPr>
        <w:tabs>
          <w:tab w:val="left" w:pos="709"/>
        </w:tabs>
        <w:spacing w:after="0" w:line="240" w:lineRule="auto"/>
        <w:ind w:left="170"/>
        <w:jc w:val="center"/>
        <w:rPr>
          <w:rFonts w:ascii="Times New Roman" w:hAnsi="Times New Roman" w:cs="Times New Roman"/>
          <w:b/>
          <w:sz w:val="24"/>
          <w:szCs w:val="20"/>
          <w:lang w:val="ro-RO"/>
        </w:rPr>
      </w:pPr>
      <w:r>
        <w:rPr>
          <w:rFonts w:ascii="Times New Roman" w:hAnsi="Times New Roman" w:cs="Times New Roman"/>
          <w:b/>
          <w:sz w:val="24"/>
          <w:szCs w:val="20"/>
          <w:lang w:val="ro-RO"/>
        </w:rPr>
        <w:t>H o t ă r ă ș t e :</w:t>
      </w:r>
    </w:p>
    <w:p w14:paraId="4B5731B4" w14:textId="77777777" w:rsidR="005E42BD" w:rsidRDefault="005E42BD" w:rsidP="003F6F34">
      <w:pPr>
        <w:tabs>
          <w:tab w:val="left" w:pos="709"/>
        </w:tabs>
        <w:spacing w:after="0" w:line="240" w:lineRule="auto"/>
        <w:jc w:val="both"/>
        <w:rPr>
          <w:rFonts w:ascii="Times New Roman" w:hAnsi="Times New Roman" w:cs="Times New Roman"/>
          <w:sz w:val="24"/>
          <w:szCs w:val="20"/>
          <w:lang w:val="ro-RO"/>
        </w:rPr>
      </w:pPr>
    </w:p>
    <w:p w14:paraId="6B1AA134" w14:textId="7375C5A0" w:rsidR="005E42BD" w:rsidRDefault="005E42BD" w:rsidP="005E42BD">
      <w:pPr>
        <w:tabs>
          <w:tab w:val="left" w:pos="709"/>
        </w:tabs>
        <w:spacing w:after="0" w:line="240" w:lineRule="auto"/>
        <w:ind w:left="170"/>
        <w:jc w:val="both"/>
        <w:rPr>
          <w:rFonts w:ascii="Times New Roman" w:hAnsi="Times New Roman" w:cs="Times New Roman"/>
          <w:sz w:val="24"/>
          <w:szCs w:val="20"/>
          <w:lang w:val="ro-RO"/>
        </w:rPr>
      </w:pPr>
      <w:r>
        <w:rPr>
          <w:rFonts w:ascii="Times New Roman" w:hAnsi="Times New Roman" w:cs="Times New Roman"/>
          <w:b/>
          <w:sz w:val="24"/>
          <w:szCs w:val="20"/>
          <w:lang w:val="ro-RO"/>
        </w:rPr>
        <w:tab/>
        <w:t>Art.</w:t>
      </w:r>
      <w:r>
        <w:rPr>
          <w:rFonts w:ascii="Times New Roman" w:hAnsi="Times New Roman" w:cs="Times New Roman"/>
          <w:sz w:val="24"/>
          <w:szCs w:val="20"/>
          <w:lang w:val="ro-RO"/>
        </w:rPr>
        <w:t xml:space="preserve"> </w:t>
      </w:r>
      <w:r w:rsidR="003F6F34">
        <w:rPr>
          <w:rFonts w:ascii="Times New Roman" w:hAnsi="Times New Roman" w:cs="Times New Roman"/>
          <w:b/>
          <w:sz w:val="24"/>
          <w:szCs w:val="20"/>
          <w:lang w:val="ro-RO"/>
        </w:rPr>
        <w:t>1</w:t>
      </w:r>
      <w:r>
        <w:rPr>
          <w:rFonts w:ascii="Times New Roman" w:hAnsi="Times New Roman" w:cs="Times New Roman"/>
          <w:b/>
          <w:sz w:val="24"/>
          <w:szCs w:val="20"/>
          <w:lang w:val="ro-RO"/>
        </w:rPr>
        <w:t xml:space="preserve">. </w:t>
      </w:r>
      <w:r w:rsidRPr="00840C4D">
        <w:rPr>
          <w:rFonts w:ascii="Times New Roman" w:hAnsi="Times New Roman" w:cs="Times New Roman"/>
          <w:sz w:val="24"/>
          <w:szCs w:val="20"/>
          <w:lang w:val="ro-RO"/>
        </w:rPr>
        <w:t xml:space="preserve">Se aprobă sumele individuale </w:t>
      </w:r>
      <w:r w:rsidR="00840C4D" w:rsidRPr="00840C4D">
        <w:rPr>
          <w:rFonts w:ascii="Times New Roman" w:hAnsi="Times New Roman" w:cs="Times New Roman"/>
          <w:bCs/>
          <w:sz w:val="24"/>
          <w:szCs w:val="24"/>
          <w:lang w:val="ro-RO"/>
        </w:rPr>
        <w:t xml:space="preserve">aferente despăgubirilor pentru imobilele proprietate privată afectate de coridorul de expropriere al obiectivului de investiții „Bretea de legătură între strada Dâmbu Pietros și B-dul 1848, </w:t>
      </w:r>
      <w:r w:rsidRPr="00840C4D">
        <w:rPr>
          <w:rFonts w:ascii="Times New Roman" w:hAnsi="Times New Roman" w:cs="Times New Roman"/>
          <w:sz w:val="24"/>
          <w:szCs w:val="20"/>
          <w:lang w:val="ro-RO"/>
        </w:rPr>
        <w:t>estimate de către expropriator conform Anexei I, care face parte integrantă din prezenta hotărâre.</w:t>
      </w:r>
    </w:p>
    <w:p w14:paraId="0C769D6C" w14:textId="77777777" w:rsidR="003A0531" w:rsidRDefault="003A0531" w:rsidP="005E42BD">
      <w:pPr>
        <w:tabs>
          <w:tab w:val="left" w:pos="709"/>
        </w:tabs>
        <w:spacing w:after="0" w:line="240" w:lineRule="auto"/>
        <w:ind w:left="170"/>
        <w:jc w:val="both"/>
        <w:rPr>
          <w:rFonts w:ascii="Times New Roman" w:hAnsi="Times New Roman" w:cs="Times New Roman"/>
          <w:sz w:val="24"/>
          <w:szCs w:val="20"/>
          <w:lang w:val="ro-RO"/>
        </w:rPr>
      </w:pPr>
    </w:p>
    <w:p w14:paraId="3DA0E6C1" w14:textId="77777777" w:rsidR="003A0531" w:rsidRDefault="003A0531" w:rsidP="005E42BD">
      <w:pPr>
        <w:tabs>
          <w:tab w:val="left" w:pos="709"/>
        </w:tabs>
        <w:spacing w:after="0" w:line="240" w:lineRule="auto"/>
        <w:ind w:left="170"/>
        <w:jc w:val="both"/>
        <w:rPr>
          <w:rFonts w:ascii="Times New Roman" w:hAnsi="Times New Roman" w:cs="Times New Roman"/>
          <w:sz w:val="24"/>
          <w:szCs w:val="20"/>
          <w:lang w:val="ro-RO"/>
        </w:rPr>
      </w:pPr>
    </w:p>
    <w:p w14:paraId="71D5DF4C" w14:textId="77777777" w:rsidR="003A0531" w:rsidRDefault="003A0531" w:rsidP="005E42BD">
      <w:pPr>
        <w:tabs>
          <w:tab w:val="left" w:pos="709"/>
        </w:tabs>
        <w:spacing w:after="0" w:line="240" w:lineRule="auto"/>
        <w:ind w:left="170"/>
        <w:jc w:val="both"/>
        <w:rPr>
          <w:rFonts w:ascii="Times New Roman" w:hAnsi="Times New Roman" w:cs="Times New Roman"/>
          <w:sz w:val="24"/>
          <w:szCs w:val="20"/>
          <w:lang w:val="ro-RO"/>
        </w:rPr>
      </w:pPr>
    </w:p>
    <w:p w14:paraId="77A7276C" w14:textId="77777777" w:rsidR="005E42BD" w:rsidRDefault="005E42BD" w:rsidP="005E42BD">
      <w:pPr>
        <w:tabs>
          <w:tab w:val="left" w:pos="709"/>
        </w:tabs>
        <w:spacing w:after="0" w:line="240" w:lineRule="auto"/>
        <w:jc w:val="both"/>
        <w:rPr>
          <w:rFonts w:ascii="Times New Roman" w:hAnsi="Times New Roman" w:cs="Times New Roman"/>
          <w:sz w:val="24"/>
          <w:szCs w:val="20"/>
          <w:lang w:val="ro-RO"/>
        </w:rPr>
      </w:pPr>
    </w:p>
    <w:p w14:paraId="39F9FB30" w14:textId="6D0311A7" w:rsidR="003F6F34" w:rsidRDefault="005E42BD" w:rsidP="003A0531">
      <w:pPr>
        <w:tabs>
          <w:tab w:val="left" w:pos="709"/>
        </w:tabs>
        <w:spacing w:after="0" w:line="240" w:lineRule="auto"/>
        <w:ind w:left="170"/>
        <w:jc w:val="both"/>
        <w:rPr>
          <w:rFonts w:ascii="Times New Roman" w:hAnsi="Times New Roman" w:cs="Times New Roman"/>
          <w:sz w:val="24"/>
          <w:szCs w:val="20"/>
          <w:lang w:val="ro-RO"/>
        </w:rPr>
      </w:pPr>
      <w:r>
        <w:rPr>
          <w:rFonts w:ascii="Times New Roman" w:hAnsi="Times New Roman" w:cs="Times New Roman"/>
          <w:b/>
          <w:sz w:val="24"/>
          <w:szCs w:val="20"/>
          <w:lang w:val="ro-RO"/>
        </w:rPr>
        <w:tab/>
        <w:t xml:space="preserve">Art. </w:t>
      </w:r>
      <w:r w:rsidR="003F6F34">
        <w:rPr>
          <w:rFonts w:ascii="Times New Roman" w:hAnsi="Times New Roman" w:cs="Times New Roman"/>
          <w:b/>
          <w:sz w:val="24"/>
          <w:szCs w:val="20"/>
          <w:lang w:val="ro-RO"/>
        </w:rPr>
        <w:t>2</w:t>
      </w:r>
      <w:r>
        <w:rPr>
          <w:rFonts w:ascii="Times New Roman" w:hAnsi="Times New Roman" w:cs="Times New Roman"/>
          <w:b/>
          <w:sz w:val="24"/>
          <w:szCs w:val="20"/>
          <w:lang w:val="ro-RO"/>
        </w:rPr>
        <w:t xml:space="preserve">. </w:t>
      </w:r>
      <w:r>
        <w:rPr>
          <w:rFonts w:ascii="Times New Roman" w:hAnsi="Times New Roman" w:cs="Times New Roman"/>
          <w:sz w:val="24"/>
          <w:szCs w:val="20"/>
          <w:lang w:val="ro-RO"/>
        </w:rPr>
        <w:t xml:space="preserve">Sumele prevăzute </w:t>
      </w:r>
      <w:r w:rsidR="003A0531">
        <w:rPr>
          <w:rFonts w:ascii="Times New Roman" w:hAnsi="Times New Roman" w:cs="Times New Roman"/>
          <w:sz w:val="24"/>
          <w:szCs w:val="20"/>
          <w:lang w:val="ro-RO"/>
        </w:rPr>
        <w:t>în Anexa</w:t>
      </w:r>
      <w:r>
        <w:rPr>
          <w:rFonts w:ascii="Times New Roman" w:hAnsi="Times New Roman" w:cs="Times New Roman"/>
          <w:sz w:val="24"/>
          <w:szCs w:val="20"/>
          <w:lang w:val="ro-RO"/>
        </w:rPr>
        <w:t xml:space="preserve"> </w:t>
      </w:r>
      <w:r w:rsidR="003A0531">
        <w:rPr>
          <w:rFonts w:ascii="Times New Roman" w:hAnsi="Times New Roman" w:cs="Times New Roman"/>
          <w:sz w:val="24"/>
          <w:szCs w:val="20"/>
          <w:lang w:val="ro-RO"/>
        </w:rPr>
        <w:t>I</w:t>
      </w:r>
      <w:r>
        <w:rPr>
          <w:rFonts w:ascii="Times New Roman" w:hAnsi="Times New Roman" w:cs="Times New Roman"/>
          <w:sz w:val="24"/>
          <w:szCs w:val="20"/>
          <w:lang w:val="ro-RO"/>
        </w:rPr>
        <w:t xml:space="preserve"> vor fi virate în RON</w:t>
      </w:r>
      <w:r w:rsidR="003A0531">
        <w:rPr>
          <w:rFonts w:ascii="Times New Roman" w:hAnsi="Times New Roman" w:cs="Times New Roman"/>
          <w:sz w:val="24"/>
          <w:szCs w:val="20"/>
          <w:lang w:val="ro-RO"/>
        </w:rPr>
        <w:t>,</w:t>
      </w:r>
      <w:r>
        <w:rPr>
          <w:rFonts w:ascii="Times New Roman" w:hAnsi="Times New Roman" w:cs="Times New Roman"/>
          <w:sz w:val="24"/>
          <w:szCs w:val="20"/>
          <w:lang w:val="ro-RO"/>
        </w:rPr>
        <w:t xml:space="preserve"> în termen de 15 zile de la adoptarea prezentei hotărâri, într-un cont deschis la C</w:t>
      </w:r>
      <w:r w:rsidR="003A0531">
        <w:rPr>
          <w:rFonts w:ascii="Times New Roman" w:hAnsi="Times New Roman" w:cs="Times New Roman"/>
          <w:sz w:val="24"/>
          <w:szCs w:val="20"/>
          <w:lang w:val="ro-RO"/>
        </w:rPr>
        <w:t>.</w:t>
      </w:r>
      <w:r>
        <w:rPr>
          <w:rFonts w:ascii="Times New Roman" w:hAnsi="Times New Roman" w:cs="Times New Roman"/>
          <w:sz w:val="24"/>
          <w:szCs w:val="20"/>
          <w:lang w:val="ro-RO"/>
        </w:rPr>
        <w:t>E</w:t>
      </w:r>
      <w:r w:rsidR="003A0531">
        <w:rPr>
          <w:rFonts w:ascii="Times New Roman" w:hAnsi="Times New Roman" w:cs="Times New Roman"/>
          <w:sz w:val="24"/>
          <w:szCs w:val="20"/>
          <w:lang w:val="ro-RO"/>
        </w:rPr>
        <w:t>.</w:t>
      </w:r>
      <w:r>
        <w:rPr>
          <w:rFonts w:ascii="Times New Roman" w:hAnsi="Times New Roman" w:cs="Times New Roman"/>
          <w:sz w:val="24"/>
          <w:szCs w:val="20"/>
          <w:lang w:val="ro-RO"/>
        </w:rPr>
        <w:t>C</w:t>
      </w:r>
      <w:r w:rsidR="003A0531">
        <w:rPr>
          <w:rFonts w:ascii="Times New Roman" w:hAnsi="Times New Roman" w:cs="Times New Roman"/>
          <w:sz w:val="24"/>
          <w:szCs w:val="20"/>
          <w:lang w:val="ro-RO"/>
        </w:rPr>
        <w:t>.</w:t>
      </w:r>
      <w:r>
        <w:rPr>
          <w:rFonts w:ascii="Times New Roman" w:hAnsi="Times New Roman" w:cs="Times New Roman"/>
          <w:sz w:val="24"/>
          <w:szCs w:val="20"/>
          <w:lang w:val="ro-RO"/>
        </w:rPr>
        <w:t>, care va fi la dispoziția proprietarilor de teren</w:t>
      </w:r>
      <w:r w:rsidR="003A0531">
        <w:rPr>
          <w:rFonts w:ascii="Times New Roman" w:hAnsi="Times New Roman" w:cs="Times New Roman"/>
          <w:sz w:val="24"/>
          <w:szCs w:val="20"/>
          <w:lang w:val="ro-RO"/>
        </w:rPr>
        <w:t>,</w:t>
      </w:r>
      <w:r>
        <w:rPr>
          <w:rFonts w:ascii="Times New Roman" w:hAnsi="Times New Roman" w:cs="Times New Roman"/>
          <w:sz w:val="24"/>
          <w:szCs w:val="20"/>
          <w:lang w:val="ro-RO"/>
        </w:rPr>
        <w:t xml:space="preserve"> la cursul de schimb al B.N.R. din ziua consemnării lor.</w:t>
      </w:r>
    </w:p>
    <w:p w14:paraId="257353CC" w14:textId="77777777" w:rsidR="003A0531" w:rsidRPr="003A0531" w:rsidRDefault="003A0531" w:rsidP="003A0531">
      <w:pPr>
        <w:tabs>
          <w:tab w:val="left" w:pos="709"/>
        </w:tabs>
        <w:spacing w:after="0" w:line="240" w:lineRule="auto"/>
        <w:ind w:left="170"/>
        <w:jc w:val="both"/>
        <w:rPr>
          <w:rFonts w:ascii="Times New Roman" w:hAnsi="Times New Roman" w:cs="Times New Roman"/>
          <w:sz w:val="24"/>
          <w:szCs w:val="20"/>
          <w:lang w:val="ro-RO"/>
        </w:rPr>
      </w:pPr>
    </w:p>
    <w:p w14:paraId="455CB308" w14:textId="7FFBE769" w:rsidR="003F6F34" w:rsidRDefault="003F6F34" w:rsidP="003F6F34">
      <w:pPr>
        <w:spacing w:after="0" w:line="240" w:lineRule="auto"/>
        <w:ind w:left="170" w:firstLine="550"/>
        <w:jc w:val="both"/>
        <w:rPr>
          <w:rFonts w:ascii="Times New Roman" w:hAnsi="Times New Roman" w:cs="Times New Roman"/>
          <w:sz w:val="24"/>
          <w:szCs w:val="24"/>
          <w:lang w:val="ro-RO"/>
        </w:rPr>
      </w:pPr>
      <w:r w:rsidRPr="003F6F34">
        <w:rPr>
          <w:rFonts w:ascii="Times New Roman" w:hAnsi="Times New Roman" w:cs="Times New Roman"/>
          <w:b/>
          <w:sz w:val="24"/>
          <w:szCs w:val="24"/>
          <w:lang w:val="ro-RO"/>
        </w:rPr>
        <w:t>Art. 3.</w:t>
      </w:r>
      <w:r w:rsidRPr="003F6F34">
        <w:rPr>
          <w:rFonts w:ascii="Times New Roman" w:hAnsi="Times New Roman" w:cs="Times New Roman"/>
          <w:sz w:val="24"/>
          <w:szCs w:val="24"/>
          <w:lang w:val="ro-RO"/>
        </w:rPr>
        <w:t xml:space="preserve"> Cu aducerea la îndeplinire a prevederilor prezentei hotărâri se </w:t>
      </w:r>
      <w:proofErr w:type="spellStart"/>
      <w:r w:rsidRPr="003F6F34">
        <w:rPr>
          <w:rFonts w:ascii="Times New Roman" w:hAnsi="Times New Roman" w:cs="Times New Roman"/>
          <w:sz w:val="24"/>
          <w:szCs w:val="24"/>
          <w:lang w:val="ro-RO"/>
        </w:rPr>
        <w:t>încredinţează</w:t>
      </w:r>
      <w:proofErr w:type="spellEnd"/>
      <w:r w:rsidRPr="003F6F34">
        <w:rPr>
          <w:rFonts w:ascii="Times New Roman" w:hAnsi="Times New Roman" w:cs="Times New Roman"/>
          <w:sz w:val="24"/>
          <w:szCs w:val="24"/>
          <w:lang w:val="ro-RO"/>
        </w:rPr>
        <w:t xml:space="preserve"> Executivul Municipiului Târgu </w:t>
      </w:r>
      <w:proofErr w:type="spellStart"/>
      <w:r w:rsidRPr="003F6F34">
        <w:rPr>
          <w:rFonts w:ascii="Times New Roman" w:hAnsi="Times New Roman" w:cs="Times New Roman"/>
          <w:sz w:val="24"/>
          <w:szCs w:val="24"/>
          <w:lang w:val="ro-RO"/>
        </w:rPr>
        <w:t>Mureş</w:t>
      </w:r>
      <w:proofErr w:type="spellEnd"/>
      <w:r w:rsidRPr="003F6F34">
        <w:rPr>
          <w:rFonts w:ascii="Times New Roman" w:hAnsi="Times New Roman" w:cs="Times New Roman"/>
          <w:sz w:val="24"/>
          <w:szCs w:val="24"/>
          <w:lang w:val="ro-RO"/>
        </w:rPr>
        <w:t>, prin Serviciul Public Administrația Domeniului Public, Direcția Tehnică și Direcția Economică.</w:t>
      </w:r>
    </w:p>
    <w:p w14:paraId="05C432ED" w14:textId="77777777" w:rsidR="00840C4D" w:rsidRPr="003F6F34" w:rsidRDefault="00840C4D" w:rsidP="003F6F34">
      <w:pPr>
        <w:spacing w:after="0" w:line="240" w:lineRule="auto"/>
        <w:ind w:left="170" w:firstLine="550"/>
        <w:jc w:val="both"/>
        <w:rPr>
          <w:rFonts w:ascii="Times New Roman" w:hAnsi="Times New Roman" w:cs="Times New Roman"/>
          <w:sz w:val="24"/>
          <w:szCs w:val="24"/>
          <w:lang w:val="ro-RO"/>
        </w:rPr>
      </w:pPr>
    </w:p>
    <w:p w14:paraId="78125705" w14:textId="7DE9AE76" w:rsidR="003F6F34" w:rsidRDefault="003F6F34" w:rsidP="003F6F34">
      <w:pPr>
        <w:spacing w:after="0" w:line="240" w:lineRule="auto"/>
        <w:ind w:left="170" w:firstLine="550"/>
        <w:jc w:val="both"/>
        <w:rPr>
          <w:rFonts w:ascii="Times New Roman" w:hAnsi="Times New Roman" w:cs="Times New Roman"/>
          <w:sz w:val="24"/>
          <w:szCs w:val="24"/>
        </w:rPr>
      </w:pPr>
      <w:r w:rsidRPr="003F6F34">
        <w:rPr>
          <w:rFonts w:ascii="Times New Roman" w:hAnsi="Times New Roman" w:cs="Times New Roman"/>
          <w:b/>
          <w:sz w:val="24"/>
          <w:szCs w:val="24"/>
          <w:lang w:val="ro-RO"/>
        </w:rPr>
        <w:t>Art. 4</w:t>
      </w:r>
      <w:r w:rsidRPr="003F6F34">
        <w:rPr>
          <w:rFonts w:ascii="Times New Roman" w:hAnsi="Times New Roman" w:cs="Times New Roman"/>
          <w:sz w:val="24"/>
          <w:szCs w:val="24"/>
          <w:lang w:val="ro-RO"/>
        </w:rPr>
        <w:t xml:space="preserve">. </w:t>
      </w:r>
      <w:r w:rsidRPr="003F6F34">
        <w:rPr>
          <w:rFonts w:ascii="Times New Roman" w:hAnsi="Times New Roman" w:cs="Times New Roman"/>
          <w:sz w:val="24"/>
          <w:szCs w:val="24"/>
        </w:rPr>
        <w:t xml:space="preserve">În </w:t>
      </w:r>
      <w:proofErr w:type="spellStart"/>
      <w:r w:rsidRPr="003F6F34">
        <w:rPr>
          <w:rFonts w:ascii="Times New Roman" w:hAnsi="Times New Roman" w:cs="Times New Roman"/>
          <w:sz w:val="24"/>
          <w:szCs w:val="24"/>
        </w:rPr>
        <w:t>conformitate</w:t>
      </w:r>
      <w:proofErr w:type="spellEnd"/>
      <w:r w:rsidRPr="003F6F34">
        <w:rPr>
          <w:rFonts w:ascii="Times New Roman" w:hAnsi="Times New Roman" w:cs="Times New Roman"/>
          <w:sz w:val="24"/>
          <w:szCs w:val="24"/>
        </w:rPr>
        <w:t xml:space="preserve"> cu </w:t>
      </w:r>
      <w:proofErr w:type="spellStart"/>
      <w:r w:rsidRPr="003F6F34">
        <w:rPr>
          <w:rFonts w:ascii="Times New Roman" w:hAnsi="Times New Roman" w:cs="Times New Roman"/>
          <w:sz w:val="24"/>
          <w:szCs w:val="24"/>
        </w:rPr>
        <w:t>prevederile</w:t>
      </w:r>
      <w:proofErr w:type="spellEnd"/>
      <w:r w:rsidRPr="003F6F34">
        <w:rPr>
          <w:rFonts w:ascii="Times New Roman" w:hAnsi="Times New Roman" w:cs="Times New Roman"/>
          <w:sz w:val="24"/>
          <w:szCs w:val="24"/>
        </w:rPr>
        <w:t xml:space="preserve"> art. 252, </w:t>
      </w:r>
      <w:proofErr w:type="spellStart"/>
      <w:r w:rsidRPr="003F6F34">
        <w:rPr>
          <w:rFonts w:ascii="Times New Roman" w:hAnsi="Times New Roman" w:cs="Times New Roman"/>
          <w:sz w:val="24"/>
          <w:szCs w:val="24"/>
        </w:rPr>
        <w:t>alin</w:t>
      </w:r>
      <w:proofErr w:type="spellEnd"/>
      <w:r w:rsidRPr="003F6F34">
        <w:rPr>
          <w:rFonts w:ascii="Times New Roman" w:hAnsi="Times New Roman" w:cs="Times New Roman"/>
          <w:sz w:val="24"/>
          <w:szCs w:val="24"/>
        </w:rPr>
        <w:t xml:space="preserve">. (1), lit. c) </w:t>
      </w:r>
      <w:proofErr w:type="spellStart"/>
      <w:r w:rsidRPr="003F6F34">
        <w:rPr>
          <w:rFonts w:ascii="Times New Roman" w:hAnsi="Times New Roman" w:cs="Times New Roman"/>
          <w:sz w:val="24"/>
          <w:szCs w:val="24"/>
        </w:rPr>
        <w:t>şi</w:t>
      </w:r>
      <w:proofErr w:type="spellEnd"/>
      <w:r w:rsidRPr="003F6F34">
        <w:rPr>
          <w:rFonts w:ascii="Times New Roman" w:hAnsi="Times New Roman" w:cs="Times New Roman"/>
          <w:sz w:val="24"/>
          <w:szCs w:val="24"/>
        </w:rPr>
        <w:t xml:space="preserve"> art. 255 </w:t>
      </w:r>
      <w:proofErr w:type="gramStart"/>
      <w:r w:rsidRPr="003F6F34">
        <w:rPr>
          <w:rFonts w:ascii="Times New Roman" w:hAnsi="Times New Roman" w:cs="Times New Roman"/>
          <w:sz w:val="24"/>
          <w:szCs w:val="24"/>
        </w:rPr>
        <w:t>din</w:t>
      </w:r>
      <w:proofErr w:type="gramEnd"/>
      <w:r w:rsidRPr="003F6F34">
        <w:rPr>
          <w:rFonts w:ascii="Times New Roman" w:hAnsi="Times New Roman" w:cs="Times New Roman"/>
          <w:sz w:val="24"/>
          <w:szCs w:val="24"/>
        </w:rPr>
        <w:t xml:space="preserve"> O.U.G. nr. 57/2019 privind </w:t>
      </w:r>
      <w:proofErr w:type="spellStart"/>
      <w:r w:rsidRPr="003F6F34">
        <w:rPr>
          <w:rFonts w:ascii="Times New Roman" w:hAnsi="Times New Roman" w:cs="Times New Roman"/>
          <w:sz w:val="24"/>
          <w:szCs w:val="24"/>
        </w:rPr>
        <w:t>Codul</w:t>
      </w:r>
      <w:proofErr w:type="spellEnd"/>
      <w:r w:rsidRPr="003F6F34">
        <w:rPr>
          <w:rFonts w:ascii="Times New Roman" w:hAnsi="Times New Roman" w:cs="Times New Roman"/>
          <w:sz w:val="24"/>
          <w:szCs w:val="24"/>
        </w:rPr>
        <w:t xml:space="preserve"> Administrativ, precum </w:t>
      </w:r>
      <w:proofErr w:type="spellStart"/>
      <w:r w:rsidRPr="003F6F34">
        <w:rPr>
          <w:rFonts w:ascii="Times New Roman" w:hAnsi="Times New Roman" w:cs="Times New Roman"/>
          <w:sz w:val="24"/>
          <w:szCs w:val="24"/>
          <w:lang w:val="ro-RO"/>
        </w:rPr>
        <w:t>şi</w:t>
      </w:r>
      <w:proofErr w:type="spellEnd"/>
      <w:r w:rsidRPr="003F6F34">
        <w:rPr>
          <w:rFonts w:ascii="Times New Roman" w:hAnsi="Times New Roman" w:cs="Times New Roman"/>
          <w:sz w:val="24"/>
          <w:szCs w:val="24"/>
          <w:lang w:val="ro-RO"/>
        </w:rPr>
        <w:t xml:space="preserve"> ale </w:t>
      </w:r>
      <w:r w:rsidRPr="003F6F34">
        <w:rPr>
          <w:rFonts w:ascii="Times New Roman" w:hAnsi="Times New Roman" w:cs="Times New Roman"/>
          <w:sz w:val="24"/>
          <w:szCs w:val="24"/>
        </w:rPr>
        <w:t xml:space="preserve">Art. 3 alin.1 din Legea 554/2004 Legea </w:t>
      </w:r>
      <w:proofErr w:type="spellStart"/>
      <w:r w:rsidRPr="003F6F34">
        <w:rPr>
          <w:rFonts w:ascii="Times New Roman" w:hAnsi="Times New Roman" w:cs="Times New Roman"/>
          <w:sz w:val="24"/>
          <w:szCs w:val="24"/>
        </w:rPr>
        <w:t>contenciosului</w:t>
      </w:r>
      <w:proofErr w:type="spellEnd"/>
      <w:r w:rsidRPr="003F6F34">
        <w:rPr>
          <w:rFonts w:ascii="Times New Roman" w:hAnsi="Times New Roman" w:cs="Times New Roman"/>
          <w:sz w:val="24"/>
          <w:szCs w:val="24"/>
        </w:rPr>
        <w:t xml:space="preserve"> administrativ, </w:t>
      </w:r>
      <w:proofErr w:type="spellStart"/>
      <w:r w:rsidRPr="003F6F34">
        <w:rPr>
          <w:rFonts w:ascii="Times New Roman" w:hAnsi="Times New Roman" w:cs="Times New Roman"/>
          <w:sz w:val="24"/>
          <w:szCs w:val="24"/>
        </w:rPr>
        <w:t>prezenta</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Hotărâre</w:t>
      </w:r>
      <w:proofErr w:type="spellEnd"/>
      <w:r w:rsidRPr="003F6F34">
        <w:rPr>
          <w:rFonts w:ascii="Times New Roman" w:hAnsi="Times New Roman" w:cs="Times New Roman"/>
          <w:sz w:val="24"/>
          <w:szCs w:val="24"/>
        </w:rPr>
        <w:t xml:space="preserve"> se </w:t>
      </w:r>
      <w:proofErr w:type="spellStart"/>
      <w:r w:rsidRPr="003F6F34">
        <w:rPr>
          <w:rFonts w:ascii="Times New Roman" w:hAnsi="Times New Roman" w:cs="Times New Roman"/>
          <w:sz w:val="24"/>
          <w:szCs w:val="24"/>
        </w:rPr>
        <w:t>înaintează</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Prefectului</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jude</w:t>
      </w:r>
      <w:r w:rsidRPr="003F6F34">
        <w:rPr>
          <w:rFonts w:ascii="Times New Roman" w:hAnsi="Times New Roman" w:cs="Times New Roman"/>
          <w:sz w:val="24"/>
          <w:szCs w:val="24"/>
          <w:lang w:val="ro-RO"/>
        </w:rPr>
        <w:t>ţului</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Mureş</w:t>
      </w:r>
      <w:proofErr w:type="spellEnd"/>
      <w:r w:rsidRPr="003F6F34">
        <w:rPr>
          <w:rFonts w:ascii="Times New Roman" w:hAnsi="Times New Roman" w:cs="Times New Roman"/>
          <w:sz w:val="24"/>
          <w:szCs w:val="24"/>
        </w:rPr>
        <w:t xml:space="preserve"> pentru </w:t>
      </w:r>
      <w:proofErr w:type="spellStart"/>
      <w:r w:rsidRPr="003F6F34">
        <w:rPr>
          <w:rFonts w:ascii="Times New Roman" w:hAnsi="Times New Roman" w:cs="Times New Roman"/>
          <w:sz w:val="24"/>
          <w:szCs w:val="24"/>
        </w:rPr>
        <w:t>exercitarea</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controlului</w:t>
      </w:r>
      <w:proofErr w:type="spellEnd"/>
      <w:r w:rsidRPr="003F6F34">
        <w:rPr>
          <w:rFonts w:ascii="Times New Roman" w:hAnsi="Times New Roman" w:cs="Times New Roman"/>
          <w:sz w:val="24"/>
          <w:szCs w:val="24"/>
        </w:rPr>
        <w:t xml:space="preserve"> de </w:t>
      </w:r>
      <w:proofErr w:type="spellStart"/>
      <w:r w:rsidRPr="003F6F34">
        <w:rPr>
          <w:rFonts w:ascii="Times New Roman" w:hAnsi="Times New Roman" w:cs="Times New Roman"/>
          <w:sz w:val="24"/>
          <w:szCs w:val="24"/>
        </w:rPr>
        <w:t>legalitate</w:t>
      </w:r>
      <w:proofErr w:type="spellEnd"/>
      <w:r w:rsidRPr="003F6F34">
        <w:rPr>
          <w:rFonts w:ascii="Times New Roman" w:hAnsi="Times New Roman" w:cs="Times New Roman"/>
          <w:sz w:val="24"/>
          <w:szCs w:val="24"/>
        </w:rPr>
        <w:t>.</w:t>
      </w:r>
    </w:p>
    <w:p w14:paraId="1F46E73D" w14:textId="77777777" w:rsidR="003F6F34" w:rsidRPr="003F6F34" w:rsidRDefault="003F6F34" w:rsidP="003F6F34">
      <w:pPr>
        <w:spacing w:after="0" w:line="240" w:lineRule="auto"/>
        <w:ind w:left="170"/>
        <w:jc w:val="both"/>
        <w:rPr>
          <w:rFonts w:ascii="Times New Roman" w:hAnsi="Times New Roman" w:cs="Times New Roman"/>
          <w:sz w:val="24"/>
          <w:szCs w:val="24"/>
        </w:rPr>
      </w:pPr>
    </w:p>
    <w:p w14:paraId="72A15FF6" w14:textId="06B77F42" w:rsidR="003F6F34" w:rsidRPr="003F6F34" w:rsidRDefault="003F6F34" w:rsidP="003F6F34">
      <w:pPr>
        <w:spacing w:after="0" w:line="240" w:lineRule="auto"/>
        <w:ind w:left="170" w:firstLine="550"/>
        <w:jc w:val="both"/>
        <w:rPr>
          <w:rFonts w:ascii="Times New Roman" w:hAnsi="Times New Roman" w:cs="Times New Roman"/>
          <w:sz w:val="24"/>
          <w:szCs w:val="24"/>
        </w:rPr>
      </w:pPr>
      <w:r w:rsidRPr="003F6F34">
        <w:rPr>
          <w:rFonts w:ascii="Times New Roman" w:hAnsi="Times New Roman" w:cs="Times New Roman"/>
          <w:b/>
          <w:sz w:val="24"/>
          <w:szCs w:val="24"/>
        </w:rPr>
        <w:t>Art. 5.</w:t>
      </w:r>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Prezenta</w:t>
      </w:r>
      <w:proofErr w:type="spellEnd"/>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hotărâre</w:t>
      </w:r>
      <w:proofErr w:type="spellEnd"/>
      <w:r w:rsidRPr="003F6F34">
        <w:rPr>
          <w:rFonts w:ascii="Times New Roman" w:hAnsi="Times New Roman" w:cs="Times New Roman"/>
          <w:sz w:val="24"/>
          <w:szCs w:val="24"/>
        </w:rPr>
        <w:t xml:space="preserve"> se </w:t>
      </w:r>
      <w:proofErr w:type="spellStart"/>
      <w:r w:rsidRPr="003F6F34">
        <w:rPr>
          <w:rFonts w:ascii="Times New Roman" w:hAnsi="Times New Roman" w:cs="Times New Roman"/>
          <w:sz w:val="24"/>
          <w:szCs w:val="24"/>
        </w:rPr>
        <w:t>comunică</w:t>
      </w:r>
      <w:proofErr w:type="spellEnd"/>
      <w:r w:rsidRPr="003F6F34">
        <w:rPr>
          <w:rFonts w:ascii="Times New Roman" w:hAnsi="Times New Roman" w:cs="Times New Roman"/>
          <w:sz w:val="24"/>
          <w:szCs w:val="24"/>
        </w:rPr>
        <w:t>:</w:t>
      </w:r>
    </w:p>
    <w:p w14:paraId="33EB5807" w14:textId="77777777" w:rsidR="003F6F34" w:rsidRPr="003F6F34" w:rsidRDefault="003F6F34" w:rsidP="003F6F34">
      <w:pPr>
        <w:spacing w:after="0" w:line="240" w:lineRule="auto"/>
        <w:ind w:left="170"/>
        <w:jc w:val="both"/>
        <w:rPr>
          <w:rFonts w:ascii="Times New Roman" w:hAnsi="Times New Roman" w:cs="Times New Roman"/>
          <w:sz w:val="24"/>
          <w:szCs w:val="24"/>
          <w:lang w:val="ro-RO"/>
        </w:rPr>
      </w:pPr>
      <w:r w:rsidRPr="003F6F34">
        <w:rPr>
          <w:rFonts w:ascii="Times New Roman" w:hAnsi="Times New Roman" w:cs="Times New Roman"/>
          <w:sz w:val="24"/>
          <w:szCs w:val="24"/>
        </w:rPr>
        <w:t xml:space="preserve">- </w:t>
      </w:r>
      <w:proofErr w:type="spellStart"/>
      <w:r w:rsidRPr="003F6F34">
        <w:rPr>
          <w:rFonts w:ascii="Times New Roman" w:hAnsi="Times New Roman" w:cs="Times New Roman"/>
          <w:sz w:val="24"/>
          <w:szCs w:val="24"/>
        </w:rPr>
        <w:t>Serviciului</w:t>
      </w:r>
      <w:proofErr w:type="spellEnd"/>
      <w:r w:rsidRPr="003F6F34">
        <w:rPr>
          <w:rFonts w:ascii="Times New Roman" w:hAnsi="Times New Roman" w:cs="Times New Roman"/>
          <w:sz w:val="24"/>
          <w:szCs w:val="24"/>
        </w:rPr>
        <w:t xml:space="preserve"> Public </w:t>
      </w:r>
      <w:proofErr w:type="spellStart"/>
      <w:r w:rsidRPr="003F6F34">
        <w:rPr>
          <w:rFonts w:ascii="Times New Roman" w:hAnsi="Times New Roman" w:cs="Times New Roman"/>
          <w:sz w:val="24"/>
          <w:szCs w:val="24"/>
          <w:lang w:val="ro-RO"/>
        </w:rPr>
        <w:t>Administraţia</w:t>
      </w:r>
      <w:proofErr w:type="spellEnd"/>
      <w:r w:rsidRPr="003F6F34">
        <w:rPr>
          <w:rFonts w:ascii="Times New Roman" w:hAnsi="Times New Roman" w:cs="Times New Roman"/>
          <w:sz w:val="24"/>
          <w:szCs w:val="24"/>
          <w:lang w:val="ro-RO"/>
        </w:rPr>
        <w:t xml:space="preserve"> Domeniului Public;</w:t>
      </w:r>
    </w:p>
    <w:p w14:paraId="669CE187" w14:textId="77777777" w:rsidR="003F6F34" w:rsidRPr="003F6F34" w:rsidRDefault="003F6F34" w:rsidP="003F6F34">
      <w:pPr>
        <w:spacing w:after="0" w:line="240" w:lineRule="auto"/>
        <w:ind w:left="170"/>
        <w:jc w:val="both"/>
        <w:rPr>
          <w:rFonts w:ascii="Times New Roman" w:hAnsi="Times New Roman" w:cs="Times New Roman"/>
          <w:sz w:val="24"/>
          <w:szCs w:val="24"/>
          <w:lang w:val="ro-RO"/>
        </w:rPr>
      </w:pPr>
      <w:r w:rsidRPr="003F6F34">
        <w:rPr>
          <w:rFonts w:ascii="Times New Roman" w:hAnsi="Times New Roman" w:cs="Times New Roman"/>
          <w:sz w:val="24"/>
          <w:szCs w:val="24"/>
          <w:lang w:val="ro-RO"/>
        </w:rPr>
        <w:t>- Direcției Economice;</w:t>
      </w:r>
    </w:p>
    <w:p w14:paraId="2B84E1D8" w14:textId="5E8C9267" w:rsidR="003F6F34" w:rsidRDefault="003F6F34" w:rsidP="003F6F34">
      <w:pPr>
        <w:spacing w:after="0" w:line="240" w:lineRule="auto"/>
        <w:ind w:left="170"/>
        <w:jc w:val="both"/>
        <w:rPr>
          <w:rFonts w:ascii="Times New Roman" w:hAnsi="Times New Roman" w:cs="Times New Roman"/>
          <w:sz w:val="24"/>
          <w:szCs w:val="24"/>
          <w:lang w:val="ro-RO"/>
        </w:rPr>
      </w:pPr>
      <w:r w:rsidRPr="003F6F34">
        <w:rPr>
          <w:rFonts w:ascii="Times New Roman" w:hAnsi="Times New Roman" w:cs="Times New Roman"/>
          <w:sz w:val="24"/>
          <w:szCs w:val="24"/>
          <w:lang w:val="ro-RO"/>
        </w:rPr>
        <w:t>- Direcției Tehnice.</w:t>
      </w:r>
    </w:p>
    <w:p w14:paraId="5E3559CF" w14:textId="77777777" w:rsidR="003A0531" w:rsidRDefault="003A0531" w:rsidP="003F6F34">
      <w:pPr>
        <w:spacing w:after="0" w:line="240" w:lineRule="auto"/>
        <w:ind w:left="170"/>
        <w:jc w:val="both"/>
        <w:rPr>
          <w:rFonts w:ascii="Times New Roman" w:hAnsi="Times New Roman" w:cs="Times New Roman"/>
          <w:sz w:val="24"/>
          <w:szCs w:val="24"/>
          <w:lang w:val="ro-RO"/>
        </w:rPr>
      </w:pPr>
    </w:p>
    <w:p w14:paraId="410EBA04" w14:textId="77777777" w:rsidR="003A0531" w:rsidRPr="003F6F34" w:rsidRDefault="003A0531" w:rsidP="003F6F34">
      <w:pPr>
        <w:spacing w:after="0" w:line="240" w:lineRule="auto"/>
        <w:ind w:left="170"/>
        <w:jc w:val="both"/>
        <w:rPr>
          <w:rFonts w:ascii="Times New Roman" w:hAnsi="Times New Roman" w:cs="Times New Roman"/>
          <w:b/>
          <w:sz w:val="24"/>
          <w:szCs w:val="24"/>
          <w:lang w:val="ro-RO"/>
        </w:rPr>
      </w:pPr>
    </w:p>
    <w:p w14:paraId="1AB0FFF7" w14:textId="77777777" w:rsidR="005E42BD" w:rsidRPr="003F6F34" w:rsidRDefault="005E42BD" w:rsidP="003F6F34">
      <w:pPr>
        <w:tabs>
          <w:tab w:val="left" w:pos="709"/>
        </w:tabs>
        <w:spacing w:after="0" w:line="240" w:lineRule="auto"/>
        <w:ind w:left="170"/>
        <w:jc w:val="both"/>
        <w:rPr>
          <w:rFonts w:ascii="Times New Roman" w:hAnsi="Times New Roman" w:cs="Times New Roman"/>
          <w:sz w:val="24"/>
          <w:szCs w:val="24"/>
          <w:lang w:val="ro-RO"/>
        </w:rPr>
      </w:pPr>
    </w:p>
    <w:p w14:paraId="192A7B5A" w14:textId="77777777" w:rsidR="003F6F34" w:rsidRPr="003F6F34" w:rsidRDefault="003F6F34" w:rsidP="003F6F34">
      <w:pPr>
        <w:spacing w:after="0" w:line="240" w:lineRule="auto"/>
        <w:ind w:left="170"/>
        <w:jc w:val="center"/>
        <w:rPr>
          <w:rFonts w:ascii="Times New Roman" w:hAnsi="Times New Roman" w:cs="Times New Roman"/>
          <w:b/>
          <w:sz w:val="24"/>
          <w:szCs w:val="24"/>
          <w:lang w:val="ro-RO"/>
        </w:rPr>
      </w:pPr>
      <w:r w:rsidRPr="003F6F34">
        <w:rPr>
          <w:rFonts w:ascii="Times New Roman" w:hAnsi="Times New Roman" w:cs="Times New Roman"/>
          <w:b/>
          <w:sz w:val="24"/>
          <w:szCs w:val="24"/>
          <w:lang w:val="ro-RO"/>
        </w:rPr>
        <w:t xml:space="preserve">Secretarul General al Municipiului  Târgu </w:t>
      </w:r>
      <w:proofErr w:type="spellStart"/>
      <w:r w:rsidRPr="003F6F34">
        <w:rPr>
          <w:rFonts w:ascii="Times New Roman" w:hAnsi="Times New Roman" w:cs="Times New Roman"/>
          <w:b/>
          <w:sz w:val="24"/>
          <w:szCs w:val="24"/>
          <w:lang w:val="ro-RO"/>
        </w:rPr>
        <w:t>Mureş</w:t>
      </w:r>
      <w:proofErr w:type="spellEnd"/>
      <w:r w:rsidRPr="003F6F34">
        <w:rPr>
          <w:rFonts w:ascii="Times New Roman" w:hAnsi="Times New Roman" w:cs="Times New Roman"/>
          <w:b/>
          <w:sz w:val="24"/>
          <w:szCs w:val="24"/>
          <w:lang w:val="ro-RO"/>
        </w:rPr>
        <w:t>,</w:t>
      </w:r>
    </w:p>
    <w:p w14:paraId="0DCAEBEA" w14:textId="77777777" w:rsidR="003F6F34" w:rsidRPr="003F6F34" w:rsidRDefault="003F6F34" w:rsidP="003F6F34">
      <w:pPr>
        <w:spacing w:after="0" w:line="240" w:lineRule="auto"/>
        <w:ind w:left="170"/>
        <w:jc w:val="center"/>
        <w:rPr>
          <w:rFonts w:ascii="Times New Roman" w:hAnsi="Times New Roman" w:cs="Times New Roman"/>
          <w:b/>
          <w:sz w:val="24"/>
          <w:szCs w:val="24"/>
          <w:lang w:val="ro-RO"/>
        </w:rPr>
      </w:pPr>
      <w:r w:rsidRPr="003F6F34">
        <w:rPr>
          <w:rFonts w:ascii="Times New Roman" w:hAnsi="Times New Roman" w:cs="Times New Roman"/>
          <w:b/>
          <w:sz w:val="24"/>
          <w:szCs w:val="24"/>
          <w:lang w:val="ro-RO"/>
        </w:rPr>
        <w:t>Bordi Kinga</w:t>
      </w:r>
    </w:p>
    <w:p w14:paraId="3CC916AC" w14:textId="77777777" w:rsidR="003F6F34" w:rsidRPr="003F6F34" w:rsidRDefault="003F6F34" w:rsidP="003F6F34">
      <w:pPr>
        <w:spacing w:after="0" w:line="240" w:lineRule="auto"/>
        <w:ind w:left="170"/>
        <w:rPr>
          <w:rFonts w:ascii="Times New Roman" w:hAnsi="Times New Roman" w:cs="Times New Roman"/>
          <w:b/>
          <w:sz w:val="24"/>
          <w:szCs w:val="24"/>
          <w:lang w:val="ro-RO"/>
        </w:rPr>
      </w:pPr>
    </w:p>
    <w:p w14:paraId="097793D6" w14:textId="77777777" w:rsidR="003F6F34" w:rsidRPr="003F6F34" w:rsidRDefault="003F6F34" w:rsidP="003F6F34">
      <w:pPr>
        <w:spacing w:after="0" w:line="240" w:lineRule="auto"/>
        <w:ind w:left="170"/>
        <w:rPr>
          <w:rFonts w:ascii="Times New Roman" w:hAnsi="Times New Roman" w:cs="Times New Roman"/>
          <w:b/>
          <w:sz w:val="24"/>
          <w:szCs w:val="24"/>
          <w:lang w:val="ro-RO"/>
        </w:rPr>
      </w:pPr>
    </w:p>
    <w:p w14:paraId="4B6F39EE" w14:textId="77777777" w:rsidR="003F6F34" w:rsidRDefault="003F6F34" w:rsidP="003F6F34">
      <w:pPr>
        <w:spacing w:after="0" w:line="240" w:lineRule="auto"/>
        <w:ind w:left="170"/>
        <w:rPr>
          <w:b/>
          <w:lang w:val="ro-RO"/>
        </w:rPr>
      </w:pPr>
    </w:p>
    <w:p w14:paraId="050E3A5A" w14:textId="77777777" w:rsidR="003F6F34" w:rsidRDefault="003F6F34" w:rsidP="003F6F34">
      <w:pPr>
        <w:spacing w:after="0" w:line="240" w:lineRule="auto"/>
        <w:ind w:left="170"/>
        <w:rPr>
          <w:b/>
          <w:lang w:val="ro-RO"/>
        </w:rPr>
      </w:pPr>
    </w:p>
    <w:p w14:paraId="0DE14ED6" w14:textId="77777777" w:rsidR="003F6F34" w:rsidRDefault="003F6F34" w:rsidP="003F6F34">
      <w:pPr>
        <w:spacing w:after="0" w:line="240" w:lineRule="auto"/>
        <w:ind w:left="170"/>
        <w:rPr>
          <w:b/>
          <w:lang w:val="ro-RO"/>
        </w:rPr>
      </w:pPr>
    </w:p>
    <w:p w14:paraId="179A2DCE" w14:textId="77777777" w:rsidR="003F6F34" w:rsidRDefault="003F6F34" w:rsidP="003F6F34">
      <w:pPr>
        <w:spacing w:after="0" w:line="240" w:lineRule="auto"/>
        <w:ind w:left="170"/>
        <w:rPr>
          <w:b/>
          <w:lang w:val="ro-RO"/>
        </w:rPr>
      </w:pPr>
    </w:p>
    <w:p w14:paraId="10DBE4F2" w14:textId="77777777" w:rsidR="003F6F34" w:rsidRDefault="003F6F34" w:rsidP="003F6F34">
      <w:pPr>
        <w:spacing w:after="0" w:line="240" w:lineRule="auto"/>
        <w:ind w:left="170"/>
        <w:rPr>
          <w:b/>
          <w:lang w:val="ro-RO"/>
        </w:rPr>
      </w:pPr>
    </w:p>
    <w:p w14:paraId="5EEAD8BA" w14:textId="77777777" w:rsidR="003F6F34" w:rsidRDefault="003F6F34" w:rsidP="003F6F34">
      <w:pPr>
        <w:spacing w:after="0" w:line="240" w:lineRule="auto"/>
        <w:ind w:left="170"/>
        <w:rPr>
          <w:b/>
          <w:lang w:val="ro-RO"/>
        </w:rPr>
      </w:pPr>
    </w:p>
    <w:p w14:paraId="728935FA" w14:textId="77777777" w:rsidR="003F6F34" w:rsidRDefault="003F6F34" w:rsidP="003F6F34">
      <w:pPr>
        <w:spacing w:after="0" w:line="240" w:lineRule="auto"/>
        <w:ind w:left="170"/>
        <w:rPr>
          <w:b/>
          <w:lang w:val="ro-RO"/>
        </w:rPr>
      </w:pPr>
    </w:p>
    <w:p w14:paraId="14E8B2EE" w14:textId="77777777" w:rsidR="003F6F34" w:rsidRDefault="003F6F34" w:rsidP="003F6F34">
      <w:pPr>
        <w:spacing w:after="0" w:line="240" w:lineRule="auto"/>
        <w:ind w:left="170"/>
        <w:rPr>
          <w:b/>
          <w:lang w:val="ro-RO"/>
        </w:rPr>
      </w:pPr>
    </w:p>
    <w:p w14:paraId="3E2518B9" w14:textId="77777777" w:rsidR="003F6F34" w:rsidRDefault="003F6F34" w:rsidP="003F6F34">
      <w:pPr>
        <w:spacing w:after="0" w:line="240" w:lineRule="auto"/>
        <w:ind w:left="170"/>
        <w:rPr>
          <w:b/>
          <w:lang w:val="ro-RO"/>
        </w:rPr>
      </w:pPr>
    </w:p>
    <w:p w14:paraId="303236E4" w14:textId="77777777" w:rsidR="003F6F34" w:rsidRDefault="003F6F34" w:rsidP="003F6F34">
      <w:pPr>
        <w:spacing w:after="0" w:line="240" w:lineRule="auto"/>
        <w:ind w:left="170"/>
        <w:rPr>
          <w:b/>
          <w:lang w:val="ro-RO"/>
        </w:rPr>
      </w:pPr>
    </w:p>
    <w:p w14:paraId="11709FD3" w14:textId="77777777" w:rsidR="003F6F34" w:rsidRDefault="003F6F34" w:rsidP="003F6F34">
      <w:pPr>
        <w:spacing w:after="0" w:line="240" w:lineRule="auto"/>
        <w:ind w:left="170"/>
        <w:rPr>
          <w:b/>
          <w:lang w:val="ro-RO"/>
        </w:rPr>
      </w:pPr>
    </w:p>
    <w:p w14:paraId="28B010B6" w14:textId="77777777" w:rsidR="003F6F34" w:rsidRDefault="003F6F34" w:rsidP="003F6F34">
      <w:pPr>
        <w:spacing w:after="0" w:line="240" w:lineRule="auto"/>
        <w:ind w:left="170"/>
        <w:rPr>
          <w:b/>
          <w:lang w:val="ro-RO"/>
        </w:rPr>
      </w:pPr>
    </w:p>
    <w:p w14:paraId="13CD1D86" w14:textId="77777777" w:rsidR="003F6F34" w:rsidRDefault="003F6F34" w:rsidP="003F6F34">
      <w:pPr>
        <w:spacing w:after="0" w:line="240" w:lineRule="auto"/>
        <w:ind w:left="170"/>
        <w:rPr>
          <w:b/>
          <w:lang w:val="ro-RO"/>
        </w:rPr>
      </w:pPr>
    </w:p>
    <w:p w14:paraId="3EF259FF" w14:textId="77777777" w:rsidR="003F6F34" w:rsidRDefault="003F6F34" w:rsidP="003F6F34">
      <w:pPr>
        <w:spacing w:after="0" w:line="240" w:lineRule="auto"/>
        <w:ind w:left="170"/>
        <w:rPr>
          <w:b/>
          <w:lang w:val="ro-RO"/>
        </w:rPr>
      </w:pPr>
    </w:p>
    <w:p w14:paraId="72736DF1" w14:textId="77777777" w:rsidR="003F6F34" w:rsidRDefault="003F6F34" w:rsidP="003F6F34">
      <w:pPr>
        <w:spacing w:after="0" w:line="240" w:lineRule="auto"/>
        <w:ind w:left="170"/>
        <w:rPr>
          <w:b/>
          <w:lang w:val="ro-RO"/>
        </w:rPr>
      </w:pPr>
    </w:p>
    <w:p w14:paraId="514D9C61" w14:textId="77777777" w:rsidR="003F6F34" w:rsidRDefault="003F6F34" w:rsidP="003F6F34">
      <w:pPr>
        <w:spacing w:after="0" w:line="240" w:lineRule="auto"/>
        <w:ind w:left="170"/>
        <w:rPr>
          <w:b/>
          <w:lang w:val="ro-RO"/>
        </w:rPr>
      </w:pPr>
    </w:p>
    <w:p w14:paraId="12AE09E9" w14:textId="77777777" w:rsidR="003F6F34" w:rsidRDefault="003F6F34" w:rsidP="003F6F34">
      <w:pPr>
        <w:spacing w:after="0" w:line="240" w:lineRule="auto"/>
        <w:ind w:left="170"/>
        <w:rPr>
          <w:b/>
          <w:lang w:val="ro-RO"/>
        </w:rPr>
      </w:pPr>
    </w:p>
    <w:p w14:paraId="6D10176E" w14:textId="77777777" w:rsidR="003F6F34" w:rsidRDefault="003F6F34" w:rsidP="003F6F34">
      <w:pPr>
        <w:spacing w:after="0" w:line="240" w:lineRule="auto"/>
        <w:ind w:left="170"/>
        <w:rPr>
          <w:b/>
          <w:lang w:val="ro-RO"/>
        </w:rPr>
      </w:pPr>
    </w:p>
    <w:p w14:paraId="7CC3668F" w14:textId="77777777" w:rsidR="003F6F34" w:rsidRDefault="003F6F34" w:rsidP="003F6F34">
      <w:pPr>
        <w:spacing w:after="0" w:line="240" w:lineRule="auto"/>
        <w:ind w:left="170"/>
        <w:rPr>
          <w:b/>
          <w:lang w:val="ro-RO"/>
        </w:rPr>
      </w:pPr>
    </w:p>
    <w:p w14:paraId="63B8E077" w14:textId="77777777" w:rsidR="003F6F34" w:rsidRDefault="003F6F34" w:rsidP="003F6F34">
      <w:pPr>
        <w:spacing w:after="0" w:line="240" w:lineRule="auto"/>
        <w:ind w:left="170"/>
        <w:rPr>
          <w:b/>
          <w:lang w:val="ro-RO"/>
        </w:rPr>
      </w:pPr>
    </w:p>
    <w:p w14:paraId="6D077396" w14:textId="77777777" w:rsidR="003F6F34" w:rsidRDefault="003F6F34" w:rsidP="003F6F34">
      <w:pPr>
        <w:spacing w:after="0" w:line="240" w:lineRule="auto"/>
        <w:ind w:left="170"/>
        <w:rPr>
          <w:b/>
          <w:lang w:val="ro-RO"/>
        </w:rPr>
      </w:pPr>
    </w:p>
    <w:p w14:paraId="22CA5CB5" w14:textId="77777777" w:rsidR="003F6F34" w:rsidRDefault="003F6F34" w:rsidP="003F6F34">
      <w:pPr>
        <w:spacing w:after="0" w:line="240" w:lineRule="auto"/>
        <w:ind w:left="170"/>
        <w:rPr>
          <w:b/>
          <w:lang w:val="ro-RO"/>
        </w:rPr>
      </w:pPr>
    </w:p>
    <w:p w14:paraId="3E14DBF1" w14:textId="77777777" w:rsidR="003F6F34" w:rsidRDefault="003F6F34" w:rsidP="003F6F34">
      <w:pPr>
        <w:spacing w:after="0" w:line="240" w:lineRule="auto"/>
        <w:ind w:left="170"/>
        <w:rPr>
          <w:b/>
          <w:lang w:val="ro-RO"/>
        </w:rPr>
      </w:pPr>
    </w:p>
    <w:p w14:paraId="38B7641D" w14:textId="77777777" w:rsidR="003F6F34" w:rsidRDefault="003F6F34" w:rsidP="003F6F34">
      <w:pPr>
        <w:spacing w:after="0" w:line="240" w:lineRule="auto"/>
        <w:ind w:left="170"/>
        <w:rPr>
          <w:b/>
          <w:lang w:val="ro-RO"/>
        </w:rPr>
      </w:pPr>
    </w:p>
    <w:p w14:paraId="05B1E0B4" w14:textId="77777777" w:rsidR="003F6F34" w:rsidRDefault="003F6F34" w:rsidP="00C52422">
      <w:pPr>
        <w:spacing w:after="0" w:line="240" w:lineRule="auto"/>
        <w:rPr>
          <w:b/>
          <w:lang w:val="ro-RO"/>
        </w:rPr>
      </w:pPr>
    </w:p>
    <w:p w14:paraId="29750962" w14:textId="77777777" w:rsidR="003F6F34" w:rsidRDefault="003F6F34" w:rsidP="003F6F34">
      <w:pPr>
        <w:spacing w:after="0" w:line="240" w:lineRule="auto"/>
        <w:ind w:left="170"/>
        <w:rPr>
          <w:b/>
          <w:lang w:val="ro-RO"/>
        </w:rPr>
      </w:pPr>
    </w:p>
    <w:p w14:paraId="09F5CDC5" w14:textId="77777777" w:rsidR="003F6F34" w:rsidRDefault="003F6F34" w:rsidP="003F6F34">
      <w:pPr>
        <w:spacing w:after="0" w:line="240" w:lineRule="auto"/>
        <w:ind w:left="170"/>
        <w:rPr>
          <w:b/>
          <w:lang w:val="ro-RO"/>
        </w:rPr>
      </w:pPr>
    </w:p>
    <w:p w14:paraId="35E3B7E3" w14:textId="77777777" w:rsidR="003F6F34" w:rsidRPr="00840C4D" w:rsidRDefault="003F6F34" w:rsidP="00840C4D">
      <w:pPr>
        <w:spacing w:after="0" w:line="240" w:lineRule="auto"/>
        <w:ind w:left="170"/>
        <w:rPr>
          <w:rFonts w:ascii="Times New Roman" w:hAnsi="Times New Roman" w:cs="Times New Roman"/>
          <w:b/>
          <w:lang w:val="ro-RO"/>
        </w:rPr>
      </w:pPr>
    </w:p>
    <w:p w14:paraId="1C20326D" w14:textId="34C74DBD" w:rsidR="005E42BD" w:rsidRPr="00840C4D" w:rsidRDefault="003F6F34" w:rsidP="003F6F34">
      <w:pPr>
        <w:spacing w:after="0" w:line="240" w:lineRule="auto"/>
        <w:ind w:left="170"/>
        <w:jc w:val="center"/>
        <w:rPr>
          <w:rFonts w:ascii="Times New Roman" w:hAnsi="Times New Roman" w:cs="Times New Roman"/>
          <w:b/>
          <w:sz w:val="16"/>
          <w:szCs w:val="16"/>
          <w:lang w:val="ro-RO" w:eastAsia="ro-RO"/>
        </w:rPr>
      </w:pPr>
      <w:r w:rsidRPr="00840C4D">
        <w:rPr>
          <w:rFonts w:ascii="Times New Roman" w:hAnsi="Times New Roman" w:cs="Times New Roman"/>
          <w:b/>
          <w:sz w:val="16"/>
          <w:szCs w:val="16"/>
          <w:lang w:val="ro-RO" w:eastAsia="ro-RO"/>
        </w:rPr>
        <w:lastRenderedPageBreak/>
        <w:t xml:space="preserve">*Actele administrative sunt hotărârile de Consiliu local care intră în vigoare </w:t>
      </w:r>
      <w:proofErr w:type="spellStart"/>
      <w:r w:rsidRPr="00840C4D">
        <w:rPr>
          <w:rFonts w:ascii="Times New Roman" w:hAnsi="Times New Roman" w:cs="Times New Roman"/>
          <w:b/>
          <w:sz w:val="16"/>
          <w:szCs w:val="16"/>
          <w:lang w:val="ro-RO" w:eastAsia="ro-RO"/>
        </w:rPr>
        <w:t>şi</w:t>
      </w:r>
      <w:proofErr w:type="spellEnd"/>
      <w:r w:rsidRPr="00840C4D">
        <w:rPr>
          <w:rFonts w:ascii="Times New Roman" w:hAnsi="Times New Roman" w:cs="Times New Roman"/>
          <w:b/>
          <w:sz w:val="16"/>
          <w:szCs w:val="16"/>
          <w:lang w:val="ro-RO" w:eastAsia="ro-RO"/>
        </w:rPr>
        <w:t xml:space="preserve"> produc efecte juridice după îndeplinirea </w:t>
      </w:r>
      <w:proofErr w:type="spellStart"/>
      <w:r w:rsidRPr="00840C4D">
        <w:rPr>
          <w:rFonts w:ascii="Times New Roman" w:hAnsi="Times New Roman" w:cs="Times New Roman"/>
          <w:b/>
          <w:sz w:val="16"/>
          <w:szCs w:val="16"/>
          <w:lang w:val="ro-RO" w:eastAsia="ro-RO"/>
        </w:rPr>
        <w:t>condiţiilor</w:t>
      </w:r>
      <w:proofErr w:type="spellEnd"/>
      <w:r w:rsidRPr="00840C4D">
        <w:rPr>
          <w:rFonts w:ascii="Times New Roman" w:hAnsi="Times New Roman" w:cs="Times New Roman"/>
          <w:b/>
          <w:sz w:val="16"/>
          <w:szCs w:val="16"/>
          <w:lang w:val="ro-RO" w:eastAsia="ro-RO"/>
        </w:rPr>
        <w:t xml:space="preserve"> prevăzute de </w:t>
      </w:r>
      <w:proofErr w:type="spellStart"/>
      <w:r w:rsidRPr="00840C4D">
        <w:rPr>
          <w:rFonts w:ascii="Times New Roman" w:hAnsi="Times New Roman" w:cs="Times New Roman"/>
          <w:b/>
          <w:sz w:val="16"/>
          <w:szCs w:val="16"/>
          <w:lang w:val="ro-RO" w:eastAsia="ro-RO"/>
        </w:rPr>
        <w:t>art</w:t>
      </w:r>
      <w:proofErr w:type="spellEnd"/>
      <w:r w:rsidRPr="00840C4D">
        <w:rPr>
          <w:rFonts w:ascii="Times New Roman" w:hAnsi="Times New Roman" w:cs="Times New Roman"/>
          <w:b/>
          <w:sz w:val="16"/>
          <w:szCs w:val="16"/>
          <w:lang w:val="ro-RO" w:eastAsia="ro-RO"/>
        </w:rPr>
        <w:t xml:space="preserve"> 129, </w:t>
      </w:r>
      <w:proofErr w:type="spellStart"/>
      <w:r w:rsidRPr="00840C4D">
        <w:rPr>
          <w:rFonts w:ascii="Times New Roman" w:hAnsi="Times New Roman" w:cs="Times New Roman"/>
          <w:b/>
          <w:sz w:val="16"/>
          <w:szCs w:val="16"/>
          <w:lang w:val="ro-RO" w:eastAsia="ro-RO"/>
        </w:rPr>
        <w:t>art</w:t>
      </w:r>
      <w:proofErr w:type="spellEnd"/>
      <w:r w:rsidRPr="00840C4D">
        <w:rPr>
          <w:rFonts w:ascii="Times New Roman" w:hAnsi="Times New Roman" w:cs="Times New Roman"/>
          <w:b/>
          <w:sz w:val="16"/>
          <w:szCs w:val="16"/>
          <w:lang w:val="ro-RO" w:eastAsia="ro-RO"/>
        </w:rPr>
        <w:t xml:space="preserve"> 139  OUG Codul administrativ</w:t>
      </w:r>
    </w:p>
    <w:p w14:paraId="1A3B35C6" w14:textId="2AF522F1" w:rsidR="005E42BD" w:rsidRDefault="005E42BD" w:rsidP="005E42BD">
      <w:pPr>
        <w:spacing w:after="0" w:line="240" w:lineRule="auto"/>
        <w:ind w:left="170"/>
        <w:jc w:val="right"/>
        <w:rPr>
          <w:rFonts w:ascii="Times New Roman" w:hAnsi="Times New Roman" w:cs="Times New Roman"/>
          <w:b/>
          <w:sz w:val="24"/>
          <w:szCs w:val="20"/>
          <w:lang w:val="ro-RO"/>
        </w:rPr>
      </w:pPr>
      <w:r>
        <w:rPr>
          <w:rFonts w:ascii="Times New Roman" w:hAnsi="Times New Roman" w:cs="Times New Roman"/>
          <w:b/>
          <w:sz w:val="24"/>
          <w:szCs w:val="20"/>
          <w:lang w:val="ro-RO"/>
        </w:rPr>
        <w:t>ANEXA I</w:t>
      </w:r>
    </w:p>
    <w:p w14:paraId="6C8AACEB" w14:textId="77777777" w:rsidR="005E42BD" w:rsidRDefault="005E42BD" w:rsidP="005E42BD">
      <w:pPr>
        <w:spacing w:after="0" w:line="240" w:lineRule="auto"/>
        <w:ind w:left="170"/>
        <w:jc w:val="right"/>
        <w:rPr>
          <w:rFonts w:ascii="Times New Roman" w:hAnsi="Times New Roman" w:cs="Times New Roman"/>
          <w:b/>
          <w:sz w:val="24"/>
          <w:szCs w:val="20"/>
          <w:lang w:val="ro-RO"/>
        </w:rPr>
      </w:pPr>
    </w:p>
    <w:p w14:paraId="1F1891DC" w14:textId="77777777" w:rsidR="005E42BD" w:rsidRDefault="005E42BD" w:rsidP="005E42BD">
      <w:pPr>
        <w:spacing w:after="0" w:line="240" w:lineRule="auto"/>
        <w:ind w:left="170"/>
        <w:jc w:val="right"/>
        <w:rPr>
          <w:rFonts w:ascii="Times New Roman" w:hAnsi="Times New Roman" w:cs="Times New Roman"/>
          <w:b/>
          <w:sz w:val="24"/>
          <w:szCs w:val="20"/>
          <w:lang w:val="ro-RO"/>
        </w:rPr>
      </w:pPr>
    </w:p>
    <w:p w14:paraId="0CA05A59" w14:textId="5E750CE5" w:rsidR="005E42BD" w:rsidRDefault="005E42BD" w:rsidP="005E42BD">
      <w:pPr>
        <w:spacing w:after="0" w:line="240" w:lineRule="auto"/>
        <w:ind w:left="170"/>
        <w:jc w:val="center"/>
        <w:rPr>
          <w:rFonts w:ascii="Times New Roman" w:hAnsi="Times New Roman" w:cs="Times New Roman"/>
          <w:b/>
          <w:sz w:val="24"/>
          <w:szCs w:val="20"/>
          <w:lang w:val="ro-RO"/>
        </w:rPr>
      </w:pPr>
      <w:r>
        <w:rPr>
          <w:rFonts w:ascii="Times New Roman" w:hAnsi="Times New Roman" w:cs="Times New Roman"/>
          <w:b/>
          <w:sz w:val="24"/>
          <w:szCs w:val="20"/>
          <w:lang w:val="ro-RO"/>
        </w:rPr>
        <w:t xml:space="preserve">Lista cu sumele individuale aferente despăgubirilor estimate de către Municipiul Tîrgu Mureș, datorate proprietarilor afectați de exproprierea pentru cauză de utilitate publică pentru realizarea </w:t>
      </w:r>
      <w:r w:rsidR="00840C4D" w:rsidRPr="00034C80">
        <w:rPr>
          <w:rFonts w:ascii="Times New Roman" w:hAnsi="Times New Roman" w:cs="Times New Roman"/>
          <w:b/>
          <w:sz w:val="24"/>
          <w:szCs w:val="24"/>
          <w:lang w:val="ro-RO"/>
        </w:rPr>
        <w:t>obiectivului de investiții „Bretea de legătură între strada Dâmbu Pietros și B-dul 1848”</w:t>
      </w:r>
    </w:p>
    <w:p w14:paraId="7EB6CF5C" w14:textId="77777777" w:rsidR="005E42BD" w:rsidRDefault="005E42BD" w:rsidP="005E42BD">
      <w:pPr>
        <w:spacing w:after="0" w:line="240" w:lineRule="auto"/>
        <w:ind w:left="170"/>
        <w:jc w:val="center"/>
        <w:rPr>
          <w:rFonts w:ascii="Times New Roman" w:hAnsi="Times New Roman" w:cs="Times New Roman"/>
          <w:b/>
          <w:sz w:val="24"/>
          <w:szCs w:val="20"/>
          <w:lang w:val="ro-RO"/>
        </w:rPr>
      </w:pPr>
    </w:p>
    <w:tbl>
      <w:tblPr>
        <w:tblStyle w:val="TableGrid"/>
        <w:tblW w:w="0" w:type="auto"/>
        <w:tblInd w:w="170" w:type="dxa"/>
        <w:tblLook w:val="04A0" w:firstRow="1" w:lastRow="0" w:firstColumn="1" w:lastColumn="0" w:noHBand="0" w:noVBand="1"/>
      </w:tblPr>
      <w:tblGrid>
        <w:gridCol w:w="1854"/>
        <w:gridCol w:w="1826"/>
        <w:gridCol w:w="1835"/>
        <w:gridCol w:w="1844"/>
        <w:gridCol w:w="1821"/>
      </w:tblGrid>
      <w:tr w:rsidR="005E42BD" w14:paraId="6F0A701C" w14:textId="77777777" w:rsidTr="00B43B7E">
        <w:tc>
          <w:tcPr>
            <w:tcW w:w="1854" w:type="dxa"/>
          </w:tcPr>
          <w:p w14:paraId="463E041E" w14:textId="77777777"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Nr. administrativ</w:t>
            </w:r>
          </w:p>
        </w:tc>
        <w:tc>
          <w:tcPr>
            <w:tcW w:w="1826" w:type="dxa"/>
          </w:tcPr>
          <w:p w14:paraId="5430CAF0" w14:textId="77777777"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Nr. Carte Funciară</w:t>
            </w:r>
          </w:p>
        </w:tc>
        <w:tc>
          <w:tcPr>
            <w:tcW w:w="1835" w:type="dxa"/>
          </w:tcPr>
          <w:p w14:paraId="6EE6436F" w14:textId="274AF8D6"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Nume Proprietar</w:t>
            </w:r>
            <w:r w:rsidR="00840C4D">
              <w:rPr>
                <w:rFonts w:ascii="Times New Roman" w:hAnsi="Times New Roman" w:cs="Times New Roman"/>
                <w:b/>
                <w:sz w:val="24"/>
                <w:szCs w:val="20"/>
                <w:lang w:val="ro-RO"/>
              </w:rPr>
              <w:t>i</w:t>
            </w:r>
          </w:p>
        </w:tc>
        <w:tc>
          <w:tcPr>
            <w:tcW w:w="1844" w:type="dxa"/>
          </w:tcPr>
          <w:p w14:paraId="12B5E8E5" w14:textId="77777777"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Suprafața supusă exproprierii (mp)</w:t>
            </w:r>
          </w:p>
        </w:tc>
        <w:tc>
          <w:tcPr>
            <w:tcW w:w="1821" w:type="dxa"/>
          </w:tcPr>
          <w:p w14:paraId="67B45E7F" w14:textId="77777777"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Suma estimată</w:t>
            </w:r>
          </w:p>
          <w:p w14:paraId="0D9A2F04" w14:textId="17D6C480" w:rsidR="005E42BD" w:rsidRDefault="005E42B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w:t>
            </w:r>
            <w:r w:rsidR="00CC57DB">
              <w:rPr>
                <w:rFonts w:ascii="Times New Roman" w:hAnsi="Times New Roman" w:cs="Times New Roman"/>
                <w:b/>
                <w:sz w:val="24"/>
                <w:szCs w:val="20"/>
                <w:lang w:val="ro-RO"/>
              </w:rPr>
              <w:t>EUR</w:t>
            </w:r>
            <w:r>
              <w:rPr>
                <w:rFonts w:ascii="Times New Roman" w:hAnsi="Times New Roman" w:cs="Times New Roman"/>
                <w:b/>
                <w:sz w:val="24"/>
                <w:szCs w:val="20"/>
                <w:lang w:val="ro-RO"/>
              </w:rPr>
              <w:t>)</w:t>
            </w:r>
          </w:p>
        </w:tc>
      </w:tr>
      <w:tr w:rsidR="005E42BD" w14:paraId="48C450AF" w14:textId="77777777" w:rsidTr="00B43B7E">
        <w:tc>
          <w:tcPr>
            <w:tcW w:w="1854" w:type="dxa"/>
          </w:tcPr>
          <w:p w14:paraId="7E7BE332" w14:textId="798DFF8D" w:rsidR="005E42B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29</w:t>
            </w:r>
          </w:p>
        </w:tc>
        <w:tc>
          <w:tcPr>
            <w:tcW w:w="1826" w:type="dxa"/>
          </w:tcPr>
          <w:p w14:paraId="71C7ED45" w14:textId="017718A1" w:rsidR="005E42B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136731</w:t>
            </w:r>
          </w:p>
        </w:tc>
        <w:tc>
          <w:tcPr>
            <w:tcW w:w="1835" w:type="dxa"/>
          </w:tcPr>
          <w:p w14:paraId="3EC5843D" w14:textId="77777777" w:rsidR="005E42B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Butnar Mihai</w:t>
            </w:r>
          </w:p>
          <w:p w14:paraId="2F889F10" w14:textId="77777777" w:rsidR="00840C4D" w:rsidRDefault="00840C4D" w:rsidP="00B43B7E">
            <w:pPr>
              <w:jc w:val="center"/>
              <w:rPr>
                <w:rFonts w:ascii="Times New Roman" w:hAnsi="Times New Roman" w:cs="Times New Roman"/>
                <w:b/>
                <w:sz w:val="24"/>
                <w:szCs w:val="20"/>
                <w:lang w:val="ro-RO"/>
              </w:rPr>
            </w:pPr>
          </w:p>
          <w:p w14:paraId="1DE676DD" w14:textId="59161BC5" w:rsidR="00840C4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Moldovan Mariana Doina</w:t>
            </w:r>
          </w:p>
        </w:tc>
        <w:tc>
          <w:tcPr>
            <w:tcW w:w="1844" w:type="dxa"/>
          </w:tcPr>
          <w:p w14:paraId="651C1868" w14:textId="190256A2" w:rsidR="005E42B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Suprafața utilă: 70 mp</w:t>
            </w:r>
          </w:p>
          <w:p w14:paraId="66820623" w14:textId="77777777" w:rsidR="00840C4D" w:rsidRDefault="00840C4D" w:rsidP="00B43B7E">
            <w:pPr>
              <w:jc w:val="center"/>
              <w:rPr>
                <w:rFonts w:ascii="Times New Roman" w:hAnsi="Times New Roman" w:cs="Times New Roman"/>
                <w:b/>
                <w:sz w:val="24"/>
                <w:szCs w:val="20"/>
                <w:lang w:val="ro-RO"/>
              </w:rPr>
            </w:pPr>
          </w:p>
          <w:p w14:paraId="2D6ACD6F" w14:textId="4A1480EA" w:rsidR="00840C4D" w:rsidRDefault="00840C4D"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Suprafața construită desfășurată: 95 mp</w:t>
            </w:r>
          </w:p>
        </w:tc>
        <w:tc>
          <w:tcPr>
            <w:tcW w:w="1821" w:type="dxa"/>
          </w:tcPr>
          <w:p w14:paraId="7557EA4C" w14:textId="592EA3FF" w:rsidR="005E42BD" w:rsidRDefault="00CC57DB" w:rsidP="00B43B7E">
            <w:pPr>
              <w:jc w:val="center"/>
              <w:rPr>
                <w:rFonts w:ascii="Times New Roman" w:hAnsi="Times New Roman" w:cs="Times New Roman"/>
                <w:b/>
                <w:sz w:val="24"/>
                <w:szCs w:val="20"/>
                <w:lang w:val="ro-RO"/>
              </w:rPr>
            </w:pPr>
            <w:r>
              <w:rPr>
                <w:rFonts w:ascii="Times New Roman" w:hAnsi="Times New Roman" w:cs="Times New Roman"/>
                <w:b/>
                <w:sz w:val="24"/>
                <w:szCs w:val="20"/>
                <w:lang w:val="ro-RO"/>
              </w:rPr>
              <w:t>100.000</w:t>
            </w:r>
            <w:r w:rsidR="00840C4D">
              <w:rPr>
                <w:rFonts w:ascii="Times New Roman" w:hAnsi="Times New Roman" w:cs="Times New Roman"/>
                <w:b/>
                <w:sz w:val="24"/>
                <w:szCs w:val="20"/>
                <w:lang w:val="ro-RO"/>
              </w:rPr>
              <w:t xml:space="preserve"> </w:t>
            </w:r>
          </w:p>
        </w:tc>
      </w:tr>
    </w:tbl>
    <w:p w14:paraId="2E5812C8"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03D547E5"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2833C960"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5C12FA8"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F4E1A52"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25490E9"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7147FB4E"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7180D62B"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76A5331E"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AA6FDB6"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35FF3AD"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03141569"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485FD4A"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1352D6CE"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C075BEC"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715E6AB0"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4E2FC8D0"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1A37BC8A"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748BFF7"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CF94BA8"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2D85F92"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31D7417A"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29F7AC34"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1D961A4A"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227B42BB"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DBBBC19"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562C05D0"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71E7EAC7"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6926DBE9" w14:textId="77777777" w:rsidR="005E42BD" w:rsidRDefault="005E42BD" w:rsidP="005E42BD">
      <w:pPr>
        <w:spacing w:after="0" w:line="240" w:lineRule="auto"/>
        <w:ind w:left="170"/>
        <w:jc w:val="center"/>
        <w:rPr>
          <w:rFonts w:ascii="Times New Roman" w:hAnsi="Times New Roman" w:cs="Times New Roman"/>
          <w:b/>
          <w:sz w:val="24"/>
          <w:szCs w:val="20"/>
          <w:lang w:val="ro-RO"/>
        </w:rPr>
      </w:pPr>
    </w:p>
    <w:p w14:paraId="096C2CAC" w14:textId="77777777" w:rsidR="005E42BD" w:rsidRDefault="005E42BD" w:rsidP="005E42BD">
      <w:pPr>
        <w:spacing w:after="0" w:line="240" w:lineRule="auto"/>
        <w:rPr>
          <w:rFonts w:ascii="Times New Roman" w:hAnsi="Times New Roman" w:cs="Times New Roman"/>
          <w:b/>
          <w:sz w:val="24"/>
          <w:szCs w:val="20"/>
          <w:lang w:val="ro-RO"/>
        </w:rPr>
      </w:pPr>
    </w:p>
    <w:p w14:paraId="2A147AC2" w14:textId="77777777" w:rsidR="00CC57DB" w:rsidRDefault="00CC57DB" w:rsidP="005E42BD">
      <w:pPr>
        <w:spacing w:after="0" w:line="240" w:lineRule="auto"/>
        <w:rPr>
          <w:rFonts w:ascii="Times New Roman" w:hAnsi="Times New Roman" w:cs="Times New Roman"/>
          <w:b/>
          <w:sz w:val="24"/>
          <w:szCs w:val="20"/>
          <w:lang w:val="ro-RO"/>
        </w:rPr>
      </w:pPr>
    </w:p>
    <w:p w14:paraId="09961DA2" w14:textId="08902395" w:rsidR="00FA738F" w:rsidRPr="00CC57DB" w:rsidRDefault="005E42BD" w:rsidP="00CC57DB">
      <w:pPr>
        <w:spacing w:after="0" w:line="240" w:lineRule="auto"/>
        <w:ind w:left="170" w:firstLine="510"/>
        <w:jc w:val="both"/>
        <w:rPr>
          <w:rFonts w:ascii="Times New Roman" w:hAnsi="Times New Roman" w:cs="Times New Roman"/>
          <w:b/>
          <w:sz w:val="20"/>
          <w:szCs w:val="20"/>
          <w:lang w:val="ro-RO"/>
        </w:rPr>
      </w:pPr>
      <w:r>
        <w:rPr>
          <w:rFonts w:ascii="Times New Roman" w:hAnsi="Times New Roman" w:cs="Times New Roman"/>
          <w:b/>
          <w:sz w:val="20"/>
          <w:szCs w:val="20"/>
          <w:lang w:val="ro-RO"/>
        </w:rPr>
        <w:t>Sumele aferente despăgubirilor au fost calculate conform Raportului de evaluare</w:t>
      </w:r>
      <w:r w:rsidR="00840C4D">
        <w:rPr>
          <w:rFonts w:ascii="Times New Roman" w:hAnsi="Times New Roman" w:cs="Times New Roman"/>
          <w:b/>
          <w:sz w:val="20"/>
          <w:szCs w:val="20"/>
          <w:lang w:val="ro-RO"/>
        </w:rPr>
        <w:t xml:space="preserve"> NR. EVX_3058/18.12.2025, întocmit de EVEX CONSULT S.R.L.,</w:t>
      </w:r>
      <w:r>
        <w:rPr>
          <w:rFonts w:ascii="Times New Roman" w:hAnsi="Times New Roman" w:cs="Times New Roman"/>
          <w:b/>
          <w:sz w:val="20"/>
          <w:szCs w:val="20"/>
          <w:lang w:val="ro-RO"/>
        </w:rPr>
        <w:t xml:space="preserve"> valo</w:t>
      </w:r>
      <w:r w:rsidR="00840C4D">
        <w:rPr>
          <w:rFonts w:ascii="Times New Roman" w:hAnsi="Times New Roman" w:cs="Times New Roman"/>
          <w:b/>
          <w:sz w:val="20"/>
          <w:szCs w:val="20"/>
          <w:lang w:val="ro-RO"/>
        </w:rPr>
        <w:t>rile unitare fiind stabilite la 1.429</w:t>
      </w:r>
      <w:r w:rsidR="00CC57DB" w:rsidRPr="00CC57DB">
        <w:rPr>
          <w:rFonts w:ascii="CIDFont+F1" w:hAnsi="CIDFont+F1" w:cs="CIDFont+F1"/>
          <w:sz w:val="24"/>
          <w:szCs w:val="24"/>
        </w:rPr>
        <w:t xml:space="preserve"> </w:t>
      </w:r>
      <w:r w:rsidR="00CC57DB" w:rsidRPr="00CC57DB">
        <w:rPr>
          <w:rFonts w:ascii="Times New Roman" w:hAnsi="Times New Roman" w:cs="Times New Roman"/>
          <w:b/>
          <w:sz w:val="20"/>
          <w:szCs w:val="20"/>
        </w:rPr>
        <w:t>€/m2Su</w:t>
      </w:r>
      <w:r w:rsidR="00CC57DB">
        <w:rPr>
          <w:rFonts w:ascii="Times New Roman" w:hAnsi="Times New Roman" w:cs="Times New Roman"/>
          <w:b/>
          <w:sz w:val="20"/>
          <w:szCs w:val="20"/>
        </w:rPr>
        <w:t xml:space="preserve">, </w:t>
      </w:r>
      <w:proofErr w:type="spellStart"/>
      <w:r w:rsidR="00CC57DB">
        <w:rPr>
          <w:rFonts w:ascii="Times New Roman" w:hAnsi="Times New Roman" w:cs="Times New Roman"/>
          <w:b/>
          <w:sz w:val="20"/>
          <w:szCs w:val="20"/>
        </w:rPr>
        <w:lastRenderedPageBreak/>
        <w:t>respectiv</w:t>
      </w:r>
      <w:proofErr w:type="spellEnd"/>
      <w:r w:rsidR="00CC57DB">
        <w:rPr>
          <w:rFonts w:ascii="Times New Roman" w:hAnsi="Times New Roman" w:cs="Times New Roman"/>
          <w:b/>
          <w:sz w:val="20"/>
          <w:szCs w:val="20"/>
        </w:rPr>
        <w:t xml:space="preserve"> 1.053 </w:t>
      </w:r>
      <w:r w:rsidR="00CC57DB" w:rsidRPr="00CC57DB">
        <w:rPr>
          <w:rFonts w:ascii="Times New Roman" w:hAnsi="Times New Roman" w:cs="Times New Roman"/>
          <w:b/>
          <w:sz w:val="20"/>
          <w:szCs w:val="20"/>
        </w:rPr>
        <w:t>€/m2Su</w:t>
      </w:r>
      <w:r w:rsidR="00840C4D">
        <w:rPr>
          <w:rFonts w:ascii="Times New Roman" w:hAnsi="Times New Roman" w:cs="Times New Roman"/>
          <w:b/>
          <w:sz w:val="20"/>
          <w:szCs w:val="20"/>
          <w:lang w:val="ro-RO"/>
        </w:rPr>
        <w:t xml:space="preserve"> </w:t>
      </w:r>
      <w:r>
        <w:rPr>
          <w:rFonts w:ascii="Times New Roman" w:hAnsi="Times New Roman" w:cs="Times New Roman"/>
          <w:b/>
          <w:sz w:val="20"/>
          <w:szCs w:val="20"/>
          <w:lang w:val="ro-RO"/>
        </w:rPr>
        <w:t xml:space="preserve">. Valoarea va fi adaptată în RON la cursul valutar din ziua în care se deschide contul menționat la art. </w:t>
      </w:r>
      <w:r w:rsidR="00CC57DB">
        <w:rPr>
          <w:rFonts w:ascii="Times New Roman" w:hAnsi="Times New Roman" w:cs="Times New Roman"/>
          <w:b/>
          <w:sz w:val="20"/>
          <w:szCs w:val="20"/>
          <w:lang w:val="ro-RO"/>
        </w:rPr>
        <w:t>2</w:t>
      </w:r>
      <w:r>
        <w:rPr>
          <w:rFonts w:ascii="Times New Roman" w:hAnsi="Times New Roman" w:cs="Times New Roman"/>
          <w:b/>
          <w:sz w:val="20"/>
          <w:szCs w:val="20"/>
          <w:lang w:val="ro-RO"/>
        </w:rPr>
        <w:t xml:space="preserve"> din Hotărâre.</w:t>
      </w:r>
    </w:p>
    <w:sectPr w:rsidR="00FA738F" w:rsidRPr="00CC57DB" w:rsidSect="005C7020">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D20"/>
    <w:multiLevelType w:val="hybridMultilevel"/>
    <w:tmpl w:val="783C13FE"/>
    <w:lvl w:ilvl="0" w:tplc="ED0EB80E">
      <w:start w:val="3"/>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789005EF"/>
    <w:multiLevelType w:val="hybridMultilevel"/>
    <w:tmpl w:val="7FE4EDF4"/>
    <w:lvl w:ilvl="0" w:tplc="3998F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5510">
    <w:abstractNumId w:val="0"/>
  </w:num>
  <w:num w:numId="2" w16cid:durableId="768085184">
    <w:abstractNumId w:val="2"/>
  </w:num>
  <w:num w:numId="3" w16cid:durableId="169988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8F"/>
    <w:rsid w:val="00034C80"/>
    <w:rsid w:val="003A0531"/>
    <w:rsid w:val="003F6F34"/>
    <w:rsid w:val="005748EC"/>
    <w:rsid w:val="005E42BD"/>
    <w:rsid w:val="00622406"/>
    <w:rsid w:val="00793C6F"/>
    <w:rsid w:val="007B4F64"/>
    <w:rsid w:val="00840C4D"/>
    <w:rsid w:val="009A3C24"/>
    <w:rsid w:val="009F40FA"/>
    <w:rsid w:val="00C52422"/>
    <w:rsid w:val="00CC57DB"/>
    <w:rsid w:val="00DC7410"/>
    <w:rsid w:val="00E5789B"/>
    <w:rsid w:val="00FA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98FD"/>
  <w15:chartTrackingRefBased/>
  <w15:docId w15:val="{6F911224-745F-43D7-9175-D91CDEA8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BD"/>
    <w:pPr>
      <w:ind w:left="720"/>
      <w:contextualSpacing/>
    </w:pPr>
  </w:style>
  <w:style w:type="character" w:styleId="Hyperlink">
    <w:name w:val="Hyperlink"/>
    <w:basedOn w:val="DefaultParagraphFont"/>
    <w:uiPriority w:val="99"/>
    <w:unhideWhenUsed/>
    <w:rsid w:val="005E42BD"/>
    <w:rPr>
      <w:color w:val="0563C1" w:themeColor="hyperlink"/>
      <w:u w:val="single"/>
    </w:rPr>
  </w:style>
  <w:style w:type="table" w:styleId="TableGrid">
    <w:name w:val="Table Grid"/>
    <w:basedOn w:val="TableNormal"/>
    <w:uiPriority w:val="39"/>
    <w:rsid w:val="005E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034C80"/>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BF01-1BE8-43DD-97D0-DB093402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1574</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7</cp:revision>
  <cp:lastPrinted>2026-02-18T11:56:00Z</cp:lastPrinted>
  <dcterms:created xsi:type="dcterms:W3CDTF">2019-02-18T06:28:00Z</dcterms:created>
  <dcterms:modified xsi:type="dcterms:W3CDTF">2026-02-18T11:56:00Z</dcterms:modified>
</cp:coreProperties>
</file>