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220B" w14:textId="77777777" w:rsidR="005C332F" w:rsidRPr="003F4CFE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  <w:r w:rsidRPr="003F4CFE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 wp14:anchorId="30886508" wp14:editId="7B98AA30">
            <wp:simplePos x="0" y="0"/>
            <wp:positionH relativeFrom="margin">
              <wp:align>left</wp:align>
            </wp:positionH>
            <wp:positionV relativeFrom="paragraph">
              <wp:posOffset>-388791</wp:posOffset>
            </wp:positionV>
            <wp:extent cx="5667741" cy="1576317"/>
            <wp:effectExtent l="0" t="0" r="0" b="508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741" cy="157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1E7EC" w14:textId="77777777" w:rsidR="005C332F" w:rsidRPr="003F4CFE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</w:p>
    <w:p w14:paraId="31DB201A" w14:textId="77777777" w:rsidR="005C332F" w:rsidRPr="003F4CFE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</w:p>
    <w:p w14:paraId="3E6B5758" w14:textId="77777777" w:rsidR="005C332F" w:rsidRPr="003F4CFE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</w:p>
    <w:p w14:paraId="370292E7" w14:textId="77777777" w:rsidR="005C332F" w:rsidRPr="003F4CFE" w:rsidRDefault="005C332F" w:rsidP="00AD71ED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</w:p>
    <w:p w14:paraId="78CA69C7" w14:textId="77777777" w:rsidR="005C332F" w:rsidRPr="003F4CFE" w:rsidRDefault="005C332F" w:rsidP="00AD71ED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</w:p>
    <w:p w14:paraId="74FB524C" w14:textId="77777777" w:rsidR="00617378" w:rsidRDefault="00617378" w:rsidP="003F4CFE">
      <w:pPr>
        <w:rPr>
          <w:b/>
          <w:lang w:val="ro-RO" w:eastAsia="ar-SA"/>
        </w:rPr>
      </w:pPr>
    </w:p>
    <w:p w14:paraId="0848EA89" w14:textId="790FFA1E" w:rsidR="005C332F" w:rsidRPr="003F4CFE" w:rsidRDefault="005C332F" w:rsidP="003F4CFE">
      <w:pPr>
        <w:rPr>
          <w:bCs/>
          <w:lang w:val="ro-RO"/>
        </w:rPr>
      </w:pPr>
      <w:r w:rsidRPr="003F4CFE">
        <w:rPr>
          <w:b/>
          <w:lang w:val="ro-RO" w:eastAsia="ar-SA"/>
        </w:rPr>
        <w:t>Nr.</w:t>
      </w:r>
      <w:r w:rsidR="006D0916" w:rsidRPr="003F4CFE">
        <w:rPr>
          <w:b/>
          <w:lang w:val="ro-RO" w:eastAsia="ar-SA"/>
        </w:rPr>
        <w:t xml:space="preserve"> </w:t>
      </w:r>
      <w:r w:rsidR="003F4CFE">
        <w:rPr>
          <w:b/>
          <w:lang w:val="ro-RO" w:eastAsia="ar-SA"/>
        </w:rPr>
        <w:t xml:space="preserve">1755 </w:t>
      </w:r>
      <w:r w:rsidRPr="003F4CFE">
        <w:rPr>
          <w:b/>
          <w:lang w:val="ro-RO" w:eastAsia="ar-SA"/>
        </w:rPr>
        <w:t xml:space="preserve">din </w:t>
      </w:r>
      <w:r w:rsidR="00F85160" w:rsidRPr="003F4CFE">
        <w:rPr>
          <w:b/>
          <w:lang w:val="ro-RO" w:eastAsia="ar-SA"/>
        </w:rPr>
        <w:t>12</w:t>
      </w:r>
      <w:r w:rsidRPr="003F4CFE">
        <w:rPr>
          <w:b/>
          <w:lang w:val="ro-RO" w:eastAsia="ar-SA"/>
        </w:rPr>
        <w:t>.0</w:t>
      </w:r>
      <w:r w:rsidR="006D0916" w:rsidRPr="003F4CFE">
        <w:rPr>
          <w:b/>
          <w:lang w:val="ro-RO" w:eastAsia="ar-SA"/>
        </w:rPr>
        <w:t>6</w:t>
      </w:r>
      <w:r w:rsidRPr="003F4CFE">
        <w:rPr>
          <w:b/>
          <w:lang w:val="ro-RO" w:eastAsia="ar-SA"/>
        </w:rPr>
        <w:t>.202</w:t>
      </w:r>
      <w:r w:rsidR="00F85160" w:rsidRPr="003F4CFE">
        <w:rPr>
          <w:b/>
          <w:lang w:val="ro-RO" w:eastAsia="ar-SA"/>
        </w:rPr>
        <w:t>6</w:t>
      </w:r>
      <w:r w:rsidRPr="003F4CFE">
        <w:rPr>
          <w:b/>
          <w:lang w:val="ro-RO"/>
        </w:rPr>
        <w:tab/>
      </w:r>
      <w:r w:rsidRPr="003F4CFE">
        <w:rPr>
          <w:b/>
          <w:lang w:val="ro-RO"/>
        </w:rPr>
        <w:tab/>
      </w:r>
      <w:r w:rsidRPr="003F4CFE">
        <w:rPr>
          <w:b/>
          <w:lang w:val="ro-RO"/>
        </w:rPr>
        <w:tab/>
      </w:r>
      <w:r w:rsidRPr="003F4CFE">
        <w:rPr>
          <w:b/>
          <w:lang w:val="ro-RO"/>
        </w:rPr>
        <w:tab/>
      </w:r>
      <w:r w:rsidRPr="003F4CFE">
        <w:rPr>
          <w:b/>
          <w:lang w:val="ro-RO"/>
        </w:rPr>
        <w:tab/>
      </w:r>
      <w:r w:rsidR="006B4831" w:rsidRPr="003F4CFE">
        <w:rPr>
          <w:b/>
          <w:lang w:val="ro-RO"/>
        </w:rPr>
        <w:t xml:space="preserve">       </w:t>
      </w:r>
      <w:r w:rsidR="00873084" w:rsidRPr="003F4CFE">
        <w:rPr>
          <w:b/>
          <w:lang w:val="ro-RO"/>
        </w:rPr>
        <w:t xml:space="preserve">       </w:t>
      </w:r>
      <w:r w:rsidR="006B4831" w:rsidRPr="003F4CFE">
        <w:rPr>
          <w:b/>
          <w:lang w:val="ro-RO"/>
        </w:rPr>
        <w:t xml:space="preserve">  </w:t>
      </w:r>
      <w:r w:rsidR="00015520" w:rsidRPr="003F4CFE">
        <w:rPr>
          <w:b/>
          <w:lang w:val="ro-RO" w:eastAsia="ar-SA"/>
        </w:rPr>
        <w:t>Inițiator</w:t>
      </w:r>
    </w:p>
    <w:p w14:paraId="705A4B54" w14:textId="26957C3E" w:rsidR="005C332F" w:rsidRPr="003F4CFE" w:rsidRDefault="005C332F" w:rsidP="003F4CFE">
      <w:pPr>
        <w:suppressAutoHyphens/>
        <w:ind w:right="-46"/>
        <w:rPr>
          <w:b/>
          <w:lang w:val="ro-RO" w:eastAsia="ar-SA"/>
        </w:rPr>
      </w:pPr>
      <w:r w:rsidRPr="003F4CFE">
        <w:rPr>
          <w:b/>
          <w:lang w:val="ro-RO" w:eastAsia="ar-SA"/>
        </w:rPr>
        <w:tab/>
      </w:r>
      <w:r w:rsidRPr="003F4CFE">
        <w:rPr>
          <w:b/>
          <w:lang w:val="ro-RO" w:eastAsia="ar-SA"/>
        </w:rPr>
        <w:tab/>
      </w:r>
      <w:r w:rsidRPr="003F4CFE">
        <w:rPr>
          <w:b/>
          <w:lang w:val="ro-RO" w:eastAsia="ar-SA"/>
        </w:rPr>
        <w:tab/>
      </w:r>
      <w:r w:rsidRPr="003F4CFE">
        <w:rPr>
          <w:b/>
          <w:lang w:val="ro-RO" w:eastAsia="ar-SA"/>
        </w:rPr>
        <w:tab/>
      </w:r>
      <w:r w:rsidRPr="003F4CFE">
        <w:rPr>
          <w:b/>
          <w:lang w:val="ro-RO" w:eastAsia="ar-SA"/>
        </w:rPr>
        <w:tab/>
      </w:r>
      <w:r w:rsidRPr="003F4CFE">
        <w:rPr>
          <w:b/>
          <w:lang w:val="ro-RO" w:eastAsia="ar-SA"/>
        </w:rPr>
        <w:tab/>
      </w:r>
      <w:r w:rsidR="00642D2F" w:rsidRPr="003F4CFE">
        <w:rPr>
          <w:b/>
          <w:lang w:val="ro-RO" w:eastAsia="ar-SA"/>
        </w:rPr>
        <w:t xml:space="preserve">                    </w:t>
      </w:r>
      <w:r w:rsidR="00FC41CA" w:rsidRPr="003F4CFE">
        <w:rPr>
          <w:b/>
          <w:lang w:val="ro-RO" w:eastAsia="ar-SA"/>
        </w:rPr>
        <w:t xml:space="preserve">  </w:t>
      </w:r>
      <w:r w:rsidR="00873084" w:rsidRPr="003F4CFE">
        <w:rPr>
          <w:b/>
          <w:lang w:val="ro-RO" w:eastAsia="ar-SA"/>
        </w:rPr>
        <w:t xml:space="preserve">    </w:t>
      </w:r>
      <w:r w:rsidR="00642D2F" w:rsidRPr="003F4CFE">
        <w:rPr>
          <w:b/>
          <w:lang w:val="ro-RO" w:eastAsia="ar-SA"/>
        </w:rPr>
        <w:t xml:space="preserve"> </w:t>
      </w:r>
      <w:r w:rsidR="00015520" w:rsidRPr="003F4CFE">
        <w:rPr>
          <w:bCs/>
          <w:lang w:val="ro-RO"/>
        </w:rPr>
        <w:t xml:space="preserve">(nu produce efecte juridice)*    </w:t>
      </w:r>
    </w:p>
    <w:p w14:paraId="5308D33F" w14:textId="0AB601D3" w:rsidR="005C332F" w:rsidRPr="003F4CFE" w:rsidRDefault="005C332F" w:rsidP="003F4CFE">
      <w:pPr>
        <w:suppressAutoHyphens/>
        <w:ind w:right="-46"/>
        <w:jc w:val="center"/>
        <w:rPr>
          <w:b/>
          <w:lang w:val="ro-RO" w:eastAsia="ar-SA"/>
        </w:rPr>
      </w:pPr>
      <w:r w:rsidRPr="003F4CFE">
        <w:rPr>
          <w:b/>
          <w:lang w:val="ro-RO" w:eastAsia="ar-SA"/>
        </w:rPr>
        <w:tab/>
      </w:r>
      <w:r w:rsidR="00642D2F" w:rsidRPr="003F4CFE">
        <w:rPr>
          <w:b/>
          <w:lang w:val="ro-RO" w:eastAsia="ar-SA"/>
        </w:rPr>
        <w:t xml:space="preserve">                                                      </w:t>
      </w:r>
      <w:r w:rsidR="00873084" w:rsidRPr="003F4CFE">
        <w:rPr>
          <w:b/>
          <w:lang w:val="ro-RO" w:eastAsia="ar-SA"/>
        </w:rPr>
        <w:t xml:space="preserve">               </w:t>
      </w:r>
      <w:r w:rsidRPr="003F4CFE">
        <w:rPr>
          <w:b/>
          <w:lang w:val="ro-RO" w:eastAsia="ar-SA"/>
        </w:rPr>
        <w:t>P</w:t>
      </w:r>
      <w:r w:rsidR="00642D2F" w:rsidRPr="003F4CFE">
        <w:rPr>
          <w:b/>
          <w:lang w:val="ro-RO" w:eastAsia="ar-SA"/>
        </w:rPr>
        <w:t>RIM</w:t>
      </w:r>
      <w:r w:rsidR="00FC41CA" w:rsidRPr="003F4CFE">
        <w:rPr>
          <w:b/>
          <w:lang w:val="ro-RO" w:eastAsia="ar-SA"/>
        </w:rPr>
        <w:t>AR</w:t>
      </w:r>
      <w:r w:rsidR="00447987" w:rsidRPr="003F4CFE">
        <w:rPr>
          <w:b/>
          <w:lang w:val="ro-RO" w:eastAsia="ar-SA"/>
        </w:rPr>
        <w:t xml:space="preserve">, </w:t>
      </w:r>
    </w:p>
    <w:p w14:paraId="62C74BB1" w14:textId="3B032AEC" w:rsidR="005C332F" w:rsidRDefault="004D1984" w:rsidP="003F4CFE">
      <w:pPr>
        <w:suppressAutoHyphens/>
        <w:ind w:right="-501"/>
        <w:rPr>
          <w:b/>
          <w:lang w:val="ro-RO" w:eastAsia="ar-SA"/>
        </w:rPr>
      </w:pPr>
      <w:r w:rsidRPr="003F4CFE">
        <w:rPr>
          <w:b/>
          <w:lang w:val="ro-RO" w:eastAsia="ar-SA"/>
        </w:rPr>
        <w:t xml:space="preserve">  </w:t>
      </w:r>
      <w:r w:rsidR="005C332F" w:rsidRPr="003F4CFE">
        <w:rPr>
          <w:b/>
          <w:lang w:val="ro-RO" w:eastAsia="ar-SA"/>
        </w:rPr>
        <w:tab/>
      </w:r>
      <w:r w:rsidR="005C332F" w:rsidRPr="003F4CFE">
        <w:rPr>
          <w:b/>
          <w:lang w:val="ro-RO" w:eastAsia="ar-SA"/>
        </w:rPr>
        <w:tab/>
      </w:r>
      <w:bookmarkStart w:id="0" w:name="_Hlk8296999"/>
      <w:r w:rsidR="005C332F" w:rsidRPr="003F4CFE">
        <w:rPr>
          <w:b/>
          <w:lang w:val="ro-RO" w:eastAsia="ar-SA"/>
        </w:rPr>
        <w:tab/>
      </w:r>
      <w:bookmarkEnd w:id="0"/>
      <w:r w:rsidR="005C332F" w:rsidRPr="003F4CFE">
        <w:rPr>
          <w:b/>
          <w:lang w:val="ro-RO" w:eastAsia="ar-SA"/>
        </w:rPr>
        <w:t xml:space="preserve">                                                         </w:t>
      </w:r>
      <w:r w:rsidR="00642D2F" w:rsidRPr="003F4CFE">
        <w:rPr>
          <w:b/>
          <w:lang w:val="ro-RO" w:eastAsia="ar-SA"/>
        </w:rPr>
        <w:t xml:space="preserve">    </w:t>
      </w:r>
      <w:r w:rsidRPr="003F4CFE">
        <w:rPr>
          <w:b/>
          <w:lang w:val="ro-RO" w:eastAsia="ar-SA"/>
        </w:rPr>
        <w:t xml:space="preserve">        SOÓS ZOLTÁN</w:t>
      </w:r>
    </w:p>
    <w:p w14:paraId="25183089" w14:textId="77777777" w:rsidR="00617378" w:rsidRDefault="00617378" w:rsidP="003F4CFE">
      <w:pPr>
        <w:suppressAutoHyphens/>
        <w:ind w:right="-501"/>
        <w:rPr>
          <w:b/>
          <w:lang w:val="ro-RO" w:eastAsia="ar-SA"/>
        </w:rPr>
      </w:pPr>
    </w:p>
    <w:p w14:paraId="30837F9F" w14:textId="77777777" w:rsidR="00617378" w:rsidRPr="003F4CFE" w:rsidRDefault="00617378" w:rsidP="003F4CFE">
      <w:pPr>
        <w:suppressAutoHyphens/>
        <w:ind w:right="-501"/>
        <w:rPr>
          <w:b/>
          <w:lang w:val="ro-RO" w:eastAsia="ar-SA"/>
        </w:rPr>
      </w:pPr>
    </w:p>
    <w:p w14:paraId="12AFA549" w14:textId="77777777" w:rsidR="00642D2F" w:rsidRPr="003F4CFE" w:rsidRDefault="00642D2F" w:rsidP="003F4CFE">
      <w:pPr>
        <w:suppressAutoHyphens/>
        <w:ind w:right="-501"/>
        <w:rPr>
          <w:b/>
          <w:lang w:val="ro-RO" w:eastAsia="ar-SA"/>
        </w:rPr>
      </w:pPr>
    </w:p>
    <w:p w14:paraId="7764AF24" w14:textId="77777777" w:rsidR="005C332F" w:rsidRPr="003F4CFE" w:rsidRDefault="005C332F" w:rsidP="003F4CFE">
      <w:pPr>
        <w:suppressAutoHyphens/>
        <w:ind w:right="288"/>
        <w:rPr>
          <w:b/>
          <w:lang w:val="ro-RO" w:eastAsia="ar-SA"/>
        </w:rPr>
      </w:pPr>
    </w:p>
    <w:p w14:paraId="6C9FFF2C" w14:textId="77777777" w:rsidR="005C332F" w:rsidRPr="003F4CFE" w:rsidRDefault="005C332F" w:rsidP="003F4CFE">
      <w:pPr>
        <w:suppressAutoHyphens/>
        <w:ind w:right="-46"/>
        <w:jc w:val="center"/>
        <w:rPr>
          <w:b/>
          <w:lang w:val="ro-RO" w:eastAsia="ar-SA"/>
        </w:rPr>
      </w:pPr>
      <w:r w:rsidRPr="003F4CFE">
        <w:rPr>
          <w:b/>
          <w:lang w:val="ro-RO" w:eastAsia="ar-SA"/>
        </w:rPr>
        <w:t>REFERAT DE APROBARE</w:t>
      </w:r>
    </w:p>
    <w:p w14:paraId="00C4934C" w14:textId="4228FC52" w:rsidR="00323EA3" w:rsidRDefault="002E25E2" w:rsidP="003F4CFE">
      <w:pPr>
        <w:jc w:val="center"/>
        <w:rPr>
          <w:b/>
          <w:lang w:val="ro-RO"/>
        </w:rPr>
      </w:pPr>
      <w:r w:rsidRPr="003F4CFE">
        <w:rPr>
          <w:b/>
          <w:lang w:val="ro-RO"/>
        </w:rPr>
        <w:t xml:space="preserve">privind </w:t>
      </w:r>
      <w:r w:rsidR="00F85160" w:rsidRPr="003F4CFE">
        <w:rPr>
          <w:b/>
          <w:lang w:val="ro-RO"/>
        </w:rPr>
        <w:t xml:space="preserve">actualizarea indicatorilor </w:t>
      </w:r>
      <w:proofErr w:type="spellStart"/>
      <w:r w:rsidR="00F85160" w:rsidRPr="003F4CFE">
        <w:rPr>
          <w:b/>
          <w:lang w:val="ro-RO"/>
        </w:rPr>
        <w:t>tehnico</w:t>
      </w:r>
      <w:proofErr w:type="spellEnd"/>
      <w:r w:rsidR="00F85160" w:rsidRPr="003F4CFE">
        <w:rPr>
          <w:b/>
          <w:lang w:val="ro-RO"/>
        </w:rPr>
        <w:t xml:space="preserve"> economici pentru obiectivul de investiții: „Proiectarea unui padoc savana africană, aferent clădirii C11 și a indicatorilor </w:t>
      </w:r>
      <w:proofErr w:type="spellStart"/>
      <w:r w:rsidR="00F85160" w:rsidRPr="003F4CFE">
        <w:rPr>
          <w:b/>
          <w:lang w:val="ro-RO"/>
        </w:rPr>
        <w:t>tehnico</w:t>
      </w:r>
      <w:proofErr w:type="spellEnd"/>
      <w:r w:rsidR="00F85160" w:rsidRPr="003F4CFE">
        <w:rPr>
          <w:b/>
          <w:lang w:val="ro-RO"/>
        </w:rPr>
        <w:t xml:space="preserve"> economici, conform Anexei 1”, aprobați prin HCLM nr.148 din 23 iunie 2025</w:t>
      </w:r>
    </w:p>
    <w:p w14:paraId="52917EDF" w14:textId="77777777" w:rsidR="00617378" w:rsidRPr="003F4CFE" w:rsidRDefault="00617378" w:rsidP="003F4CFE">
      <w:pPr>
        <w:jc w:val="center"/>
        <w:rPr>
          <w:b/>
          <w:lang w:val="ro-RO"/>
        </w:rPr>
      </w:pPr>
    </w:p>
    <w:p w14:paraId="50D31246" w14:textId="77777777" w:rsidR="00A713DA" w:rsidRPr="003F4CFE" w:rsidRDefault="00A713DA" w:rsidP="003F4CFE">
      <w:pPr>
        <w:jc w:val="center"/>
        <w:rPr>
          <w:b/>
          <w:lang w:val="ro-RO"/>
        </w:rPr>
      </w:pPr>
    </w:p>
    <w:p w14:paraId="333278E9" w14:textId="77777777" w:rsidR="00A713DA" w:rsidRPr="003F4CFE" w:rsidRDefault="00A713DA" w:rsidP="00BF5128">
      <w:pPr>
        <w:spacing w:line="276" w:lineRule="auto"/>
        <w:rPr>
          <w:b/>
          <w:bCs/>
        </w:rPr>
      </w:pPr>
      <w:r w:rsidRPr="003F4CFE">
        <w:rPr>
          <w:b/>
          <w:bCs/>
        </w:rPr>
        <w:t xml:space="preserve">I. </w:t>
      </w:r>
      <w:proofErr w:type="spellStart"/>
      <w:r w:rsidRPr="003F4CFE">
        <w:rPr>
          <w:b/>
          <w:bCs/>
        </w:rPr>
        <w:t>Situația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actuală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și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contextul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modificării</w:t>
      </w:r>
      <w:proofErr w:type="spellEnd"/>
    </w:p>
    <w:p w14:paraId="32554269" w14:textId="77777777" w:rsidR="00A713DA" w:rsidRDefault="00A713DA" w:rsidP="00BF5128">
      <w:pPr>
        <w:spacing w:line="276" w:lineRule="auto"/>
        <w:jc w:val="both"/>
        <w:rPr>
          <w:bCs/>
        </w:rPr>
      </w:pPr>
      <w:r w:rsidRPr="003F4CFE">
        <w:rPr>
          <w:bCs/>
        </w:rPr>
        <w:t xml:space="preserve">Prin </w:t>
      </w:r>
      <w:proofErr w:type="spellStart"/>
      <w:r w:rsidRPr="003F4CFE">
        <w:rPr>
          <w:bCs/>
        </w:rPr>
        <w:t>Hotărârea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Consiliului</w:t>
      </w:r>
      <w:proofErr w:type="spellEnd"/>
      <w:r w:rsidRPr="003F4CFE">
        <w:rPr>
          <w:bCs/>
        </w:rPr>
        <w:t xml:space="preserve"> Local Municipal Târgu Mureș nr. 187 din 25 </w:t>
      </w:r>
      <w:proofErr w:type="spellStart"/>
      <w:r w:rsidRPr="003F4CFE">
        <w:rPr>
          <w:bCs/>
        </w:rPr>
        <w:t>mai</w:t>
      </w:r>
      <w:proofErr w:type="spellEnd"/>
      <w:r w:rsidRPr="003F4CFE">
        <w:rPr>
          <w:bCs/>
        </w:rPr>
        <w:t xml:space="preserve"> 2023 a </w:t>
      </w:r>
      <w:proofErr w:type="spellStart"/>
      <w:r w:rsidRPr="003F4CFE">
        <w:rPr>
          <w:bCs/>
        </w:rPr>
        <w:t>fost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aprobat</w:t>
      </w:r>
      <w:proofErr w:type="spellEnd"/>
      <w:r w:rsidRPr="003F4CFE">
        <w:rPr>
          <w:bCs/>
        </w:rPr>
        <w:t xml:space="preserve"> Studiul de </w:t>
      </w:r>
      <w:proofErr w:type="spellStart"/>
      <w:r w:rsidRPr="003F4CFE">
        <w:rPr>
          <w:bCs/>
        </w:rPr>
        <w:t>Fezabilitate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aferent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obiectivului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investiții</w:t>
      </w:r>
      <w:proofErr w:type="spellEnd"/>
      <w:r w:rsidRPr="003F4CFE">
        <w:rPr>
          <w:bCs/>
        </w:rPr>
        <w:t xml:space="preserve"> </w:t>
      </w:r>
      <w:r w:rsidRPr="003F4CFE">
        <w:rPr>
          <w:bCs/>
          <w:i/>
          <w:iCs/>
        </w:rPr>
        <w:t>„</w:t>
      </w:r>
      <w:proofErr w:type="spellStart"/>
      <w:r w:rsidRPr="003F4CFE">
        <w:rPr>
          <w:bCs/>
          <w:i/>
          <w:iCs/>
        </w:rPr>
        <w:t>Proiectarea</w:t>
      </w:r>
      <w:proofErr w:type="spellEnd"/>
      <w:r w:rsidRPr="003F4CFE">
        <w:rPr>
          <w:bCs/>
          <w:i/>
          <w:iCs/>
        </w:rPr>
        <w:t xml:space="preserve"> </w:t>
      </w:r>
      <w:proofErr w:type="spellStart"/>
      <w:r w:rsidRPr="003F4CFE">
        <w:rPr>
          <w:bCs/>
          <w:i/>
          <w:iCs/>
        </w:rPr>
        <w:t>unui</w:t>
      </w:r>
      <w:proofErr w:type="spellEnd"/>
      <w:r w:rsidRPr="003F4CFE">
        <w:rPr>
          <w:bCs/>
          <w:i/>
          <w:iCs/>
        </w:rPr>
        <w:t xml:space="preserve"> </w:t>
      </w:r>
      <w:proofErr w:type="spellStart"/>
      <w:r w:rsidRPr="003F4CFE">
        <w:rPr>
          <w:bCs/>
          <w:i/>
          <w:iCs/>
        </w:rPr>
        <w:t>padoc</w:t>
      </w:r>
      <w:proofErr w:type="spellEnd"/>
      <w:r w:rsidRPr="003F4CFE">
        <w:rPr>
          <w:bCs/>
          <w:i/>
          <w:iCs/>
        </w:rPr>
        <w:t xml:space="preserve"> </w:t>
      </w:r>
      <w:proofErr w:type="spellStart"/>
      <w:r w:rsidRPr="003F4CFE">
        <w:rPr>
          <w:bCs/>
          <w:i/>
          <w:iCs/>
        </w:rPr>
        <w:t>savana</w:t>
      </w:r>
      <w:proofErr w:type="spellEnd"/>
      <w:r w:rsidRPr="003F4CFE">
        <w:rPr>
          <w:bCs/>
          <w:i/>
          <w:iCs/>
        </w:rPr>
        <w:t xml:space="preserve"> </w:t>
      </w:r>
      <w:proofErr w:type="spellStart"/>
      <w:r w:rsidRPr="003F4CFE">
        <w:rPr>
          <w:bCs/>
          <w:i/>
          <w:iCs/>
        </w:rPr>
        <w:t>africană</w:t>
      </w:r>
      <w:proofErr w:type="spellEnd"/>
      <w:r w:rsidRPr="003F4CFE">
        <w:rPr>
          <w:bCs/>
          <w:i/>
          <w:iCs/>
        </w:rPr>
        <w:t xml:space="preserve">, </w:t>
      </w:r>
      <w:proofErr w:type="spellStart"/>
      <w:r w:rsidRPr="003F4CFE">
        <w:rPr>
          <w:bCs/>
          <w:i/>
          <w:iCs/>
        </w:rPr>
        <w:t>aferent</w:t>
      </w:r>
      <w:proofErr w:type="spellEnd"/>
      <w:r w:rsidRPr="003F4CFE">
        <w:rPr>
          <w:bCs/>
          <w:i/>
          <w:iCs/>
        </w:rPr>
        <w:t xml:space="preserve"> </w:t>
      </w:r>
      <w:proofErr w:type="spellStart"/>
      <w:r w:rsidRPr="003F4CFE">
        <w:rPr>
          <w:bCs/>
          <w:i/>
          <w:iCs/>
        </w:rPr>
        <w:t>clădirii</w:t>
      </w:r>
      <w:proofErr w:type="spellEnd"/>
      <w:r w:rsidRPr="003F4CFE">
        <w:rPr>
          <w:bCs/>
          <w:i/>
          <w:iCs/>
        </w:rPr>
        <w:t xml:space="preserve"> C11”</w:t>
      </w:r>
      <w:r w:rsidRPr="003F4CFE">
        <w:rPr>
          <w:bCs/>
        </w:rPr>
        <w:t xml:space="preserve">, </w:t>
      </w:r>
      <w:proofErr w:type="spellStart"/>
      <w:r w:rsidRPr="003F4CFE">
        <w:rPr>
          <w:bCs/>
        </w:rPr>
        <w:t>indicatorii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fiind</w:t>
      </w:r>
      <w:proofErr w:type="spellEnd"/>
      <w:r w:rsidRPr="003F4CFE">
        <w:rPr>
          <w:bCs/>
        </w:rPr>
        <w:t xml:space="preserve"> ulterior </w:t>
      </w:r>
      <w:proofErr w:type="spellStart"/>
      <w:r w:rsidRPr="003F4CFE">
        <w:rPr>
          <w:bCs/>
        </w:rPr>
        <w:t>actualizați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prin</w:t>
      </w:r>
      <w:proofErr w:type="spellEnd"/>
      <w:r w:rsidRPr="003F4CFE">
        <w:rPr>
          <w:bCs/>
        </w:rPr>
        <w:t xml:space="preserve"> HCLM nr. 148 din 23 </w:t>
      </w:r>
      <w:proofErr w:type="spellStart"/>
      <w:r w:rsidRPr="003F4CFE">
        <w:rPr>
          <w:bCs/>
        </w:rPr>
        <w:t>iunie</w:t>
      </w:r>
      <w:proofErr w:type="spellEnd"/>
      <w:r w:rsidRPr="003F4CFE">
        <w:rPr>
          <w:bCs/>
        </w:rPr>
        <w:t xml:space="preserve"> 2025.</w:t>
      </w:r>
    </w:p>
    <w:p w14:paraId="2E064FF2" w14:textId="77777777" w:rsidR="00617378" w:rsidRPr="003F4CFE" w:rsidRDefault="00617378" w:rsidP="00BF5128">
      <w:pPr>
        <w:spacing w:line="276" w:lineRule="auto"/>
        <w:jc w:val="both"/>
        <w:rPr>
          <w:bCs/>
        </w:rPr>
      </w:pPr>
    </w:p>
    <w:p w14:paraId="0BE17FBA" w14:textId="7E025FAD" w:rsidR="00A713DA" w:rsidRDefault="00A713DA" w:rsidP="00BF5128">
      <w:pPr>
        <w:spacing w:line="276" w:lineRule="auto"/>
        <w:jc w:val="both"/>
        <w:rPr>
          <w:bCs/>
        </w:rPr>
      </w:pPr>
      <w:r w:rsidRPr="003F4CFE">
        <w:rPr>
          <w:bCs/>
        </w:rPr>
        <w:t xml:space="preserve">Ulterior </w:t>
      </w:r>
      <w:proofErr w:type="spellStart"/>
      <w:r w:rsidRPr="003F4CFE">
        <w:rPr>
          <w:bCs/>
        </w:rPr>
        <w:t>acestei</w:t>
      </w:r>
      <w:proofErr w:type="spellEnd"/>
      <w:r w:rsidRPr="003F4CFE">
        <w:rPr>
          <w:bCs/>
        </w:rPr>
        <w:t xml:space="preserve"> date, </w:t>
      </w:r>
      <w:proofErr w:type="spellStart"/>
      <w:r w:rsidRPr="003F4CFE">
        <w:rPr>
          <w:bCs/>
        </w:rPr>
        <w:t>cadrul</w:t>
      </w:r>
      <w:proofErr w:type="spellEnd"/>
      <w:r w:rsidRPr="003F4CFE">
        <w:rPr>
          <w:bCs/>
        </w:rPr>
        <w:t xml:space="preserve"> fiscal general din </w:t>
      </w:r>
      <w:proofErr w:type="spellStart"/>
      <w:r w:rsidRPr="003F4CFE">
        <w:rPr>
          <w:bCs/>
        </w:rPr>
        <w:t>România</w:t>
      </w:r>
      <w:proofErr w:type="spellEnd"/>
      <w:r w:rsidRPr="003F4CFE">
        <w:rPr>
          <w:bCs/>
        </w:rPr>
        <w:t xml:space="preserve"> a </w:t>
      </w:r>
      <w:proofErr w:type="spellStart"/>
      <w:r w:rsidRPr="003F4CFE">
        <w:rPr>
          <w:bCs/>
        </w:rPr>
        <w:t>suferit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modificări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substanțiale</w:t>
      </w:r>
      <w:proofErr w:type="spellEnd"/>
      <w:r w:rsidRPr="003F4CFE">
        <w:rPr>
          <w:bCs/>
        </w:rPr>
        <w:t xml:space="preserve"> cu impact direct </w:t>
      </w:r>
      <w:proofErr w:type="spellStart"/>
      <w:r w:rsidRPr="003F4CFE">
        <w:rPr>
          <w:bCs/>
        </w:rPr>
        <w:t>asupra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derulării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contractelor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achiziție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publică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și</w:t>
      </w:r>
      <w:proofErr w:type="spellEnd"/>
      <w:r w:rsidRPr="003F4CFE">
        <w:rPr>
          <w:bCs/>
        </w:rPr>
        <w:t xml:space="preserve"> a </w:t>
      </w:r>
      <w:proofErr w:type="spellStart"/>
      <w:r w:rsidRPr="003F4CFE">
        <w:rPr>
          <w:bCs/>
        </w:rPr>
        <w:t>devizelor</w:t>
      </w:r>
      <w:proofErr w:type="spellEnd"/>
      <w:r w:rsidRPr="003F4CFE">
        <w:rPr>
          <w:bCs/>
        </w:rPr>
        <w:t xml:space="preserve"> generale ale </w:t>
      </w:r>
      <w:proofErr w:type="spellStart"/>
      <w:r w:rsidRPr="003F4CFE">
        <w:rPr>
          <w:bCs/>
        </w:rPr>
        <w:t>investițiilor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aflate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în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implementare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sau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în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fază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contractare</w:t>
      </w:r>
      <w:proofErr w:type="spellEnd"/>
      <w:r w:rsidRPr="003F4CFE">
        <w:rPr>
          <w:bCs/>
        </w:rPr>
        <w:t xml:space="preserve">. </w:t>
      </w:r>
      <w:proofErr w:type="spellStart"/>
      <w:r w:rsidRPr="003F4CFE">
        <w:rPr>
          <w:bCs/>
        </w:rPr>
        <w:t>Astfel</w:t>
      </w:r>
      <w:proofErr w:type="spellEnd"/>
      <w:r w:rsidRPr="003F4CFE">
        <w:rPr>
          <w:bCs/>
        </w:rPr>
        <w:t xml:space="preserve">, </w:t>
      </w:r>
      <w:proofErr w:type="spellStart"/>
      <w:r w:rsidRPr="003F4CFE">
        <w:rPr>
          <w:bCs/>
        </w:rPr>
        <w:t>adoptarea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Legii</w:t>
      </w:r>
      <w:proofErr w:type="spellEnd"/>
      <w:r w:rsidRPr="003F4CFE">
        <w:rPr>
          <w:bCs/>
        </w:rPr>
        <w:t xml:space="preserve"> nr. 141 din 25 </w:t>
      </w:r>
      <w:proofErr w:type="spellStart"/>
      <w:r w:rsidRPr="003F4CFE">
        <w:rPr>
          <w:bCs/>
        </w:rPr>
        <w:t>iulie</w:t>
      </w:r>
      <w:proofErr w:type="spellEnd"/>
      <w:r w:rsidRPr="003F4CFE">
        <w:rPr>
          <w:bCs/>
        </w:rPr>
        <w:t xml:space="preserve"> 2025 </w:t>
      </w:r>
      <w:proofErr w:type="spellStart"/>
      <w:r w:rsidRPr="003F4CFE">
        <w:rPr>
          <w:bCs/>
        </w:rPr>
        <w:t>privind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unele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măsuri</w:t>
      </w:r>
      <w:proofErr w:type="spellEnd"/>
      <w:r w:rsidRPr="003F4CFE">
        <w:rPr>
          <w:bCs/>
        </w:rPr>
        <w:t xml:space="preserve"> fiscal-</w:t>
      </w:r>
      <w:proofErr w:type="spellStart"/>
      <w:r w:rsidRPr="003F4CFE">
        <w:rPr>
          <w:bCs/>
        </w:rPr>
        <w:t>bugetare</w:t>
      </w:r>
      <w:proofErr w:type="spellEnd"/>
      <w:r w:rsidRPr="003F4CFE">
        <w:rPr>
          <w:bCs/>
        </w:rPr>
        <w:t xml:space="preserve"> a </w:t>
      </w:r>
      <w:proofErr w:type="spellStart"/>
      <w:r w:rsidRPr="003F4CFE">
        <w:rPr>
          <w:bCs/>
        </w:rPr>
        <w:t>atras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după</w:t>
      </w:r>
      <w:proofErr w:type="spellEnd"/>
      <w:r w:rsidRPr="003F4CFE">
        <w:rPr>
          <w:bCs/>
        </w:rPr>
        <w:t xml:space="preserve"> sine </w:t>
      </w:r>
      <w:proofErr w:type="spellStart"/>
      <w:r w:rsidRPr="003F4CFE">
        <w:rPr>
          <w:bCs/>
        </w:rPr>
        <w:t>modificarea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cotei</w:t>
      </w:r>
      <w:proofErr w:type="spellEnd"/>
      <w:r w:rsidRPr="003F4CFE">
        <w:rPr>
          <w:bCs/>
        </w:rPr>
        <w:t xml:space="preserve"> standard a </w:t>
      </w:r>
      <w:proofErr w:type="spellStart"/>
      <w:r w:rsidRPr="003F4CFE">
        <w:rPr>
          <w:bCs/>
        </w:rPr>
        <w:t>Taxei</w:t>
      </w:r>
      <w:proofErr w:type="spellEnd"/>
      <w:r w:rsidRPr="003F4CFE">
        <w:rPr>
          <w:bCs/>
        </w:rPr>
        <w:t xml:space="preserve"> pe </w:t>
      </w:r>
      <w:proofErr w:type="spellStart"/>
      <w:r w:rsidRPr="003F4CFE">
        <w:rPr>
          <w:bCs/>
        </w:rPr>
        <w:t>Valoarea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Adăugată</w:t>
      </w:r>
      <w:proofErr w:type="spellEnd"/>
      <w:r w:rsidRPr="003F4CFE">
        <w:rPr>
          <w:bCs/>
        </w:rPr>
        <w:t xml:space="preserve"> (TVA) </w:t>
      </w:r>
      <w:proofErr w:type="spellStart"/>
      <w:r w:rsidRPr="003F4CFE">
        <w:rPr>
          <w:bCs/>
        </w:rPr>
        <w:t>aplicabilă</w:t>
      </w:r>
      <w:proofErr w:type="spellEnd"/>
      <w:r w:rsidRPr="003F4CFE">
        <w:rPr>
          <w:bCs/>
        </w:rPr>
        <w:t xml:space="preserve"> pe </w:t>
      </w:r>
      <w:proofErr w:type="spellStart"/>
      <w:r w:rsidRPr="003F4CFE">
        <w:rPr>
          <w:bCs/>
        </w:rPr>
        <w:t>teritoriul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României</w:t>
      </w:r>
      <w:proofErr w:type="spellEnd"/>
      <w:r w:rsidRPr="003F4CFE">
        <w:rPr>
          <w:bCs/>
        </w:rPr>
        <w:t>.</w:t>
      </w:r>
    </w:p>
    <w:p w14:paraId="02F52985" w14:textId="77777777" w:rsidR="00617378" w:rsidRPr="003F4CFE" w:rsidRDefault="00617378" w:rsidP="00BF5128">
      <w:pPr>
        <w:spacing w:line="276" w:lineRule="auto"/>
        <w:jc w:val="both"/>
        <w:rPr>
          <w:bCs/>
        </w:rPr>
      </w:pPr>
    </w:p>
    <w:p w14:paraId="64EDC448" w14:textId="19333D2D" w:rsidR="00A713DA" w:rsidRPr="003F4CFE" w:rsidRDefault="00A713DA" w:rsidP="00BF5128">
      <w:pPr>
        <w:spacing w:line="276" w:lineRule="auto"/>
        <w:jc w:val="both"/>
        <w:rPr>
          <w:bCs/>
        </w:rPr>
      </w:pPr>
      <w:proofErr w:type="spellStart"/>
      <w:r w:rsidRPr="003F4CFE">
        <w:rPr>
          <w:bCs/>
        </w:rPr>
        <w:t>Având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în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vedere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caracterul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obligatoriu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și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ordine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publică</w:t>
      </w:r>
      <w:proofErr w:type="spellEnd"/>
      <w:r w:rsidRPr="003F4CFE">
        <w:rPr>
          <w:bCs/>
        </w:rPr>
        <w:t xml:space="preserve"> al </w:t>
      </w:r>
      <w:proofErr w:type="spellStart"/>
      <w:r w:rsidRPr="003F4CFE">
        <w:rPr>
          <w:bCs/>
        </w:rPr>
        <w:t>normelor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fiscale</w:t>
      </w:r>
      <w:proofErr w:type="spellEnd"/>
      <w:r w:rsidRPr="003F4CFE">
        <w:rPr>
          <w:bCs/>
        </w:rPr>
        <w:t xml:space="preserve">, </w:t>
      </w:r>
      <w:proofErr w:type="spellStart"/>
      <w:r w:rsidRPr="003F4CFE">
        <w:rPr>
          <w:bCs/>
        </w:rPr>
        <w:t>este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imperios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necesară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transpunerea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noilor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realități</w:t>
      </w:r>
      <w:proofErr w:type="spellEnd"/>
      <w:r w:rsidRPr="003F4CFE">
        <w:rPr>
          <w:bCs/>
        </w:rPr>
        <w:t xml:space="preserve"> legislative </w:t>
      </w:r>
      <w:proofErr w:type="spellStart"/>
      <w:r w:rsidRPr="003F4CFE">
        <w:rPr>
          <w:bCs/>
        </w:rPr>
        <w:t>în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structura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bugetară</w:t>
      </w:r>
      <w:proofErr w:type="spellEnd"/>
      <w:r w:rsidRPr="003F4CFE">
        <w:rPr>
          <w:bCs/>
        </w:rPr>
        <w:t xml:space="preserve"> a </w:t>
      </w:r>
      <w:proofErr w:type="spellStart"/>
      <w:r w:rsidRPr="003F4CFE">
        <w:rPr>
          <w:bCs/>
        </w:rPr>
        <w:t>obiectivelor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investiții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interes</w:t>
      </w:r>
      <w:proofErr w:type="spellEnd"/>
      <w:r w:rsidRPr="003F4CFE">
        <w:rPr>
          <w:bCs/>
        </w:rPr>
        <w:t xml:space="preserve"> local, </w:t>
      </w:r>
      <w:proofErr w:type="spellStart"/>
      <w:r w:rsidRPr="003F4CFE">
        <w:rPr>
          <w:bCs/>
        </w:rPr>
        <w:t>pentru</w:t>
      </w:r>
      <w:proofErr w:type="spellEnd"/>
      <w:r w:rsidRPr="003F4CFE">
        <w:rPr>
          <w:bCs/>
        </w:rPr>
        <w:t xml:space="preserve"> a </w:t>
      </w:r>
      <w:proofErr w:type="spellStart"/>
      <w:r w:rsidRPr="003F4CFE">
        <w:rPr>
          <w:bCs/>
        </w:rPr>
        <w:t>asigura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continuitatea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finanțării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și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evitarea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blocajelor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procedurale</w:t>
      </w:r>
      <w:proofErr w:type="spellEnd"/>
      <w:r w:rsidRPr="003F4CFE">
        <w:rPr>
          <w:bCs/>
        </w:rPr>
        <w:t>.</w:t>
      </w:r>
    </w:p>
    <w:p w14:paraId="4CF104C3" w14:textId="77777777" w:rsidR="003F4CFE" w:rsidRPr="003F4CFE" w:rsidRDefault="003F4CFE" w:rsidP="00BF5128">
      <w:pPr>
        <w:spacing w:line="276" w:lineRule="auto"/>
        <w:jc w:val="both"/>
        <w:rPr>
          <w:bCs/>
        </w:rPr>
      </w:pPr>
    </w:p>
    <w:p w14:paraId="4D18B1BA" w14:textId="77777777" w:rsidR="003F4CFE" w:rsidRPr="003F4CFE" w:rsidRDefault="003F4CFE" w:rsidP="00BF5128">
      <w:pPr>
        <w:spacing w:line="276" w:lineRule="auto"/>
        <w:jc w:val="both"/>
        <w:rPr>
          <w:b/>
          <w:bCs/>
        </w:rPr>
      </w:pPr>
      <w:r w:rsidRPr="003F4CFE">
        <w:rPr>
          <w:b/>
          <w:bCs/>
        </w:rPr>
        <w:t xml:space="preserve">II. </w:t>
      </w:r>
      <w:proofErr w:type="spellStart"/>
      <w:r w:rsidRPr="003F4CFE">
        <w:rPr>
          <w:b/>
          <w:bCs/>
        </w:rPr>
        <w:t>Justificarea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necesității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actualizării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indicatorilor</w:t>
      </w:r>
      <w:proofErr w:type="spellEnd"/>
    </w:p>
    <w:p w14:paraId="4766FBD8" w14:textId="77777777" w:rsidR="003F4CFE" w:rsidRDefault="003F4CFE" w:rsidP="00BF5128">
      <w:pPr>
        <w:spacing w:line="276" w:lineRule="auto"/>
        <w:jc w:val="both"/>
        <w:rPr>
          <w:bCs/>
        </w:rPr>
      </w:pPr>
      <w:proofErr w:type="spellStart"/>
      <w:r w:rsidRPr="003F4CFE">
        <w:rPr>
          <w:bCs/>
        </w:rPr>
        <w:t>Actualizarea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indicatorilor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tehnico</w:t>
      </w:r>
      <w:proofErr w:type="spellEnd"/>
      <w:r w:rsidRPr="003F4CFE">
        <w:rPr>
          <w:bCs/>
        </w:rPr>
        <w:t xml:space="preserve">-economici </w:t>
      </w:r>
      <w:proofErr w:type="spellStart"/>
      <w:r w:rsidRPr="003F4CFE">
        <w:rPr>
          <w:bCs/>
        </w:rPr>
        <w:t>prevăzuți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în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Anexa</w:t>
      </w:r>
      <w:proofErr w:type="spellEnd"/>
      <w:r w:rsidRPr="003F4CFE">
        <w:rPr>
          <w:bCs/>
        </w:rPr>
        <w:t xml:space="preserve"> nr. 1 la </w:t>
      </w:r>
      <w:proofErr w:type="spellStart"/>
      <w:r w:rsidRPr="003F4CFE">
        <w:rPr>
          <w:bCs/>
        </w:rPr>
        <w:t>proiectul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hotărâre</w:t>
      </w:r>
      <w:proofErr w:type="spellEnd"/>
      <w:r w:rsidRPr="003F4CFE">
        <w:rPr>
          <w:bCs/>
        </w:rPr>
        <w:t xml:space="preserve"> nu </w:t>
      </w:r>
      <w:proofErr w:type="spellStart"/>
      <w:r w:rsidRPr="003F4CFE">
        <w:rPr>
          <w:bCs/>
        </w:rPr>
        <w:t>este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generată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modificări</w:t>
      </w:r>
      <w:proofErr w:type="spellEnd"/>
      <w:r w:rsidRPr="003F4CFE">
        <w:rPr>
          <w:bCs/>
        </w:rPr>
        <w:t xml:space="preserve"> ale </w:t>
      </w:r>
      <w:proofErr w:type="spellStart"/>
      <w:r w:rsidRPr="003F4CFE">
        <w:rPr>
          <w:bCs/>
        </w:rPr>
        <w:t>soluției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tehnice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sau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majorări</w:t>
      </w:r>
      <w:proofErr w:type="spellEnd"/>
      <w:r w:rsidRPr="003F4CFE">
        <w:rPr>
          <w:bCs/>
        </w:rPr>
        <w:t xml:space="preserve"> ale </w:t>
      </w:r>
      <w:proofErr w:type="spellStart"/>
      <w:r w:rsidRPr="003F4CFE">
        <w:rPr>
          <w:bCs/>
        </w:rPr>
        <w:t>prețurilor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bază</w:t>
      </w:r>
      <w:proofErr w:type="spellEnd"/>
      <w:r w:rsidRPr="003F4CFE">
        <w:rPr>
          <w:bCs/>
        </w:rPr>
        <w:t xml:space="preserve"> (</w:t>
      </w:r>
      <w:proofErr w:type="spellStart"/>
      <w:r w:rsidRPr="003F4CFE">
        <w:rPr>
          <w:bCs/>
        </w:rPr>
        <w:t>fără</w:t>
      </w:r>
      <w:proofErr w:type="spellEnd"/>
      <w:r w:rsidRPr="003F4CFE">
        <w:rPr>
          <w:bCs/>
        </w:rPr>
        <w:t xml:space="preserve"> TVA) </w:t>
      </w:r>
      <w:proofErr w:type="spellStart"/>
      <w:r w:rsidRPr="003F4CFE">
        <w:rPr>
          <w:bCs/>
        </w:rPr>
        <w:t>introduse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proiectant</w:t>
      </w:r>
      <w:proofErr w:type="spellEnd"/>
      <w:r w:rsidRPr="003F4CFE">
        <w:rPr>
          <w:bCs/>
        </w:rPr>
        <w:t xml:space="preserve">, ci </w:t>
      </w:r>
      <w:proofErr w:type="spellStart"/>
      <w:r w:rsidRPr="003F4CFE">
        <w:rPr>
          <w:b/>
          <w:bCs/>
        </w:rPr>
        <w:t>reprezintă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exclusiv</w:t>
      </w:r>
      <w:proofErr w:type="spellEnd"/>
      <w:r w:rsidRPr="003F4CFE">
        <w:rPr>
          <w:b/>
          <w:bCs/>
        </w:rPr>
        <w:t xml:space="preserve"> o </w:t>
      </w:r>
      <w:proofErr w:type="spellStart"/>
      <w:r w:rsidRPr="003F4CFE">
        <w:rPr>
          <w:b/>
          <w:bCs/>
        </w:rPr>
        <w:t>recalculare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matematică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și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juridică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determinată</w:t>
      </w:r>
      <w:proofErr w:type="spellEnd"/>
      <w:r w:rsidRPr="003F4CFE">
        <w:rPr>
          <w:b/>
          <w:bCs/>
        </w:rPr>
        <w:t xml:space="preserve"> de </w:t>
      </w:r>
      <w:proofErr w:type="spellStart"/>
      <w:r w:rsidRPr="003F4CFE">
        <w:rPr>
          <w:b/>
          <w:bCs/>
        </w:rPr>
        <w:t>noua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cotă</w:t>
      </w:r>
      <w:proofErr w:type="spellEnd"/>
      <w:r w:rsidRPr="003F4CFE">
        <w:rPr>
          <w:b/>
          <w:bCs/>
        </w:rPr>
        <w:t xml:space="preserve"> de TVA</w:t>
      </w:r>
      <w:r w:rsidRPr="003F4CFE">
        <w:rPr>
          <w:bCs/>
        </w:rPr>
        <w:t>.</w:t>
      </w:r>
    </w:p>
    <w:p w14:paraId="393A6E10" w14:textId="77777777" w:rsidR="00617378" w:rsidRPr="003F4CFE" w:rsidRDefault="00617378" w:rsidP="00BF5128">
      <w:pPr>
        <w:spacing w:line="276" w:lineRule="auto"/>
        <w:jc w:val="both"/>
        <w:rPr>
          <w:bCs/>
        </w:rPr>
      </w:pPr>
    </w:p>
    <w:p w14:paraId="54D86E0D" w14:textId="48DAB429" w:rsidR="003F4CFE" w:rsidRPr="003F4CFE" w:rsidRDefault="003F4CFE" w:rsidP="00BF5128">
      <w:pPr>
        <w:spacing w:line="276" w:lineRule="auto"/>
        <w:jc w:val="both"/>
        <w:rPr>
          <w:bCs/>
        </w:rPr>
      </w:pPr>
      <w:r w:rsidRPr="003F4CFE">
        <w:rPr>
          <w:bCs/>
        </w:rPr>
        <w:t xml:space="preserve">Conform </w:t>
      </w:r>
      <w:proofErr w:type="spellStart"/>
      <w:r w:rsidRPr="003F4CFE">
        <w:rPr>
          <w:bCs/>
        </w:rPr>
        <w:t>Devizului</w:t>
      </w:r>
      <w:proofErr w:type="spellEnd"/>
      <w:r w:rsidRPr="003F4CFE">
        <w:rPr>
          <w:bCs/>
        </w:rPr>
        <w:t xml:space="preserve"> General </w:t>
      </w:r>
      <w:proofErr w:type="spellStart"/>
      <w:r w:rsidRPr="003F4CFE">
        <w:rPr>
          <w:bCs/>
        </w:rPr>
        <w:t>revizuit</w:t>
      </w:r>
      <w:proofErr w:type="spellEnd"/>
      <w:r w:rsidRPr="003F4CFE">
        <w:rPr>
          <w:bCs/>
        </w:rPr>
        <w:t xml:space="preserve">, </w:t>
      </w:r>
      <w:proofErr w:type="spellStart"/>
      <w:r w:rsidRPr="003F4CFE">
        <w:rPr>
          <w:bCs/>
        </w:rPr>
        <w:t>elaborat</w:t>
      </w:r>
      <w:proofErr w:type="spellEnd"/>
      <w:r w:rsidRPr="003F4CFE">
        <w:rPr>
          <w:bCs/>
        </w:rPr>
        <w:t xml:space="preserve">, </w:t>
      </w:r>
      <w:proofErr w:type="spellStart"/>
      <w:r w:rsidRPr="003F4CFE">
        <w:rPr>
          <w:bCs/>
        </w:rPr>
        <w:t>noile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valori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stabilite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pentru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obiectivul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investiții</w:t>
      </w:r>
      <w:proofErr w:type="spellEnd"/>
      <w:r w:rsidRPr="003F4CFE">
        <w:rPr>
          <w:bCs/>
        </w:rPr>
        <w:t xml:space="preserve"> sunt:</w:t>
      </w:r>
    </w:p>
    <w:p w14:paraId="0E02C7BC" w14:textId="660D8AE4" w:rsidR="003F4CFE" w:rsidRPr="003F4CFE" w:rsidRDefault="003F4CFE" w:rsidP="00BF5128">
      <w:pPr>
        <w:numPr>
          <w:ilvl w:val="0"/>
          <w:numId w:val="39"/>
        </w:numPr>
        <w:spacing w:line="276" w:lineRule="auto"/>
        <w:jc w:val="both"/>
        <w:rPr>
          <w:bCs/>
        </w:rPr>
      </w:pPr>
      <w:proofErr w:type="spellStart"/>
      <w:r w:rsidRPr="003F4CFE">
        <w:rPr>
          <w:b/>
          <w:bCs/>
        </w:rPr>
        <w:t>Valoarea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totală</w:t>
      </w:r>
      <w:proofErr w:type="spellEnd"/>
      <w:r w:rsidRPr="003F4CFE">
        <w:rPr>
          <w:b/>
          <w:bCs/>
        </w:rPr>
        <w:t xml:space="preserve"> a </w:t>
      </w:r>
      <w:proofErr w:type="spellStart"/>
      <w:r w:rsidRPr="003F4CFE">
        <w:rPr>
          <w:b/>
          <w:bCs/>
        </w:rPr>
        <w:t>investiției</w:t>
      </w:r>
      <w:proofErr w:type="spellEnd"/>
      <w:r w:rsidRPr="003F4CFE">
        <w:rPr>
          <w:b/>
          <w:bCs/>
        </w:rPr>
        <w:t>:</w:t>
      </w:r>
      <w:r w:rsidRPr="003F4CFE">
        <w:rPr>
          <w:bCs/>
        </w:rPr>
        <w:t xml:space="preserve"> 1.078.733,25 lei (</w:t>
      </w:r>
      <w:r w:rsidRPr="003F4CFE">
        <w:rPr>
          <w:bCs/>
        </w:rPr>
        <w:t xml:space="preserve">inclusive </w:t>
      </w:r>
      <w:r w:rsidRPr="003F4CFE">
        <w:rPr>
          <w:bCs/>
        </w:rPr>
        <w:t>TVA);</w:t>
      </w:r>
    </w:p>
    <w:p w14:paraId="1BB53710" w14:textId="5F8968BF" w:rsidR="003F4CFE" w:rsidRPr="003F4CFE" w:rsidRDefault="003F4CFE" w:rsidP="00BF5128">
      <w:pPr>
        <w:numPr>
          <w:ilvl w:val="0"/>
          <w:numId w:val="39"/>
        </w:numPr>
        <w:spacing w:line="276" w:lineRule="auto"/>
        <w:jc w:val="both"/>
        <w:rPr>
          <w:bCs/>
        </w:rPr>
      </w:pPr>
      <w:r w:rsidRPr="003F4CFE">
        <w:rPr>
          <w:b/>
          <w:bCs/>
        </w:rPr>
        <w:t xml:space="preserve">Din care </w:t>
      </w:r>
      <w:proofErr w:type="spellStart"/>
      <w:r w:rsidRPr="003F4CFE">
        <w:rPr>
          <w:b/>
          <w:bCs/>
        </w:rPr>
        <w:t>construcții-montaj</w:t>
      </w:r>
      <w:proofErr w:type="spellEnd"/>
      <w:r w:rsidRPr="003F4CFE">
        <w:rPr>
          <w:b/>
          <w:bCs/>
        </w:rPr>
        <w:t xml:space="preserve"> (C+M):</w:t>
      </w:r>
      <w:r w:rsidRPr="003F4CFE">
        <w:rPr>
          <w:bCs/>
        </w:rPr>
        <w:t xml:space="preserve"> 963.765,00 lei (</w:t>
      </w:r>
      <w:r w:rsidRPr="003F4CFE">
        <w:rPr>
          <w:bCs/>
        </w:rPr>
        <w:t xml:space="preserve">inclusive </w:t>
      </w:r>
      <w:r w:rsidRPr="003F4CFE">
        <w:rPr>
          <w:bCs/>
        </w:rPr>
        <w:t>TVA).</w:t>
      </w:r>
    </w:p>
    <w:p w14:paraId="120E2A65" w14:textId="17BC4B69" w:rsidR="003F4CFE" w:rsidRPr="003F4CFE" w:rsidRDefault="003F4CFE" w:rsidP="00BF5128">
      <w:pPr>
        <w:spacing w:line="276" w:lineRule="auto"/>
        <w:jc w:val="both"/>
        <w:rPr>
          <w:bCs/>
        </w:rPr>
      </w:pPr>
      <w:proofErr w:type="spellStart"/>
      <w:r w:rsidRPr="003F4CFE">
        <w:rPr>
          <w:bCs/>
        </w:rPr>
        <w:t>Fără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aprobarea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acestei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actualizări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către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Consiliul</w:t>
      </w:r>
      <w:proofErr w:type="spellEnd"/>
      <w:r w:rsidRPr="003F4CFE">
        <w:rPr>
          <w:bCs/>
        </w:rPr>
        <w:t xml:space="preserve"> Local, </w:t>
      </w:r>
      <w:proofErr w:type="spellStart"/>
      <w:r w:rsidRPr="003F4CFE">
        <w:rPr>
          <w:bCs/>
        </w:rPr>
        <w:t>obiectivele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incluse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în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programul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investiții</w:t>
      </w:r>
      <w:proofErr w:type="spellEnd"/>
      <w:r w:rsidRPr="003F4CFE">
        <w:rPr>
          <w:bCs/>
        </w:rPr>
        <w:t xml:space="preserve"> nu </w:t>
      </w:r>
      <w:proofErr w:type="spellStart"/>
      <w:r w:rsidRPr="003F4CFE">
        <w:rPr>
          <w:bCs/>
        </w:rPr>
        <w:t>vor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putea</w:t>
      </w:r>
      <w:proofErr w:type="spellEnd"/>
      <w:r w:rsidRPr="003F4CFE">
        <w:rPr>
          <w:bCs/>
        </w:rPr>
        <w:t xml:space="preserve"> fi</w:t>
      </w:r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bugetate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corect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în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raport</w:t>
      </w:r>
      <w:proofErr w:type="spellEnd"/>
      <w:r w:rsidRPr="003F4CFE">
        <w:rPr>
          <w:bCs/>
        </w:rPr>
        <w:t xml:space="preserve"> cu </w:t>
      </w:r>
      <w:proofErr w:type="spellStart"/>
      <w:r w:rsidRPr="003F4CFE">
        <w:rPr>
          <w:bCs/>
        </w:rPr>
        <w:t>legislația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fiscală</w:t>
      </w:r>
      <w:proofErr w:type="spellEnd"/>
      <w:r w:rsidRPr="003F4CFE">
        <w:rPr>
          <w:bCs/>
        </w:rPr>
        <w:t xml:space="preserve"> din 2026, aspect </w:t>
      </w:r>
      <w:proofErr w:type="spellStart"/>
      <w:r w:rsidRPr="003F4CFE">
        <w:rPr>
          <w:bCs/>
        </w:rPr>
        <w:t>ce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ar</w:t>
      </w:r>
      <w:proofErr w:type="spellEnd"/>
      <w:r w:rsidRPr="003F4CFE">
        <w:rPr>
          <w:bCs/>
        </w:rPr>
        <w:t xml:space="preserve"> conduce la </w:t>
      </w:r>
      <w:proofErr w:type="spellStart"/>
      <w:r w:rsidRPr="003F4CFE">
        <w:rPr>
          <w:bCs/>
        </w:rPr>
        <w:t>imposibilitatea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decontării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legale</w:t>
      </w:r>
      <w:proofErr w:type="spellEnd"/>
      <w:r w:rsidRPr="003F4CFE">
        <w:rPr>
          <w:bCs/>
        </w:rPr>
        <w:t xml:space="preserve"> a </w:t>
      </w:r>
      <w:proofErr w:type="spellStart"/>
      <w:r w:rsidRPr="003F4CFE">
        <w:rPr>
          <w:bCs/>
        </w:rPr>
        <w:t>situațiilor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lucrări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și</w:t>
      </w:r>
      <w:proofErr w:type="spellEnd"/>
      <w:r w:rsidRPr="003F4CFE">
        <w:rPr>
          <w:bCs/>
        </w:rPr>
        <w:t xml:space="preserve"> a </w:t>
      </w:r>
      <w:proofErr w:type="spellStart"/>
      <w:r w:rsidRPr="003F4CFE">
        <w:rPr>
          <w:bCs/>
        </w:rPr>
        <w:t>serviciilor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proiectare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contractate</w:t>
      </w:r>
      <w:proofErr w:type="spellEnd"/>
      <w:r w:rsidRPr="003F4CFE">
        <w:rPr>
          <w:bCs/>
        </w:rPr>
        <w:t>.</w:t>
      </w:r>
    </w:p>
    <w:p w14:paraId="4C5ECAF0" w14:textId="77777777" w:rsidR="003F4CFE" w:rsidRDefault="003F4CFE" w:rsidP="00BF5128">
      <w:pPr>
        <w:spacing w:line="276" w:lineRule="auto"/>
        <w:jc w:val="both"/>
        <w:rPr>
          <w:bCs/>
        </w:rPr>
      </w:pPr>
    </w:p>
    <w:p w14:paraId="02F66E35" w14:textId="77777777" w:rsidR="003F4CFE" w:rsidRPr="003F4CFE" w:rsidRDefault="003F4CFE" w:rsidP="00BF5128">
      <w:pPr>
        <w:spacing w:line="276" w:lineRule="auto"/>
        <w:jc w:val="both"/>
        <w:rPr>
          <w:b/>
          <w:bCs/>
        </w:rPr>
      </w:pPr>
      <w:r w:rsidRPr="003F4CFE">
        <w:rPr>
          <w:b/>
          <w:bCs/>
        </w:rPr>
        <w:lastRenderedPageBreak/>
        <w:t xml:space="preserve">III. Baza </w:t>
      </w:r>
      <w:proofErr w:type="spellStart"/>
      <w:r w:rsidRPr="003F4CFE">
        <w:rPr>
          <w:b/>
          <w:bCs/>
        </w:rPr>
        <w:t>legală</w:t>
      </w:r>
      <w:proofErr w:type="spellEnd"/>
    </w:p>
    <w:p w14:paraId="42EEA91E" w14:textId="77777777" w:rsidR="003F4CFE" w:rsidRPr="003F4CFE" w:rsidRDefault="003F4CFE" w:rsidP="00BF5128">
      <w:pPr>
        <w:spacing w:line="276" w:lineRule="auto"/>
        <w:jc w:val="both"/>
        <w:rPr>
          <w:bCs/>
        </w:rPr>
      </w:pPr>
      <w:proofErr w:type="spellStart"/>
      <w:r w:rsidRPr="003F4CFE">
        <w:rPr>
          <w:bCs/>
        </w:rPr>
        <w:t>Demersul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administrativ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este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fundamentat</w:t>
      </w:r>
      <w:proofErr w:type="spellEnd"/>
      <w:r w:rsidRPr="003F4CFE">
        <w:rPr>
          <w:bCs/>
        </w:rPr>
        <w:t xml:space="preserve"> pe </w:t>
      </w:r>
      <w:proofErr w:type="spellStart"/>
      <w:r w:rsidRPr="003F4CFE">
        <w:rPr>
          <w:bCs/>
        </w:rPr>
        <w:t>următoarele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prevederi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legale</w:t>
      </w:r>
      <w:proofErr w:type="spellEnd"/>
      <w:r w:rsidRPr="003F4CFE">
        <w:rPr>
          <w:bCs/>
        </w:rPr>
        <w:t>:</w:t>
      </w:r>
    </w:p>
    <w:p w14:paraId="58DAB0C7" w14:textId="77777777" w:rsidR="003F4CFE" w:rsidRPr="003F4CFE" w:rsidRDefault="003F4CFE" w:rsidP="00BF5128">
      <w:pPr>
        <w:numPr>
          <w:ilvl w:val="0"/>
          <w:numId w:val="40"/>
        </w:numPr>
        <w:spacing w:line="276" w:lineRule="auto"/>
        <w:jc w:val="both"/>
        <w:rPr>
          <w:bCs/>
        </w:rPr>
      </w:pPr>
      <w:r w:rsidRPr="003F4CFE">
        <w:rPr>
          <w:b/>
          <w:bCs/>
        </w:rPr>
        <w:t xml:space="preserve">Art. II pct. 42 din </w:t>
      </w:r>
      <w:proofErr w:type="spellStart"/>
      <w:r w:rsidRPr="003F4CFE">
        <w:rPr>
          <w:b/>
          <w:bCs/>
        </w:rPr>
        <w:t>Legea</w:t>
      </w:r>
      <w:proofErr w:type="spellEnd"/>
      <w:r w:rsidRPr="003F4CFE">
        <w:rPr>
          <w:b/>
          <w:bCs/>
        </w:rPr>
        <w:t xml:space="preserve"> nr. 141/2025</w:t>
      </w:r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privind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unele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măsuri</w:t>
      </w:r>
      <w:proofErr w:type="spellEnd"/>
      <w:r w:rsidRPr="003F4CFE">
        <w:rPr>
          <w:bCs/>
        </w:rPr>
        <w:t xml:space="preserve"> fiscal-</w:t>
      </w:r>
      <w:proofErr w:type="spellStart"/>
      <w:r w:rsidRPr="003F4CFE">
        <w:rPr>
          <w:bCs/>
        </w:rPr>
        <w:t>bugetare</w:t>
      </w:r>
      <w:proofErr w:type="spellEnd"/>
      <w:r w:rsidRPr="003F4CFE">
        <w:rPr>
          <w:bCs/>
        </w:rPr>
        <w:t>;</w:t>
      </w:r>
    </w:p>
    <w:p w14:paraId="58BC9AB5" w14:textId="77777777" w:rsidR="003F4CFE" w:rsidRPr="003F4CFE" w:rsidRDefault="003F4CFE" w:rsidP="00BF5128">
      <w:pPr>
        <w:numPr>
          <w:ilvl w:val="0"/>
          <w:numId w:val="40"/>
        </w:numPr>
        <w:spacing w:line="276" w:lineRule="auto"/>
        <w:jc w:val="both"/>
        <w:rPr>
          <w:bCs/>
        </w:rPr>
      </w:pPr>
      <w:r w:rsidRPr="003F4CFE">
        <w:rPr>
          <w:b/>
          <w:bCs/>
        </w:rPr>
        <w:t xml:space="preserve">Art. 44 </w:t>
      </w:r>
      <w:proofErr w:type="spellStart"/>
      <w:r w:rsidRPr="003F4CFE">
        <w:rPr>
          <w:b/>
          <w:bCs/>
        </w:rPr>
        <w:t>alin</w:t>
      </w:r>
      <w:proofErr w:type="spellEnd"/>
      <w:r w:rsidRPr="003F4CFE">
        <w:rPr>
          <w:b/>
          <w:bCs/>
        </w:rPr>
        <w:t xml:space="preserve">. (1) </w:t>
      </w:r>
      <w:proofErr w:type="spellStart"/>
      <w:r w:rsidRPr="003F4CFE">
        <w:rPr>
          <w:b/>
          <w:bCs/>
        </w:rPr>
        <w:t>și</w:t>
      </w:r>
      <w:proofErr w:type="spellEnd"/>
      <w:r w:rsidRPr="003F4CFE">
        <w:rPr>
          <w:b/>
          <w:bCs/>
        </w:rPr>
        <w:t xml:space="preserve"> art. 45 </w:t>
      </w:r>
      <w:proofErr w:type="spellStart"/>
      <w:r w:rsidRPr="003F4CFE">
        <w:rPr>
          <w:b/>
          <w:bCs/>
        </w:rPr>
        <w:t>alin</w:t>
      </w:r>
      <w:proofErr w:type="spellEnd"/>
      <w:r w:rsidRPr="003F4CFE">
        <w:rPr>
          <w:b/>
          <w:bCs/>
        </w:rPr>
        <w:t xml:space="preserve">. (1) din </w:t>
      </w:r>
      <w:proofErr w:type="spellStart"/>
      <w:r w:rsidRPr="003F4CFE">
        <w:rPr>
          <w:b/>
          <w:bCs/>
        </w:rPr>
        <w:t>Legea</w:t>
      </w:r>
      <w:proofErr w:type="spellEnd"/>
      <w:r w:rsidRPr="003F4CFE">
        <w:rPr>
          <w:b/>
          <w:bCs/>
        </w:rPr>
        <w:t xml:space="preserve"> nr. 273/2006</w:t>
      </w:r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privind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finanțele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publice</w:t>
      </w:r>
      <w:proofErr w:type="spellEnd"/>
      <w:r w:rsidRPr="003F4CFE">
        <w:rPr>
          <w:bCs/>
        </w:rPr>
        <w:t xml:space="preserve"> locale, cu </w:t>
      </w:r>
      <w:proofErr w:type="spellStart"/>
      <w:r w:rsidRPr="003F4CFE">
        <w:rPr>
          <w:bCs/>
        </w:rPr>
        <w:t>modificările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și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completările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ulterioare</w:t>
      </w:r>
      <w:proofErr w:type="spellEnd"/>
      <w:r w:rsidRPr="003F4CFE">
        <w:rPr>
          <w:bCs/>
        </w:rPr>
        <w:t>;</w:t>
      </w:r>
    </w:p>
    <w:p w14:paraId="5687F87B" w14:textId="77777777" w:rsidR="003F4CFE" w:rsidRPr="003F4CFE" w:rsidRDefault="003F4CFE" w:rsidP="00BF5128">
      <w:pPr>
        <w:numPr>
          <w:ilvl w:val="0"/>
          <w:numId w:val="40"/>
        </w:numPr>
        <w:spacing w:line="276" w:lineRule="auto"/>
        <w:jc w:val="both"/>
        <w:rPr>
          <w:bCs/>
        </w:rPr>
      </w:pPr>
      <w:r w:rsidRPr="003F4CFE">
        <w:rPr>
          <w:b/>
          <w:bCs/>
        </w:rPr>
        <w:t>H.G. nr. 907/2016</w:t>
      </w:r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privind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etapele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elaborare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și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conținutul-cadru</w:t>
      </w:r>
      <w:proofErr w:type="spellEnd"/>
      <w:r w:rsidRPr="003F4CFE">
        <w:rPr>
          <w:bCs/>
        </w:rPr>
        <w:t xml:space="preserve"> al </w:t>
      </w:r>
      <w:proofErr w:type="spellStart"/>
      <w:r w:rsidRPr="003F4CFE">
        <w:rPr>
          <w:bCs/>
        </w:rPr>
        <w:t>documentațiilor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tehnico-economice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aferente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obiectivelor</w:t>
      </w:r>
      <w:proofErr w:type="spellEnd"/>
      <w:r w:rsidRPr="003F4CFE">
        <w:rPr>
          <w:bCs/>
        </w:rPr>
        <w:t>/</w:t>
      </w:r>
      <w:proofErr w:type="spellStart"/>
      <w:r w:rsidRPr="003F4CFE">
        <w:rPr>
          <w:bCs/>
        </w:rPr>
        <w:t>proiectelor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investiții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finanțate</w:t>
      </w:r>
      <w:proofErr w:type="spellEnd"/>
      <w:r w:rsidRPr="003F4CFE">
        <w:rPr>
          <w:bCs/>
        </w:rPr>
        <w:t xml:space="preserve"> din </w:t>
      </w:r>
      <w:proofErr w:type="spellStart"/>
      <w:r w:rsidRPr="003F4CFE">
        <w:rPr>
          <w:bCs/>
        </w:rPr>
        <w:t>fonduri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publice</w:t>
      </w:r>
      <w:proofErr w:type="spellEnd"/>
      <w:r w:rsidRPr="003F4CFE">
        <w:rPr>
          <w:bCs/>
        </w:rPr>
        <w:t>;</w:t>
      </w:r>
    </w:p>
    <w:p w14:paraId="395461A6" w14:textId="77777777" w:rsidR="003F4CFE" w:rsidRDefault="003F4CFE" w:rsidP="00BF5128">
      <w:pPr>
        <w:numPr>
          <w:ilvl w:val="0"/>
          <w:numId w:val="40"/>
        </w:numPr>
        <w:spacing w:line="276" w:lineRule="auto"/>
        <w:jc w:val="both"/>
        <w:rPr>
          <w:bCs/>
        </w:rPr>
      </w:pPr>
      <w:r w:rsidRPr="003F4CFE">
        <w:rPr>
          <w:b/>
          <w:bCs/>
        </w:rPr>
        <w:t xml:space="preserve">Art. 129 </w:t>
      </w:r>
      <w:proofErr w:type="spellStart"/>
      <w:r w:rsidRPr="003F4CFE">
        <w:rPr>
          <w:b/>
          <w:bCs/>
        </w:rPr>
        <w:t>alin</w:t>
      </w:r>
      <w:proofErr w:type="spellEnd"/>
      <w:r w:rsidRPr="003F4CFE">
        <w:rPr>
          <w:b/>
          <w:bCs/>
        </w:rPr>
        <w:t xml:space="preserve">. (2) lit. „b” </w:t>
      </w:r>
      <w:proofErr w:type="spellStart"/>
      <w:r w:rsidRPr="003F4CFE">
        <w:rPr>
          <w:b/>
          <w:bCs/>
        </w:rPr>
        <w:t>și</w:t>
      </w:r>
      <w:proofErr w:type="spellEnd"/>
      <w:r w:rsidRPr="003F4CFE">
        <w:rPr>
          <w:b/>
          <w:bCs/>
        </w:rPr>
        <w:t xml:space="preserve"> </w:t>
      </w:r>
      <w:proofErr w:type="spellStart"/>
      <w:r w:rsidRPr="003F4CFE">
        <w:rPr>
          <w:b/>
          <w:bCs/>
        </w:rPr>
        <w:t>alin</w:t>
      </w:r>
      <w:proofErr w:type="spellEnd"/>
      <w:r w:rsidRPr="003F4CFE">
        <w:rPr>
          <w:b/>
          <w:bCs/>
        </w:rPr>
        <w:t>. (4) lit. „d” din O.U.G. nr. 57/2019</w:t>
      </w:r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privind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Codul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administrativ</w:t>
      </w:r>
      <w:proofErr w:type="spellEnd"/>
      <w:r w:rsidRPr="003F4CFE">
        <w:rPr>
          <w:bCs/>
        </w:rPr>
        <w:t xml:space="preserve">, care </w:t>
      </w:r>
      <w:proofErr w:type="spellStart"/>
      <w:r w:rsidRPr="003F4CFE">
        <w:rPr>
          <w:bCs/>
        </w:rPr>
        <w:t>conferă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Consiliului</w:t>
      </w:r>
      <w:proofErr w:type="spellEnd"/>
      <w:r w:rsidRPr="003F4CFE">
        <w:rPr>
          <w:bCs/>
        </w:rPr>
        <w:t xml:space="preserve"> Local </w:t>
      </w:r>
      <w:proofErr w:type="spellStart"/>
      <w:r w:rsidRPr="003F4CFE">
        <w:rPr>
          <w:bCs/>
        </w:rPr>
        <w:t>atribuția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exclusivă</w:t>
      </w:r>
      <w:proofErr w:type="spellEnd"/>
      <w:r w:rsidRPr="003F4CFE">
        <w:rPr>
          <w:bCs/>
        </w:rPr>
        <w:t xml:space="preserve"> de a </w:t>
      </w:r>
      <w:proofErr w:type="spellStart"/>
      <w:r w:rsidRPr="003F4CFE">
        <w:rPr>
          <w:bCs/>
        </w:rPr>
        <w:t>aproba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documentațiile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tehnico-economice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pentru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lucrările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investiții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interes</w:t>
      </w:r>
      <w:proofErr w:type="spellEnd"/>
      <w:r w:rsidRPr="003F4CFE">
        <w:rPr>
          <w:bCs/>
        </w:rPr>
        <w:t xml:space="preserve"> local.</w:t>
      </w:r>
    </w:p>
    <w:p w14:paraId="35A86395" w14:textId="77777777" w:rsidR="00BF5128" w:rsidRPr="003F4CFE" w:rsidRDefault="00BF5128" w:rsidP="00BF5128">
      <w:pPr>
        <w:spacing w:line="276" w:lineRule="auto"/>
        <w:ind w:left="720"/>
        <w:jc w:val="both"/>
        <w:rPr>
          <w:bCs/>
        </w:rPr>
      </w:pPr>
    </w:p>
    <w:p w14:paraId="7532E469" w14:textId="77777777" w:rsidR="003F4CFE" w:rsidRPr="003F4CFE" w:rsidRDefault="003F4CFE" w:rsidP="00BF5128">
      <w:pPr>
        <w:spacing w:line="276" w:lineRule="auto"/>
        <w:jc w:val="both"/>
        <w:rPr>
          <w:bCs/>
        </w:rPr>
      </w:pPr>
      <w:proofErr w:type="spellStart"/>
      <w:r w:rsidRPr="003F4CFE">
        <w:rPr>
          <w:bCs/>
        </w:rPr>
        <w:t>Față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cele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prezentate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mai</w:t>
      </w:r>
      <w:proofErr w:type="spellEnd"/>
      <w:r w:rsidRPr="003F4CFE">
        <w:rPr>
          <w:bCs/>
        </w:rPr>
        <w:t xml:space="preserve"> sus, </w:t>
      </w:r>
      <w:proofErr w:type="spellStart"/>
      <w:r w:rsidRPr="003F4CFE">
        <w:rPr>
          <w:bCs/>
        </w:rPr>
        <w:t>întrucât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modificarea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este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natură</w:t>
      </w:r>
      <w:proofErr w:type="spellEnd"/>
      <w:r w:rsidRPr="003F4CFE">
        <w:rPr>
          <w:bCs/>
        </w:rPr>
        <w:t xml:space="preserve"> strict </w:t>
      </w:r>
      <w:proofErr w:type="spellStart"/>
      <w:r w:rsidRPr="003F4CFE">
        <w:rPr>
          <w:bCs/>
        </w:rPr>
        <w:t>legislativ-fiscală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și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este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obligatorie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pentru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continuarea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obiectivului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investiții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în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condiții</w:t>
      </w:r>
      <w:proofErr w:type="spellEnd"/>
      <w:r w:rsidRPr="003F4CFE">
        <w:rPr>
          <w:bCs/>
        </w:rPr>
        <w:t xml:space="preserve"> de </w:t>
      </w:r>
      <w:proofErr w:type="spellStart"/>
      <w:r w:rsidRPr="003F4CFE">
        <w:rPr>
          <w:bCs/>
        </w:rPr>
        <w:t>deplină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legalitate</w:t>
      </w:r>
      <w:proofErr w:type="spellEnd"/>
      <w:r w:rsidRPr="003F4CFE">
        <w:rPr>
          <w:bCs/>
        </w:rPr>
        <w:t xml:space="preserve">, </w:t>
      </w:r>
      <w:proofErr w:type="spellStart"/>
      <w:r w:rsidRPr="003F4CFE">
        <w:rPr>
          <w:bCs/>
        </w:rPr>
        <w:t>supun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spre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analiză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și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aprobare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Consiliului</w:t>
      </w:r>
      <w:proofErr w:type="spellEnd"/>
      <w:r w:rsidRPr="003F4CFE">
        <w:rPr>
          <w:bCs/>
        </w:rPr>
        <w:t xml:space="preserve"> Local al </w:t>
      </w:r>
      <w:proofErr w:type="spellStart"/>
      <w:r w:rsidRPr="003F4CFE">
        <w:rPr>
          <w:bCs/>
        </w:rPr>
        <w:t>Municipiului</w:t>
      </w:r>
      <w:proofErr w:type="spellEnd"/>
      <w:r w:rsidRPr="003F4CFE">
        <w:rPr>
          <w:bCs/>
        </w:rPr>
        <w:t xml:space="preserve"> Târgu Mureș </w:t>
      </w:r>
      <w:proofErr w:type="spellStart"/>
      <w:r w:rsidRPr="003F4CFE">
        <w:rPr>
          <w:b/>
          <w:bCs/>
        </w:rPr>
        <w:t>proiectul</w:t>
      </w:r>
      <w:proofErr w:type="spellEnd"/>
      <w:r w:rsidRPr="003F4CFE">
        <w:rPr>
          <w:b/>
          <w:bCs/>
        </w:rPr>
        <w:t xml:space="preserve"> de </w:t>
      </w:r>
      <w:proofErr w:type="spellStart"/>
      <w:r w:rsidRPr="003F4CFE">
        <w:rPr>
          <w:b/>
          <w:bCs/>
        </w:rPr>
        <w:t>hotărâre</w:t>
      </w:r>
      <w:proofErr w:type="spellEnd"/>
      <w:r w:rsidRPr="003F4CFE">
        <w:rPr>
          <w:bCs/>
        </w:rPr>
        <w:t xml:space="preserve"> </w:t>
      </w:r>
      <w:proofErr w:type="spellStart"/>
      <w:r w:rsidRPr="003F4CFE">
        <w:rPr>
          <w:bCs/>
        </w:rPr>
        <w:t>alăturat</w:t>
      </w:r>
      <w:proofErr w:type="spellEnd"/>
      <w:r w:rsidRPr="003F4CFE">
        <w:rPr>
          <w:bCs/>
        </w:rPr>
        <w:t>.</w:t>
      </w:r>
    </w:p>
    <w:p w14:paraId="60AC58BE" w14:textId="77777777" w:rsidR="003F4CFE" w:rsidRPr="003F4CFE" w:rsidRDefault="003F4CFE" w:rsidP="00BF5128">
      <w:pPr>
        <w:spacing w:line="276" w:lineRule="auto"/>
        <w:jc w:val="both"/>
        <w:rPr>
          <w:bCs/>
        </w:rPr>
      </w:pPr>
    </w:p>
    <w:p w14:paraId="101FF24C" w14:textId="77777777" w:rsidR="003F4CFE" w:rsidRPr="003F4CFE" w:rsidRDefault="003F4CFE" w:rsidP="00BF5128">
      <w:pPr>
        <w:spacing w:line="276" w:lineRule="auto"/>
        <w:jc w:val="both"/>
        <w:rPr>
          <w:bCs/>
        </w:rPr>
      </w:pPr>
    </w:p>
    <w:p w14:paraId="21F1E091" w14:textId="77777777" w:rsidR="00A713DA" w:rsidRPr="003F4CFE" w:rsidRDefault="00A713DA" w:rsidP="00BF5128">
      <w:pPr>
        <w:spacing w:line="276" w:lineRule="auto"/>
        <w:rPr>
          <w:b/>
          <w:lang w:val="ro-RO"/>
        </w:rPr>
      </w:pPr>
    </w:p>
    <w:p w14:paraId="702B120E" w14:textId="77777777" w:rsidR="00A713DA" w:rsidRPr="003F4CFE" w:rsidRDefault="00A713DA" w:rsidP="00BF5128">
      <w:pPr>
        <w:spacing w:line="276" w:lineRule="auto"/>
        <w:jc w:val="center"/>
        <w:rPr>
          <w:b/>
          <w:lang w:val="ro-RO"/>
        </w:rPr>
      </w:pPr>
    </w:p>
    <w:p w14:paraId="792BA237" w14:textId="77777777" w:rsidR="00A713DA" w:rsidRPr="003F4CFE" w:rsidRDefault="00A713DA" w:rsidP="00BF5128">
      <w:pPr>
        <w:spacing w:line="276" w:lineRule="auto"/>
        <w:jc w:val="center"/>
        <w:rPr>
          <w:b/>
          <w:lang w:val="ro-RO"/>
        </w:rPr>
      </w:pPr>
    </w:p>
    <w:p w14:paraId="4CF06208" w14:textId="77777777" w:rsidR="00A713DA" w:rsidRPr="003F4CFE" w:rsidRDefault="00A713DA" w:rsidP="00BF5128">
      <w:pPr>
        <w:spacing w:line="276" w:lineRule="auto"/>
        <w:jc w:val="center"/>
        <w:rPr>
          <w:b/>
          <w:lang w:val="ro-RO"/>
        </w:rPr>
      </w:pPr>
    </w:p>
    <w:p w14:paraId="0339E98A" w14:textId="77777777" w:rsidR="00A713DA" w:rsidRPr="003F4CFE" w:rsidRDefault="00A713DA" w:rsidP="00BF5128">
      <w:pPr>
        <w:spacing w:line="276" w:lineRule="auto"/>
        <w:jc w:val="center"/>
        <w:rPr>
          <w:b/>
          <w:lang w:val="ro-RO"/>
        </w:rPr>
      </w:pPr>
    </w:p>
    <w:p w14:paraId="095E54EA" w14:textId="77777777" w:rsidR="00A713DA" w:rsidRPr="003F4CFE" w:rsidRDefault="00A713DA" w:rsidP="00BF5128">
      <w:pPr>
        <w:spacing w:line="276" w:lineRule="auto"/>
        <w:jc w:val="center"/>
        <w:rPr>
          <w:b/>
          <w:lang w:val="ro-RO"/>
        </w:rPr>
      </w:pPr>
    </w:p>
    <w:p w14:paraId="1053716D" w14:textId="77777777" w:rsidR="00C745B9" w:rsidRPr="003F4CFE" w:rsidRDefault="00C745B9" w:rsidP="00BF5128">
      <w:pPr>
        <w:spacing w:line="276" w:lineRule="auto"/>
        <w:jc w:val="both"/>
        <w:rPr>
          <w:b/>
          <w:iCs/>
          <w:color w:val="000000"/>
          <w:lang w:val="ro-RO"/>
        </w:rPr>
      </w:pPr>
    </w:p>
    <w:p w14:paraId="1A298CC9" w14:textId="77777777" w:rsidR="00C745B9" w:rsidRPr="003F4CFE" w:rsidRDefault="00C745B9" w:rsidP="00BF5128">
      <w:pPr>
        <w:spacing w:line="276" w:lineRule="auto"/>
        <w:ind w:firstLine="720"/>
        <w:jc w:val="both"/>
        <w:rPr>
          <w:lang w:val="ro-RO"/>
        </w:rPr>
      </w:pPr>
    </w:p>
    <w:p w14:paraId="470AB457" w14:textId="77777777" w:rsidR="00323EA3" w:rsidRPr="003F4CFE" w:rsidRDefault="00323EA3" w:rsidP="00BF5128">
      <w:pPr>
        <w:spacing w:line="276" w:lineRule="auto"/>
        <w:jc w:val="both"/>
        <w:rPr>
          <w:lang w:val="ro-RO"/>
        </w:rPr>
      </w:pPr>
    </w:p>
    <w:p w14:paraId="00B545BA" w14:textId="77777777" w:rsidR="005C332F" w:rsidRPr="003F4CFE" w:rsidRDefault="005C332F" w:rsidP="00BF5128">
      <w:pPr>
        <w:spacing w:line="276" w:lineRule="auto"/>
        <w:jc w:val="center"/>
        <w:rPr>
          <w:b/>
          <w:lang w:val="ro-RO"/>
        </w:rPr>
      </w:pPr>
      <w:r w:rsidRPr="003F4CFE">
        <w:rPr>
          <w:b/>
          <w:lang w:val="ro-RO"/>
        </w:rPr>
        <w:t>DIRECTOR  A.G.Z.P.C.</w:t>
      </w:r>
    </w:p>
    <w:p w14:paraId="4540950F" w14:textId="77777777" w:rsidR="005C332F" w:rsidRPr="003F4CFE" w:rsidRDefault="005C332F" w:rsidP="00BF5128">
      <w:pPr>
        <w:spacing w:line="276" w:lineRule="auto"/>
        <w:jc w:val="center"/>
        <w:rPr>
          <w:b/>
          <w:lang w:val="ro-RO"/>
        </w:rPr>
      </w:pPr>
      <w:proofErr w:type="spellStart"/>
      <w:r w:rsidRPr="003F4CFE">
        <w:rPr>
          <w:b/>
          <w:lang w:val="ro-RO"/>
        </w:rPr>
        <w:t>Szánthó</w:t>
      </w:r>
      <w:proofErr w:type="spellEnd"/>
      <w:r w:rsidRPr="003F4CFE">
        <w:rPr>
          <w:b/>
          <w:lang w:val="ro-RO"/>
        </w:rPr>
        <w:t xml:space="preserve"> János Csaba   </w:t>
      </w:r>
    </w:p>
    <w:p w14:paraId="59A34BE5" w14:textId="77777777" w:rsidR="005C332F" w:rsidRPr="003F4CFE" w:rsidRDefault="005C332F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8A387A0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496F37E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E0817F8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78C4DD9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C9365FC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DBC3A75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91B600B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CD03012" w14:textId="77777777" w:rsidR="0012683C" w:rsidRPr="003F4CFE" w:rsidRDefault="0012683C" w:rsidP="0012683C">
      <w:pPr>
        <w:suppressAutoHyphens/>
        <w:spacing w:line="276" w:lineRule="auto"/>
        <w:ind w:right="288"/>
        <w:rPr>
          <w:b/>
          <w:sz w:val="22"/>
          <w:szCs w:val="22"/>
          <w:lang w:val="ro-RO" w:eastAsia="ar-SA"/>
        </w:rPr>
      </w:pPr>
    </w:p>
    <w:p w14:paraId="7A4028AF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A65C59A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7D5A5A84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E4F754A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19534AC3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2B67DB21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7CA709AB" w14:textId="77777777" w:rsidR="00BF5128" w:rsidRDefault="00BF5128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37179AE7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1F9E5CCC" w14:textId="77777777" w:rsidR="00D06AC5" w:rsidRPr="003F4CFE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C079532" w14:textId="77777777" w:rsidR="00AB6DF9" w:rsidRPr="003F4CFE" w:rsidRDefault="00AB6DF9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79F38703" w14:textId="77777777" w:rsidR="005C332F" w:rsidRPr="003F4CFE" w:rsidRDefault="005C332F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E8F7501" w14:textId="77777777" w:rsidR="00E82E7D" w:rsidRPr="00BF5128" w:rsidRDefault="005C332F" w:rsidP="00AD71ED">
      <w:pPr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BF5128">
        <w:rPr>
          <w:bCs/>
          <w:sz w:val="18"/>
          <w:szCs w:val="18"/>
          <w:lang w:val="ro-RO"/>
        </w:rPr>
        <w:t xml:space="preserve">*Actele administrative sunt hotărârile de Consiliu local care intră în vigoare </w:t>
      </w:r>
      <w:proofErr w:type="spellStart"/>
      <w:r w:rsidRPr="00BF5128">
        <w:rPr>
          <w:bCs/>
          <w:sz w:val="18"/>
          <w:szCs w:val="18"/>
          <w:lang w:val="ro-RO"/>
        </w:rPr>
        <w:t>şi</w:t>
      </w:r>
      <w:proofErr w:type="spellEnd"/>
      <w:r w:rsidRPr="00BF5128">
        <w:rPr>
          <w:bCs/>
          <w:sz w:val="18"/>
          <w:szCs w:val="18"/>
          <w:lang w:val="ro-RO"/>
        </w:rPr>
        <w:t xml:space="preserve"> produc efecte juridice după îndeplinirea </w:t>
      </w:r>
      <w:proofErr w:type="spellStart"/>
      <w:r w:rsidRPr="00BF5128">
        <w:rPr>
          <w:bCs/>
          <w:sz w:val="18"/>
          <w:szCs w:val="18"/>
          <w:lang w:val="ro-RO"/>
        </w:rPr>
        <w:t>condiţiilor</w:t>
      </w:r>
      <w:proofErr w:type="spellEnd"/>
      <w:r w:rsidRPr="00BF5128">
        <w:rPr>
          <w:bCs/>
          <w:sz w:val="18"/>
          <w:szCs w:val="18"/>
          <w:lang w:val="ro-RO"/>
        </w:rPr>
        <w:t xml:space="preserve"> prevăzute de art. 129, art. 139 din O.U.G. nr. 57/2019 privind Codul Administrativ</w:t>
      </w:r>
    </w:p>
    <w:sectPr w:rsidR="00E82E7D" w:rsidRPr="00BF5128" w:rsidSect="002E25E2">
      <w:pgSz w:w="11907" w:h="16840" w:code="9"/>
      <w:pgMar w:top="709" w:right="992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3762" w14:textId="77777777" w:rsidR="009803B2" w:rsidRDefault="009803B2" w:rsidP="00BD5600">
      <w:r>
        <w:separator/>
      </w:r>
    </w:p>
  </w:endnote>
  <w:endnote w:type="continuationSeparator" w:id="0">
    <w:p w14:paraId="7C2D1C3D" w14:textId="77777777" w:rsidR="009803B2" w:rsidRDefault="009803B2" w:rsidP="00BD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6280" w14:textId="77777777" w:rsidR="009803B2" w:rsidRDefault="009803B2" w:rsidP="00BD5600">
      <w:r>
        <w:separator/>
      </w:r>
    </w:p>
  </w:footnote>
  <w:footnote w:type="continuationSeparator" w:id="0">
    <w:p w14:paraId="73959FC1" w14:textId="77777777" w:rsidR="009803B2" w:rsidRDefault="009803B2" w:rsidP="00BD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E7F"/>
    <w:multiLevelType w:val="hybridMultilevel"/>
    <w:tmpl w:val="FFFFFFFF"/>
    <w:lvl w:ilvl="0" w:tplc="FC60AB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09A4DB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3BC02AC"/>
    <w:multiLevelType w:val="hybridMultilevel"/>
    <w:tmpl w:val="FFFFFFFF"/>
    <w:lvl w:ilvl="0" w:tplc="1A661B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7200"/>
    <w:multiLevelType w:val="hybridMultilevel"/>
    <w:tmpl w:val="FFFFFFFF"/>
    <w:lvl w:ilvl="0" w:tplc="99CA53A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4C8B"/>
    <w:multiLevelType w:val="multilevel"/>
    <w:tmpl w:val="AAD432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A6DE6"/>
    <w:multiLevelType w:val="hybridMultilevel"/>
    <w:tmpl w:val="FFFFFFFF"/>
    <w:lvl w:ilvl="0" w:tplc="AC303A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E313EF"/>
    <w:multiLevelType w:val="hybridMultilevel"/>
    <w:tmpl w:val="FFFFFFFF"/>
    <w:lvl w:ilvl="0" w:tplc="6EB226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613DE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6C2C"/>
    <w:multiLevelType w:val="hybridMultilevel"/>
    <w:tmpl w:val="FFFFFFFF"/>
    <w:lvl w:ilvl="0" w:tplc="652252E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C00C2"/>
    <w:multiLevelType w:val="hybridMultilevel"/>
    <w:tmpl w:val="6D8052E4"/>
    <w:lvl w:ilvl="0" w:tplc="053046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624F9"/>
    <w:multiLevelType w:val="hybridMultilevel"/>
    <w:tmpl w:val="FFFFFFFF"/>
    <w:lvl w:ilvl="0" w:tplc="EC4E0D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7602"/>
    <w:multiLevelType w:val="hybridMultilevel"/>
    <w:tmpl w:val="429603D0"/>
    <w:lvl w:ilvl="0" w:tplc="804ECC0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56C68"/>
    <w:multiLevelType w:val="multilevel"/>
    <w:tmpl w:val="C644B4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A776A"/>
    <w:multiLevelType w:val="hybridMultilevel"/>
    <w:tmpl w:val="E8E2B8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E57343"/>
    <w:multiLevelType w:val="hybridMultilevel"/>
    <w:tmpl w:val="FFFFFFFF"/>
    <w:lvl w:ilvl="0" w:tplc="6D666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55D4D"/>
    <w:multiLevelType w:val="hybridMultilevel"/>
    <w:tmpl w:val="FFFFFFFF"/>
    <w:lvl w:ilvl="0" w:tplc="47B8E5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64B8F"/>
    <w:multiLevelType w:val="hybridMultilevel"/>
    <w:tmpl w:val="FFFFFFFF"/>
    <w:lvl w:ilvl="0" w:tplc="0530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532E5"/>
    <w:multiLevelType w:val="hybridMultilevel"/>
    <w:tmpl w:val="FFFFFFFF"/>
    <w:lvl w:ilvl="0" w:tplc="21D8BB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87217"/>
    <w:multiLevelType w:val="hybridMultilevel"/>
    <w:tmpl w:val="FFFFFFFF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4F59E0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A3C8D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36E1D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E026F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142C1B"/>
    <w:multiLevelType w:val="hybridMultilevel"/>
    <w:tmpl w:val="FFFFFFFF"/>
    <w:lvl w:ilvl="0" w:tplc="7062E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D2D6A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2178F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64584C"/>
    <w:multiLevelType w:val="multilevel"/>
    <w:tmpl w:val="246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20A5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76F82"/>
    <w:multiLevelType w:val="multilevel"/>
    <w:tmpl w:val="1D90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F43F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2E94168"/>
    <w:multiLevelType w:val="multilevel"/>
    <w:tmpl w:val="0100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7E5CC8"/>
    <w:multiLevelType w:val="multilevel"/>
    <w:tmpl w:val="FFFFFFFF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855E5F"/>
    <w:multiLevelType w:val="hybridMultilevel"/>
    <w:tmpl w:val="FFFFFFFF"/>
    <w:lvl w:ilvl="0" w:tplc="9006C9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563B1"/>
    <w:multiLevelType w:val="hybridMultilevel"/>
    <w:tmpl w:val="FFFFFFFF"/>
    <w:lvl w:ilvl="0" w:tplc="7E781F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C42FB"/>
    <w:multiLevelType w:val="hybridMultilevel"/>
    <w:tmpl w:val="FFFFFFFF"/>
    <w:lvl w:ilvl="0" w:tplc="B2A844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52A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08FB"/>
    <w:multiLevelType w:val="hybridMultilevel"/>
    <w:tmpl w:val="FFFFFFFF"/>
    <w:lvl w:ilvl="0" w:tplc="8062C4C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53CCF"/>
    <w:multiLevelType w:val="hybridMultilevel"/>
    <w:tmpl w:val="0518A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0FD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1058252">
    <w:abstractNumId w:val="21"/>
  </w:num>
  <w:num w:numId="2" w16cid:durableId="855659221">
    <w:abstractNumId w:val="24"/>
  </w:num>
  <w:num w:numId="3" w16cid:durableId="919946779">
    <w:abstractNumId w:val="20"/>
  </w:num>
  <w:num w:numId="4" w16cid:durableId="1661276412">
    <w:abstractNumId w:val="31"/>
  </w:num>
  <w:num w:numId="5" w16cid:durableId="677734916">
    <w:abstractNumId w:val="35"/>
  </w:num>
  <w:num w:numId="6" w16cid:durableId="657882999">
    <w:abstractNumId w:val="16"/>
  </w:num>
  <w:num w:numId="7" w16cid:durableId="168915562">
    <w:abstractNumId w:val="14"/>
  </w:num>
  <w:num w:numId="8" w16cid:durableId="634601843">
    <w:abstractNumId w:val="2"/>
  </w:num>
  <w:num w:numId="9" w16cid:durableId="1394042995">
    <w:abstractNumId w:val="33"/>
  </w:num>
  <w:num w:numId="10" w16cid:durableId="915672463">
    <w:abstractNumId w:val="3"/>
  </w:num>
  <w:num w:numId="11" w16cid:durableId="1534342243">
    <w:abstractNumId w:val="18"/>
  </w:num>
  <w:num w:numId="12" w16cid:durableId="1232736042">
    <w:abstractNumId w:val="22"/>
  </w:num>
  <w:num w:numId="13" w16cid:durableId="1342661525">
    <w:abstractNumId w:val="17"/>
  </w:num>
  <w:num w:numId="14" w16cid:durableId="1997495512">
    <w:abstractNumId w:val="6"/>
  </w:num>
  <w:num w:numId="15" w16cid:durableId="1482039187">
    <w:abstractNumId w:val="34"/>
  </w:num>
  <w:num w:numId="16" w16cid:durableId="656999551">
    <w:abstractNumId w:val="15"/>
  </w:num>
  <w:num w:numId="17" w16cid:durableId="1607544537">
    <w:abstractNumId w:val="32"/>
  </w:num>
  <w:num w:numId="18" w16cid:durableId="1565066711">
    <w:abstractNumId w:val="10"/>
  </w:num>
  <w:num w:numId="19" w16cid:durableId="1773698176">
    <w:abstractNumId w:val="8"/>
  </w:num>
  <w:num w:numId="20" w16cid:durableId="1868833834">
    <w:abstractNumId w:val="36"/>
  </w:num>
  <w:num w:numId="21" w16cid:durableId="938220343">
    <w:abstractNumId w:val="19"/>
  </w:num>
  <w:num w:numId="22" w16cid:durableId="982730365">
    <w:abstractNumId w:val="7"/>
  </w:num>
  <w:num w:numId="23" w16cid:durableId="435247354">
    <w:abstractNumId w:val="38"/>
  </w:num>
  <w:num w:numId="24" w16cid:durableId="1363704244">
    <w:abstractNumId w:val="27"/>
  </w:num>
  <w:num w:numId="25" w16cid:durableId="1464810491">
    <w:abstractNumId w:val="23"/>
  </w:num>
  <w:num w:numId="26" w16cid:durableId="595022376">
    <w:abstractNumId w:val="5"/>
  </w:num>
  <w:num w:numId="27" w16cid:durableId="652682674">
    <w:abstractNumId w:val="0"/>
  </w:num>
  <w:num w:numId="28" w16cid:durableId="902565859">
    <w:abstractNumId w:val="1"/>
  </w:num>
  <w:num w:numId="29" w16cid:durableId="1027020693">
    <w:abstractNumId w:val="25"/>
  </w:num>
  <w:num w:numId="30" w16cid:durableId="205409593">
    <w:abstractNumId w:val="29"/>
  </w:num>
  <w:num w:numId="31" w16cid:durableId="652415007">
    <w:abstractNumId w:val="9"/>
  </w:num>
  <w:num w:numId="32" w16cid:durableId="526916868">
    <w:abstractNumId w:val="27"/>
  </w:num>
  <w:num w:numId="33" w16cid:durableId="1477599652">
    <w:abstractNumId w:val="11"/>
  </w:num>
  <w:num w:numId="34" w16cid:durableId="1231817180">
    <w:abstractNumId w:val="28"/>
  </w:num>
  <w:num w:numId="35" w16cid:durableId="766459030">
    <w:abstractNumId w:val="37"/>
  </w:num>
  <w:num w:numId="36" w16cid:durableId="1652172945">
    <w:abstractNumId w:val="30"/>
  </w:num>
  <w:num w:numId="37" w16cid:durableId="2029603792">
    <w:abstractNumId w:val="13"/>
  </w:num>
  <w:num w:numId="38" w16cid:durableId="890924807">
    <w:abstractNumId w:val="26"/>
  </w:num>
  <w:num w:numId="39" w16cid:durableId="1698656288">
    <w:abstractNumId w:val="4"/>
  </w:num>
  <w:num w:numId="40" w16cid:durableId="12415962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00"/>
    <w:rsid w:val="00003C41"/>
    <w:rsid w:val="000049F9"/>
    <w:rsid w:val="00004E74"/>
    <w:rsid w:val="00012618"/>
    <w:rsid w:val="00012683"/>
    <w:rsid w:val="00012B59"/>
    <w:rsid w:val="00013842"/>
    <w:rsid w:val="00013930"/>
    <w:rsid w:val="00015033"/>
    <w:rsid w:val="00015520"/>
    <w:rsid w:val="00016132"/>
    <w:rsid w:val="00021DE7"/>
    <w:rsid w:val="00021F15"/>
    <w:rsid w:val="000364B3"/>
    <w:rsid w:val="00040010"/>
    <w:rsid w:val="0004591B"/>
    <w:rsid w:val="00046272"/>
    <w:rsid w:val="00047CDA"/>
    <w:rsid w:val="000501BA"/>
    <w:rsid w:val="00052BA1"/>
    <w:rsid w:val="00052FA4"/>
    <w:rsid w:val="00054343"/>
    <w:rsid w:val="0006605D"/>
    <w:rsid w:val="000747B3"/>
    <w:rsid w:val="00075E8D"/>
    <w:rsid w:val="00077D95"/>
    <w:rsid w:val="000831AF"/>
    <w:rsid w:val="000977F2"/>
    <w:rsid w:val="000A2580"/>
    <w:rsid w:val="000A638C"/>
    <w:rsid w:val="000B45F6"/>
    <w:rsid w:val="000B5F0B"/>
    <w:rsid w:val="000C005C"/>
    <w:rsid w:val="000C07B0"/>
    <w:rsid w:val="000C43E8"/>
    <w:rsid w:val="000D63AA"/>
    <w:rsid w:val="000D7E06"/>
    <w:rsid w:val="000E0C84"/>
    <w:rsid w:val="000E3FDB"/>
    <w:rsid w:val="000E6A16"/>
    <w:rsid w:val="000F2961"/>
    <w:rsid w:val="000F4D77"/>
    <w:rsid w:val="000F7945"/>
    <w:rsid w:val="00100094"/>
    <w:rsid w:val="0010105D"/>
    <w:rsid w:val="00102DE4"/>
    <w:rsid w:val="00111148"/>
    <w:rsid w:val="00112D89"/>
    <w:rsid w:val="00114C77"/>
    <w:rsid w:val="00114CD2"/>
    <w:rsid w:val="001208EB"/>
    <w:rsid w:val="00120F8A"/>
    <w:rsid w:val="00120FC5"/>
    <w:rsid w:val="0012330E"/>
    <w:rsid w:val="0012683C"/>
    <w:rsid w:val="0013045F"/>
    <w:rsid w:val="001346C8"/>
    <w:rsid w:val="00135884"/>
    <w:rsid w:val="001417C0"/>
    <w:rsid w:val="00143946"/>
    <w:rsid w:val="001478A0"/>
    <w:rsid w:val="00150618"/>
    <w:rsid w:val="00154C0A"/>
    <w:rsid w:val="00165F52"/>
    <w:rsid w:val="00166B61"/>
    <w:rsid w:val="00174286"/>
    <w:rsid w:val="00174636"/>
    <w:rsid w:val="00174FED"/>
    <w:rsid w:val="001752DB"/>
    <w:rsid w:val="00181159"/>
    <w:rsid w:val="00181A57"/>
    <w:rsid w:val="001A08DC"/>
    <w:rsid w:val="001A2F85"/>
    <w:rsid w:val="001B3456"/>
    <w:rsid w:val="001B454A"/>
    <w:rsid w:val="001C08E0"/>
    <w:rsid w:val="001C438A"/>
    <w:rsid w:val="001C50AC"/>
    <w:rsid w:val="001C6F93"/>
    <w:rsid w:val="001D0291"/>
    <w:rsid w:val="001D3154"/>
    <w:rsid w:val="001E24FE"/>
    <w:rsid w:val="00202A44"/>
    <w:rsid w:val="00202C1C"/>
    <w:rsid w:val="00203043"/>
    <w:rsid w:val="00207515"/>
    <w:rsid w:val="00213A91"/>
    <w:rsid w:val="0021734F"/>
    <w:rsid w:val="00222CAF"/>
    <w:rsid w:val="002277AC"/>
    <w:rsid w:val="002327B6"/>
    <w:rsid w:val="00235CF7"/>
    <w:rsid w:val="00242C22"/>
    <w:rsid w:val="00243D42"/>
    <w:rsid w:val="002476E4"/>
    <w:rsid w:val="002517A9"/>
    <w:rsid w:val="00252686"/>
    <w:rsid w:val="002566B7"/>
    <w:rsid w:val="002624C8"/>
    <w:rsid w:val="00263006"/>
    <w:rsid w:val="00264938"/>
    <w:rsid w:val="00266A2B"/>
    <w:rsid w:val="00267DAB"/>
    <w:rsid w:val="002705EF"/>
    <w:rsid w:val="002715A7"/>
    <w:rsid w:val="0027504F"/>
    <w:rsid w:val="002776DE"/>
    <w:rsid w:val="002847E8"/>
    <w:rsid w:val="0029080D"/>
    <w:rsid w:val="002A635D"/>
    <w:rsid w:val="002B266E"/>
    <w:rsid w:val="002B4816"/>
    <w:rsid w:val="002B6CCE"/>
    <w:rsid w:val="002B6D8B"/>
    <w:rsid w:val="002B7E2E"/>
    <w:rsid w:val="002C0DF0"/>
    <w:rsid w:val="002E25E2"/>
    <w:rsid w:val="002E48D1"/>
    <w:rsid w:val="002F76F3"/>
    <w:rsid w:val="00301B82"/>
    <w:rsid w:val="00306A02"/>
    <w:rsid w:val="00307BC6"/>
    <w:rsid w:val="003123C8"/>
    <w:rsid w:val="00313AEA"/>
    <w:rsid w:val="00323EA3"/>
    <w:rsid w:val="00324CC8"/>
    <w:rsid w:val="00327D36"/>
    <w:rsid w:val="00330FBA"/>
    <w:rsid w:val="00332F68"/>
    <w:rsid w:val="00333F43"/>
    <w:rsid w:val="00341569"/>
    <w:rsid w:val="00341BB8"/>
    <w:rsid w:val="0034495A"/>
    <w:rsid w:val="00346B55"/>
    <w:rsid w:val="00352FEA"/>
    <w:rsid w:val="00353E87"/>
    <w:rsid w:val="00354CB9"/>
    <w:rsid w:val="00355956"/>
    <w:rsid w:val="0035670C"/>
    <w:rsid w:val="003667C5"/>
    <w:rsid w:val="00370D69"/>
    <w:rsid w:val="003712F9"/>
    <w:rsid w:val="00373167"/>
    <w:rsid w:val="00374FCF"/>
    <w:rsid w:val="00376CE0"/>
    <w:rsid w:val="003814AC"/>
    <w:rsid w:val="0038358C"/>
    <w:rsid w:val="0038775C"/>
    <w:rsid w:val="003927CA"/>
    <w:rsid w:val="003A5DA9"/>
    <w:rsid w:val="003A669E"/>
    <w:rsid w:val="003A699C"/>
    <w:rsid w:val="003B4081"/>
    <w:rsid w:val="003C4BD9"/>
    <w:rsid w:val="003D6364"/>
    <w:rsid w:val="003D67AB"/>
    <w:rsid w:val="003F0099"/>
    <w:rsid w:val="003F4CFE"/>
    <w:rsid w:val="003F4F5D"/>
    <w:rsid w:val="003F7BAC"/>
    <w:rsid w:val="00400C8E"/>
    <w:rsid w:val="00404420"/>
    <w:rsid w:val="00406397"/>
    <w:rsid w:val="004079EC"/>
    <w:rsid w:val="00412BC2"/>
    <w:rsid w:val="00425AEC"/>
    <w:rsid w:val="004272B4"/>
    <w:rsid w:val="00433A4C"/>
    <w:rsid w:val="004348AC"/>
    <w:rsid w:val="00436921"/>
    <w:rsid w:val="00440549"/>
    <w:rsid w:val="00447987"/>
    <w:rsid w:val="00447FC9"/>
    <w:rsid w:val="00454A17"/>
    <w:rsid w:val="004560EC"/>
    <w:rsid w:val="0045718F"/>
    <w:rsid w:val="00457337"/>
    <w:rsid w:val="00460046"/>
    <w:rsid w:val="00465861"/>
    <w:rsid w:val="004818F7"/>
    <w:rsid w:val="004840FA"/>
    <w:rsid w:val="00494BCD"/>
    <w:rsid w:val="00495C80"/>
    <w:rsid w:val="00497AA3"/>
    <w:rsid w:val="00497B8A"/>
    <w:rsid w:val="004A0561"/>
    <w:rsid w:val="004A5D08"/>
    <w:rsid w:val="004B336D"/>
    <w:rsid w:val="004B3479"/>
    <w:rsid w:val="004B5B06"/>
    <w:rsid w:val="004C0D42"/>
    <w:rsid w:val="004C5ED7"/>
    <w:rsid w:val="004C61A1"/>
    <w:rsid w:val="004D1984"/>
    <w:rsid w:val="004D387A"/>
    <w:rsid w:val="004D56A5"/>
    <w:rsid w:val="004D5C78"/>
    <w:rsid w:val="004D5F1F"/>
    <w:rsid w:val="004E07C9"/>
    <w:rsid w:val="005042F7"/>
    <w:rsid w:val="00510EC3"/>
    <w:rsid w:val="0051191C"/>
    <w:rsid w:val="00514FAA"/>
    <w:rsid w:val="00515B11"/>
    <w:rsid w:val="00522BD3"/>
    <w:rsid w:val="00523CBF"/>
    <w:rsid w:val="00530552"/>
    <w:rsid w:val="00532254"/>
    <w:rsid w:val="005406EE"/>
    <w:rsid w:val="00541D00"/>
    <w:rsid w:val="0055255B"/>
    <w:rsid w:val="005601BE"/>
    <w:rsid w:val="00561379"/>
    <w:rsid w:val="00563F70"/>
    <w:rsid w:val="005665EF"/>
    <w:rsid w:val="00567156"/>
    <w:rsid w:val="00574393"/>
    <w:rsid w:val="005749F5"/>
    <w:rsid w:val="0057569C"/>
    <w:rsid w:val="00582155"/>
    <w:rsid w:val="00582FF9"/>
    <w:rsid w:val="0058304A"/>
    <w:rsid w:val="00583BC6"/>
    <w:rsid w:val="00586082"/>
    <w:rsid w:val="00595000"/>
    <w:rsid w:val="005A1BA6"/>
    <w:rsid w:val="005B0C9C"/>
    <w:rsid w:val="005B1628"/>
    <w:rsid w:val="005B34D4"/>
    <w:rsid w:val="005B400F"/>
    <w:rsid w:val="005B4484"/>
    <w:rsid w:val="005B56BC"/>
    <w:rsid w:val="005C21D4"/>
    <w:rsid w:val="005C332F"/>
    <w:rsid w:val="005C39D6"/>
    <w:rsid w:val="005C4A37"/>
    <w:rsid w:val="005D0D4F"/>
    <w:rsid w:val="005D3CB3"/>
    <w:rsid w:val="005D3FC9"/>
    <w:rsid w:val="005E02F4"/>
    <w:rsid w:val="005E3011"/>
    <w:rsid w:val="005E4BBC"/>
    <w:rsid w:val="005F4B38"/>
    <w:rsid w:val="005F74E8"/>
    <w:rsid w:val="006042D2"/>
    <w:rsid w:val="006066CF"/>
    <w:rsid w:val="00613D15"/>
    <w:rsid w:val="00613EC9"/>
    <w:rsid w:val="00615168"/>
    <w:rsid w:val="00617378"/>
    <w:rsid w:val="00627294"/>
    <w:rsid w:val="00630A74"/>
    <w:rsid w:val="00642D2F"/>
    <w:rsid w:val="00643856"/>
    <w:rsid w:val="0064484D"/>
    <w:rsid w:val="00652CF8"/>
    <w:rsid w:val="00653288"/>
    <w:rsid w:val="00664035"/>
    <w:rsid w:val="0066447A"/>
    <w:rsid w:val="00666C98"/>
    <w:rsid w:val="00667729"/>
    <w:rsid w:val="00670200"/>
    <w:rsid w:val="00670673"/>
    <w:rsid w:val="00675EAA"/>
    <w:rsid w:val="00676952"/>
    <w:rsid w:val="006860E0"/>
    <w:rsid w:val="006B09F7"/>
    <w:rsid w:val="006B0C16"/>
    <w:rsid w:val="006B26B9"/>
    <w:rsid w:val="006B4831"/>
    <w:rsid w:val="006C3FDF"/>
    <w:rsid w:val="006C7421"/>
    <w:rsid w:val="006D0630"/>
    <w:rsid w:val="006D0916"/>
    <w:rsid w:val="006D308F"/>
    <w:rsid w:val="006D5847"/>
    <w:rsid w:val="006D61D7"/>
    <w:rsid w:val="006E5759"/>
    <w:rsid w:val="006E74E6"/>
    <w:rsid w:val="006F13A1"/>
    <w:rsid w:val="006F1EF0"/>
    <w:rsid w:val="006F1F22"/>
    <w:rsid w:val="006F55B0"/>
    <w:rsid w:val="0070159D"/>
    <w:rsid w:val="00707693"/>
    <w:rsid w:val="00710553"/>
    <w:rsid w:val="00720DFD"/>
    <w:rsid w:val="00722278"/>
    <w:rsid w:val="007237FD"/>
    <w:rsid w:val="00724297"/>
    <w:rsid w:val="0072676D"/>
    <w:rsid w:val="0073059C"/>
    <w:rsid w:val="0073531A"/>
    <w:rsid w:val="00736507"/>
    <w:rsid w:val="0073659D"/>
    <w:rsid w:val="00743D38"/>
    <w:rsid w:val="007445C6"/>
    <w:rsid w:val="007451E8"/>
    <w:rsid w:val="00746091"/>
    <w:rsid w:val="0075103F"/>
    <w:rsid w:val="00755794"/>
    <w:rsid w:val="00771E03"/>
    <w:rsid w:val="00782EBC"/>
    <w:rsid w:val="007838FC"/>
    <w:rsid w:val="00783CEB"/>
    <w:rsid w:val="007871A8"/>
    <w:rsid w:val="0079133D"/>
    <w:rsid w:val="007A6D42"/>
    <w:rsid w:val="007B3B0B"/>
    <w:rsid w:val="007B3CA1"/>
    <w:rsid w:val="007C07F1"/>
    <w:rsid w:val="007C1535"/>
    <w:rsid w:val="007C626E"/>
    <w:rsid w:val="007C6DBB"/>
    <w:rsid w:val="007C7EAE"/>
    <w:rsid w:val="007D0CE2"/>
    <w:rsid w:val="007D213C"/>
    <w:rsid w:val="007D34C7"/>
    <w:rsid w:val="007D5F33"/>
    <w:rsid w:val="007D6475"/>
    <w:rsid w:val="007F4D2A"/>
    <w:rsid w:val="007F50BF"/>
    <w:rsid w:val="00803E68"/>
    <w:rsid w:val="00810AA1"/>
    <w:rsid w:val="008124B7"/>
    <w:rsid w:val="0082045F"/>
    <w:rsid w:val="00830754"/>
    <w:rsid w:val="008322A9"/>
    <w:rsid w:val="00836394"/>
    <w:rsid w:val="00842062"/>
    <w:rsid w:val="008473A8"/>
    <w:rsid w:val="00850E36"/>
    <w:rsid w:val="008533E4"/>
    <w:rsid w:val="008569DB"/>
    <w:rsid w:val="0086298E"/>
    <w:rsid w:val="00867042"/>
    <w:rsid w:val="00873084"/>
    <w:rsid w:val="008A095F"/>
    <w:rsid w:val="008A4AAF"/>
    <w:rsid w:val="008B5B2E"/>
    <w:rsid w:val="008B6923"/>
    <w:rsid w:val="008B7285"/>
    <w:rsid w:val="008B796E"/>
    <w:rsid w:val="008C0A28"/>
    <w:rsid w:val="008C3E6F"/>
    <w:rsid w:val="008D71D5"/>
    <w:rsid w:val="008E6A22"/>
    <w:rsid w:val="008E776F"/>
    <w:rsid w:val="008F0C97"/>
    <w:rsid w:val="008F5409"/>
    <w:rsid w:val="008F58B5"/>
    <w:rsid w:val="008F60D7"/>
    <w:rsid w:val="00900699"/>
    <w:rsid w:val="00902603"/>
    <w:rsid w:val="009037B9"/>
    <w:rsid w:val="009207E7"/>
    <w:rsid w:val="00923988"/>
    <w:rsid w:val="00924981"/>
    <w:rsid w:val="00931D15"/>
    <w:rsid w:val="00936BBE"/>
    <w:rsid w:val="009372E7"/>
    <w:rsid w:val="0094443B"/>
    <w:rsid w:val="0095238D"/>
    <w:rsid w:val="00960214"/>
    <w:rsid w:val="00962B5A"/>
    <w:rsid w:val="00965197"/>
    <w:rsid w:val="009670AF"/>
    <w:rsid w:val="009803B2"/>
    <w:rsid w:val="009832A2"/>
    <w:rsid w:val="0098528E"/>
    <w:rsid w:val="009A46B1"/>
    <w:rsid w:val="009A54EB"/>
    <w:rsid w:val="009A7F85"/>
    <w:rsid w:val="009B0E74"/>
    <w:rsid w:val="009C2126"/>
    <w:rsid w:val="009C373D"/>
    <w:rsid w:val="009D191A"/>
    <w:rsid w:val="009D6073"/>
    <w:rsid w:val="009F059B"/>
    <w:rsid w:val="009F182D"/>
    <w:rsid w:val="009F1A41"/>
    <w:rsid w:val="00A00AE1"/>
    <w:rsid w:val="00A013F7"/>
    <w:rsid w:val="00A0240D"/>
    <w:rsid w:val="00A136BC"/>
    <w:rsid w:val="00A16F35"/>
    <w:rsid w:val="00A17E7C"/>
    <w:rsid w:val="00A2542C"/>
    <w:rsid w:val="00A27982"/>
    <w:rsid w:val="00A27DF4"/>
    <w:rsid w:val="00A32DAF"/>
    <w:rsid w:val="00A3746E"/>
    <w:rsid w:val="00A43637"/>
    <w:rsid w:val="00A548C8"/>
    <w:rsid w:val="00A557B5"/>
    <w:rsid w:val="00A65B77"/>
    <w:rsid w:val="00A70658"/>
    <w:rsid w:val="00A70E3B"/>
    <w:rsid w:val="00A713DA"/>
    <w:rsid w:val="00A73455"/>
    <w:rsid w:val="00A77AC7"/>
    <w:rsid w:val="00A91D9C"/>
    <w:rsid w:val="00A94BCF"/>
    <w:rsid w:val="00A97CD1"/>
    <w:rsid w:val="00AA3643"/>
    <w:rsid w:val="00AB612C"/>
    <w:rsid w:val="00AB6DF9"/>
    <w:rsid w:val="00AC182B"/>
    <w:rsid w:val="00AC3A83"/>
    <w:rsid w:val="00AC59D4"/>
    <w:rsid w:val="00AD71ED"/>
    <w:rsid w:val="00AE0695"/>
    <w:rsid w:val="00AE448A"/>
    <w:rsid w:val="00AF470D"/>
    <w:rsid w:val="00AF52FC"/>
    <w:rsid w:val="00B003E0"/>
    <w:rsid w:val="00B06F63"/>
    <w:rsid w:val="00B1017E"/>
    <w:rsid w:val="00B1271B"/>
    <w:rsid w:val="00B135F5"/>
    <w:rsid w:val="00B17368"/>
    <w:rsid w:val="00B173B2"/>
    <w:rsid w:val="00B174F0"/>
    <w:rsid w:val="00B213FB"/>
    <w:rsid w:val="00B22DC2"/>
    <w:rsid w:val="00B24CC8"/>
    <w:rsid w:val="00B25C88"/>
    <w:rsid w:val="00B343BB"/>
    <w:rsid w:val="00B41EFB"/>
    <w:rsid w:val="00B50F00"/>
    <w:rsid w:val="00B61598"/>
    <w:rsid w:val="00B643BE"/>
    <w:rsid w:val="00B657F2"/>
    <w:rsid w:val="00B665CC"/>
    <w:rsid w:val="00B70187"/>
    <w:rsid w:val="00B7128F"/>
    <w:rsid w:val="00B7214C"/>
    <w:rsid w:val="00B74BDA"/>
    <w:rsid w:val="00B7770F"/>
    <w:rsid w:val="00B77D9E"/>
    <w:rsid w:val="00B834AA"/>
    <w:rsid w:val="00B87FBA"/>
    <w:rsid w:val="00B9093E"/>
    <w:rsid w:val="00B934E3"/>
    <w:rsid w:val="00B94599"/>
    <w:rsid w:val="00B9672D"/>
    <w:rsid w:val="00BA04A9"/>
    <w:rsid w:val="00BA3C43"/>
    <w:rsid w:val="00BA46FC"/>
    <w:rsid w:val="00BA54F7"/>
    <w:rsid w:val="00BA58F1"/>
    <w:rsid w:val="00BA77EB"/>
    <w:rsid w:val="00BB062E"/>
    <w:rsid w:val="00BC08D1"/>
    <w:rsid w:val="00BC18E2"/>
    <w:rsid w:val="00BC6596"/>
    <w:rsid w:val="00BD10A7"/>
    <w:rsid w:val="00BD1BE9"/>
    <w:rsid w:val="00BD2217"/>
    <w:rsid w:val="00BD2F21"/>
    <w:rsid w:val="00BD5600"/>
    <w:rsid w:val="00BD6962"/>
    <w:rsid w:val="00BD6F0E"/>
    <w:rsid w:val="00BE2260"/>
    <w:rsid w:val="00BE78B4"/>
    <w:rsid w:val="00BF365B"/>
    <w:rsid w:val="00BF5128"/>
    <w:rsid w:val="00BF58EB"/>
    <w:rsid w:val="00C014EC"/>
    <w:rsid w:val="00C01905"/>
    <w:rsid w:val="00C01ADF"/>
    <w:rsid w:val="00C04F6B"/>
    <w:rsid w:val="00C3172C"/>
    <w:rsid w:val="00C3352F"/>
    <w:rsid w:val="00C379AA"/>
    <w:rsid w:val="00C4364A"/>
    <w:rsid w:val="00C461E0"/>
    <w:rsid w:val="00C52940"/>
    <w:rsid w:val="00C57257"/>
    <w:rsid w:val="00C61719"/>
    <w:rsid w:val="00C6592F"/>
    <w:rsid w:val="00C745B9"/>
    <w:rsid w:val="00C75491"/>
    <w:rsid w:val="00C82419"/>
    <w:rsid w:val="00C82D60"/>
    <w:rsid w:val="00C925D7"/>
    <w:rsid w:val="00C9441F"/>
    <w:rsid w:val="00C9750B"/>
    <w:rsid w:val="00CA7B7A"/>
    <w:rsid w:val="00CB2AA3"/>
    <w:rsid w:val="00CC11EA"/>
    <w:rsid w:val="00CC1A7B"/>
    <w:rsid w:val="00CC1DCF"/>
    <w:rsid w:val="00CC2376"/>
    <w:rsid w:val="00CD42B3"/>
    <w:rsid w:val="00CD4617"/>
    <w:rsid w:val="00CD6136"/>
    <w:rsid w:val="00CE153A"/>
    <w:rsid w:val="00CE4D4D"/>
    <w:rsid w:val="00CE510C"/>
    <w:rsid w:val="00CF4310"/>
    <w:rsid w:val="00CF7995"/>
    <w:rsid w:val="00D0418E"/>
    <w:rsid w:val="00D0517F"/>
    <w:rsid w:val="00D06AC5"/>
    <w:rsid w:val="00D06F60"/>
    <w:rsid w:val="00D07D82"/>
    <w:rsid w:val="00D137C9"/>
    <w:rsid w:val="00D13F1C"/>
    <w:rsid w:val="00D14AA8"/>
    <w:rsid w:val="00D153CF"/>
    <w:rsid w:val="00D16172"/>
    <w:rsid w:val="00D17AD9"/>
    <w:rsid w:val="00D21F3F"/>
    <w:rsid w:val="00D318AE"/>
    <w:rsid w:val="00D3416C"/>
    <w:rsid w:val="00D371CA"/>
    <w:rsid w:val="00D413E7"/>
    <w:rsid w:val="00D44A58"/>
    <w:rsid w:val="00D44CF8"/>
    <w:rsid w:val="00D5187F"/>
    <w:rsid w:val="00D5218F"/>
    <w:rsid w:val="00D53DE1"/>
    <w:rsid w:val="00D56CCE"/>
    <w:rsid w:val="00D60BA0"/>
    <w:rsid w:val="00D61078"/>
    <w:rsid w:val="00D626C8"/>
    <w:rsid w:val="00D6472A"/>
    <w:rsid w:val="00D64AB7"/>
    <w:rsid w:val="00D67F41"/>
    <w:rsid w:val="00D73132"/>
    <w:rsid w:val="00D73287"/>
    <w:rsid w:val="00D74110"/>
    <w:rsid w:val="00D76E6F"/>
    <w:rsid w:val="00D80936"/>
    <w:rsid w:val="00DA342E"/>
    <w:rsid w:val="00DA3823"/>
    <w:rsid w:val="00DA5933"/>
    <w:rsid w:val="00DA69CD"/>
    <w:rsid w:val="00DA7DC8"/>
    <w:rsid w:val="00DA7E92"/>
    <w:rsid w:val="00DB1223"/>
    <w:rsid w:val="00DB31EA"/>
    <w:rsid w:val="00DB3B93"/>
    <w:rsid w:val="00DB6FB7"/>
    <w:rsid w:val="00DC0F1F"/>
    <w:rsid w:val="00DC1766"/>
    <w:rsid w:val="00DC53DD"/>
    <w:rsid w:val="00DD2736"/>
    <w:rsid w:val="00DD67D6"/>
    <w:rsid w:val="00DE0B64"/>
    <w:rsid w:val="00DE1564"/>
    <w:rsid w:val="00DE3BAB"/>
    <w:rsid w:val="00DE4F9F"/>
    <w:rsid w:val="00DE6954"/>
    <w:rsid w:val="00DF03A7"/>
    <w:rsid w:val="00DF09C5"/>
    <w:rsid w:val="00DF0EEF"/>
    <w:rsid w:val="00DF5682"/>
    <w:rsid w:val="00DF642E"/>
    <w:rsid w:val="00E01AF8"/>
    <w:rsid w:val="00E03F68"/>
    <w:rsid w:val="00E10C2D"/>
    <w:rsid w:val="00E10E24"/>
    <w:rsid w:val="00E173BE"/>
    <w:rsid w:val="00E34981"/>
    <w:rsid w:val="00E35238"/>
    <w:rsid w:val="00E369A5"/>
    <w:rsid w:val="00E410E4"/>
    <w:rsid w:val="00E47BB1"/>
    <w:rsid w:val="00E627A5"/>
    <w:rsid w:val="00E7026F"/>
    <w:rsid w:val="00E70EAE"/>
    <w:rsid w:val="00E75F23"/>
    <w:rsid w:val="00E76760"/>
    <w:rsid w:val="00E82E7D"/>
    <w:rsid w:val="00E83156"/>
    <w:rsid w:val="00E8645A"/>
    <w:rsid w:val="00E87764"/>
    <w:rsid w:val="00E934D4"/>
    <w:rsid w:val="00E9591B"/>
    <w:rsid w:val="00E9784B"/>
    <w:rsid w:val="00EA1B16"/>
    <w:rsid w:val="00EA5138"/>
    <w:rsid w:val="00EA5B3F"/>
    <w:rsid w:val="00EB0BC0"/>
    <w:rsid w:val="00EB4B60"/>
    <w:rsid w:val="00EB6104"/>
    <w:rsid w:val="00EC0D20"/>
    <w:rsid w:val="00EC4D37"/>
    <w:rsid w:val="00EC5B54"/>
    <w:rsid w:val="00EC7C59"/>
    <w:rsid w:val="00ED3D7C"/>
    <w:rsid w:val="00ED3DE2"/>
    <w:rsid w:val="00EE00FE"/>
    <w:rsid w:val="00EE4DB1"/>
    <w:rsid w:val="00EF4DEB"/>
    <w:rsid w:val="00EF728E"/>
    <w:rsid w:val="00EF72FA"/>
    <w:rsid w:val="00EF75D7"/>
    <w:rsid w:val="00F00EF8"/>
    <w:rsid w:val="00F0731A"/>
    <w:rsid w:val="00F142DB"/>
    <w:rsid w:val="00F159BC"/>
    <w:rsid w:val="00F20753"/>
    <w:rsid w:val="00F23F54"/>
    <w:rsid w:val="00F41710"/>
    <w:rsid w:val="00F4175D"/>
    <w:rsid w:val="00F41A93"/>
    <w:rsid w:val="00F43A8E"/>
    <w:rsid w:val="00F448B6"/>
    <w:rsid w:val="00F503F3"/>
    <w:rsid w:val="00F50F01"/>
    <w:rsid w:val="00F56A3E"/>
    <w:rsid w:val="00F56BFB"/>
    <w:rsid w:val="00F57880"/>
    <w:rsid w:val="00F60920"/>
    <w:rsid w:val="00F60D9B"/>
    <w:rsid w:val="00F72DAE"/>
    <w:rsid w:val="00F73303"/>
    <w:rsid w:val="00F747AC"/>
    <w:rsid w:val="00F814AE"/>
    <w:rsid w:val="00F833EC"/>
    <w:rsid w:val="00F83D71"/>
    <w:rsid w:val="00F85160"/>
    <w:rsid w:val="00F9461D"/>
    <w:rsid w:val="00F946E9"/>
    <w:rsid w:val="00FA19DB"/>
    <w:rsid w:val="00FA322E"/>
    <w:rsid w:val="00FA55A4"/>
    <w:rsid w:val="00FB0E39"/>
    <w:rsid w:val="00FB4C67"/>
    <w:rsid w:val="00FB6011"/>
    <w:rsid w:val="00FC41CA"/>
    <w:rsid w:val="00FC6DA4"/>
    <w:rsid w:val="00FC7DB4"/>
    <w:rsid w:val="00FD09D8"/>
    <w:rsid w:val="00FD2650"/>
    <w:rsid w:val="00FD4AB9"/>
    <w:rsid w:val="00FD7044"/>
    <w:rsid w:val="00FE14A3"/>
    <w:rsid w:val="00FF04E0"/>
    <w:rsid w:val="00FF1C01"/>
    <w:rsid w:val="00FF3DB1"/>
    <w:rsid w:val="00FF6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F5AC0B"/>
  <w15:docId w15:val="{A1A5A646-0150-475C-A38D-DF815D59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ED"/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D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56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F72DAE"/>
    <w:rPr>
      <w:rFonts w:ascii="Cambria" w:hAnsi="Cambria" w:cs="Times New Roman"/>
      <w:b/>
      <w:color w:val="4F81BD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BD5600"/>
    <w:rPr>
      <w:rFonts w:ascii="Calibri" w:hAnsi="Calibri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8B5B2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BD5600"/>
    <w:rPr>
      <w:rFonts w:cs="Times New Roman"/>
      <w:vertAlign w:val="superscript"/>
    </w:rPr>
  </w:style>
  <w:style w:type="character" w:customStyle="1" w:styleId="FootnoteTextChar11">
    <w:name w:val="Footnote Text Char11"/>
    <w:uiPriority w:val="99"/>
    <w:semiHidden/>
    <w:rsid w:val="00BD5600"/>
    <w:rPr>
      <w:rFonts w:ascii="Times New Roman" w:hAnsi="Times New Roman"/>
      <w:sz w:val="20"/>
    </w:rPr>
  </w:style>
  <w:style w:type="character" w:customStyle="1" w:styleId="BodyTextChar11">
    <w:name w:val="Body Text Char11"/>
    <w:uiPriority w:val="99"/>
    <w:semiHidden/>
    <w:rsid w:val="00BD5600"/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uiPriority w:val="99"/>
    <w:rsid w:val="00BD5600"/>
    <w:pPr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75E8D"/>
    <w:rPr>
      <w:rFonts w:ascii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075E8D"/>
    <w:rPr>
      <w:rFonts w:ascii="Times New Roman" w:hAnsi="Times New Roman"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BD5600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75E8D"/>
    <w:rPr>
      <w:rFonts w:ascii="Times New Roman" w:hAnsi="Times New Roman" w:cs="Times New Roman"/>
    </w:rPr>
  </w:style>
  <w:style w:type="character" w:customStyle="1" w:styleId="FootnoteTextChar1">
    <w:name w:val="Footnote Text Char1"/>
    <w:basedOn w:val="DefaultParagraphFont"/>
    <w:uiPriority w:val="99"/>
    <w:semiHidden/>
    <w:rsid w:val="00075E8D"/>
    <w:rPr>
      <w:rFonts w:ascii="Times New Roman" w:hAnsi="Times New Roman" w:cs="Times New Roman"/>
      <w:lang w:eastAsia="en-US"/>
    </w:rPr>
  </w:style>
  <w:style w:type="character" w:customStyle="1" w:styleId="BodyTextIndent2CharCharChar">
    <w:name w:val="Body Text Indent 2 Char Char Char"/>
    <w:link w:val="BodyTextIndent2CharChar"/>
    <w:locked/>
    <w:rsid w:val="002B7E2E"/>
    <w:rPr>
      <w:rFonts w:eastAsia="Times New Roman"/>
      <w:sz w:val="24"/>
    </w:rPr>
  </w:style>
  <w:style w:type="character" w:customStyle="1" w:styleId="BodyTextIndentCharCharChar">
    <w:name w:val="Body Text Indent Char Char Char"/>
    <w:link w:val="BodyTextIndentCharChar"/>
    <w:locked/>
    <w:rsid w:val="002B7E2E"/>
    <w:rPr>
      <w:rFonts w:eastAsia="Times New Roman"/>
    </w:rPr>
  </w:style>
  <w:style w:type="paragraph" w:customStyle="1" w:styleId="BodyTextIndent2CharChar">
    <w:name w:val="Body Text Indent 2 Char Char"/>
    <w:basedOn w:val="Normal"/>
    <w:link w:val="BodyTextIndent2CharCharChar"/>
    <w:rsid w:val="002B7E2E"/>
    <w:pPr>
      <w:spacing w:after="120" w:line="480" w:lineRule="auto"/>
      <w:ind w:left="283"/>
    </w:pPr>
    <w:rPr>
      <w:rFonts w:ascii="Calibri" w:hAnsi="Calibri"/>
    </w:rPr>
  </w:style>
  <w:style w:type="paragraph" w:customStyle="1" w:styleId="BodyTextIndentCharChar">
    <w:name w:val="Body Text Indent Char Char"/>
    <w:basedOn w:val="Normal"/>
    <w:link w:val="BodyTextIndentCharCharChar"/>
    <w:rsid w:val="002B7E2E"/>
    <w:pPr>
      <w:spacing w:after="120"/>
      <w:ind w:left="283"/>
    </w:pPr>
    <w:rPr>
      <w:rFonts w:ascii="Calibri" w:hAnsi="Calibri"/>
    </w:rPr>
  </w:style>
  <w:style w:type="table" w:styleId="TableGrid">
    <w:name w:val="Table Grid"/>
    <w:basedOn w:val="TableNormal"/>
    <w:uiPriority w:val="59"/>
    <w:rsid w:val="00135884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F1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3F1C"/>
    <w:rPr>
      <w:rFonts w:ascii="Tahoma" w:hAnsi="Tahoma" w:cs="Times New Roman"/>
      <w:sz w:val="16"/>
    </w:rPr>
  </w:style>
  <w:style w:type="paragraph" w:styleId="BodyTextIndent3">
    <w:name w:val="Body Text Indent 3"/>
    <w:basedOn w:val="Normal"/>
    <w:link w:val="BodyTextIndent3Char"/>
    <w:uiPriority w:val="99"/>
    <w:rsid w:val="001A08DC"/>
    <w:pPr>
      <w:spacing w:after="120"/>
      <w:ind w:left="283"/>
    </w:pPr>
    <w:rPr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A08DC"/>
    <w:rPr>
      <w:rFonts w:ascii="Times New Roman" w:hAnsi="Times New Roman" w:cs="Times New Roman"/>
      <w:sz w:val="16"/>
    </w:rPr>
  </w:style>
  <w:style w:type="character" w:styleId="Hyperlink">
    <w:name w:val="Hyperlink"/>
    <w:basedOn w:val="DefaultParagraphFont"/>
    <w:uiPriority w:val="99"/>
    <w:unhideWhenUsed/>
    <w:rsid w:val="00BF58E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21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2155"/>
    <w:rPr>
      <w:rFonts w:ascii="Times New Roman" w:hAnsi="Times New Roman" w:cs="Times New Roman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21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82155"/>
    <w:rPr>
      <w:rFonts w:ascii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DA3823"/>
    <w:pPr>
      <w:spacing w:before="100" w:beforeAutospacing="1" w:after="100" w:afterAutospacing="1"/>
    </w:pPr>
  </w:style>
  <w:style w:type="paragraph" w:customStyle="1" w:styleId="Default">
    <w:name w:val="Default"/>
    <w:rsid w:val="00454A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332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1ED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F625-3628-4B1D-BA26-ECF080B9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556</Words>
  <Characters>3358</Characters>
  <Application>Microsoft Office Word</Application>
  <DocSecurity>0</DocSecurity>
  <Lines>88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Melinda Sebestyen</cp:lastModifiedBy>
  <cp:revision>25</cp:revision>
  <cp:lastPrinted>2025-06-13T09:26:00Z</cp:lastPrinted>
  <dcterms:created xsi:type="dcterms:W3CDTF">2025-05-19T08:51:00Z</dcterms:created>
  <dcterms:modified xsi:type="dcterms:W3CDTF">2026-06-12T09:44:00Z</dcterms:modified>
</cp:coreProperties>
</file>