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8486F" w14:textId="77777777" w:rsidR="00A3543F" w:rsidRPr="003B38D0" w:rsidRDefault="00526620" w:rsidP="00A3543F">
      <w:pPr>
        <w:spacing w:after="0" w:line="240" w:lineRule="auto"/>
        <w:ind w:left="1440"/>
        <w:jc w:val="center"/>
        <w:rPr>
          <w:rFonts w:ascii="Times New Roman" w:eastAsia="Umbra BT" w:hAnsi="Times New Roman"/>
          <w:b/>
          <w:sz w:val="24"/>
          <w:szCs w:val="24"/>
          <w:lang w:val="ro-RO" w:eastAsia="ro-RO"/>
        </w:rPr>
      </w:pPr>
      <w:r>
        <w:rPr>
          <w:lang w:val="ro-RO"/>
        </w:rPr>
        <w:object w:dxaOrig="1440" w:dyaOrig="1440" w14:anchorId="4771C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8" o:title=""/>
            <w10:wrap type="tight"/>
          </v:shape>
          <o:OLEObject Type="Embed" ProgID="Word.Picture.8" ShapeID="Picture 5" DrawAspect="Content" ObjectID="_1818914029" r:id="rId9">
            <o:FieldCodes>\* MERGEFORMAT</o:FieldCodes>
          </o:OLEObject>
        </w:object>
      </w:r>
    </w:p>
    <w:p w14:paraId="4D4FD95D" w14:textId="77777777" w:rsidR="00A3543F" w:rsidRPr="003B38D0" w:rsidRDefault="00A3543F" w:rsidP="00A3543F">
      <w:pPr>
        <w:spacing w:after="0" w:line="240" w:lineRule="auto"/>
        <w:jc w:val="both"/>
        <w:rPr>
          <w:rFonts w:ascii="Times New Roman" w:eastAsia="Times New Roman" w:hAnsi="Times New Roman"/>
          <w:b/>
          <w:sz w:val="24"/>
          <w:szCs w:val="24"/>
          <w:lang w:val="ro-RO" w:eastAsia="ro-RO"/>
        </w:rPr>
      </w:pPr>
      <w:r w:rsidRPr="003B38D0">
        <w:rPr>
          <w:rFonts w:ascii="Times New Roman" w:eastAsia="Times New Roman" w:hAnsi="Times New Roman"/>
          <w:b/>
          <w:sz w:val="24"/>
          <w:szCs w:val="24"/>
          <w:lang w:val="ro-RO" w:eastAsia="ro-RO"/>
        </w:rPr>
        <w:t xml:space="preserve">R O M Â N I A </w:t>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p>
    <w:p w14:paraId="0B529530" w14:textId="77777777" w:rsidR="00A3543F" w:rsidRPr="003B38D0" w:rsidRDefault="00A3543F" w:rsidP="00A3543F">
      <w:pPr>
        <w:spacing w:after="0" w:line="240" w:lineRule="auto"/>
        <w:jc w:val="both"/>
        <w:rPr>
          <w:rFonts w:ascii="Times New Roman" w:eastAsia="Times New Roman" w:hAnsi="Times New Roman"/>
          <w:b/>
          <w:sz w:val="24"/>
          <w:szCs w:val="24"/>
          <w:lang w:val="ro-RO" w:eastAsia="ro-RO"/>
        </w:rPr>
      </w:pPr>
      <w:r w:rsidRPr="003B38D0">
        <w:rPr>
          <w:rFonts w:ascii="Times New Roman" w:eastAsia="Times New Roman" w:hAnsi="Times New Roman"/>
          <w:b/>
          <w:sz w:val="24"/>
          <w:szCs w:val="24"/>
          <w:lang w:val="ro-RO" w:eastAsia="ro-RO"/>
        </w:rPr>
        <w:t>JUDEŢUL MUREŞ</w:t>
      </w:r>
    </w:p>
    <w:p w14:paraId="7A320217" w14:textId="77777777" w:rsidR="00A3543F" w:rsidRPr="003B38D0" w:rsidRDefault="00A3543F" w:rsidP="00A3543F">
      <w:pPr>
        <w:spacing w:after="0" w:line="240" w:lineRule="auto"/>
        <w:jc w:val="both"/>
        <w:rPr>
          <w:rFonts w:ascii="Times New Roman" w:eastAsia="Times New Roman" w:hAnsi="Times New Roman"/>
          <w:b/>
          <w:sz w:val="24"/>
          <w:szCs w:val="24"/>
          <w:lang w:val="ro-RO" w:eastAsia="ro-RO"/>
        </w:rPr>
      </w:pPr>
      <w:r w:rsidRPr="003B38D0">
        <w:rPr>
          <w:rFonts w:ascii="Times New Roman" w:eastAsia="Times New Roman" w:hAnsi="Times New Roman"/>
          <w:b/>
          <w:sz w:val="24"/>
          <w:szCs w:val="24"/>
          <w:lang w:val="ro-RO" w:eastAsia="ro-RO"/>
        </w:rPr>
        <w:t xml:space="preserve">CONSILIUL LOCAL MUNICIPAL TÂRGU MUREŞ                       </w:t>
      </w:r>
      <w:r w:rsidRPr="003B38D0">
        <w:rPr>
          <w:rFonts w:ascii="Times New Roman" w:eastAsia="Umbra BT" w:hAnsi="Times New Roman"/>
          <w:sz w:val="24"/>
          <w:szCs w:val="24"/>
          <w:lang w:val="ro-RO" w:eastAsia="ro-RO"/>
        </w:rPr>
        <w:t xml:space="preserve"> Proiect</w:t>
      </w:r>
    </w:p>
    <w:p w14:paraId="6B871A46" w14:textId="77777777" w:rsidR="00A3543F" w:rsidRPr="003B38D0" w:rsidRDefault="00A3543F" w:rsidP="00A3543F">
      <w:pPr>
        <w:spacing w:after="0" w:line="240" w:lineRule="auto"/>
        <w:jc w:val="both"/>
        <w:rPr>
          <w:rFonts w:ascii="Times New Roman" w:eastAsia="Times New Roman" w:hAnsi="Times New Roman"/>
          <w:b/>
          <w:sz w:val="24"/>
          <w:szCs w:val="24"/>
          <w:lang w:val="ro-RO"/>
        </w:rPr>
      </w:pPr>
      <w:r w:rsidRPr="003B38D0">
        <w:rPr>
          <w:rFonts w:ascii="Times New Roman" w:eastAsia="Times New Roman" w:hAnsi="Times New Roman"/>
          <w:sz w:val="16"/>
          <w:szCs w:val="16"/>
          <w:lang w:val="ro-RO"/>
        </w:rPr>
        <w:t xml:space="preserve">                                                                                         </w:t>
      </w:r>
      <w:r w:rsidRPr="003B38D0">
        <w:rPr>
          <w:rFonts w:ascii="Times New Roman" w:eastAsia="Times New Roman" w:hAnsi="Times New Roman"/>
          <w:b/>
          <w:sz w:val="16"/>
          <w:szCs w:val="16"/>
          <w:lang w:val="ro-RO"/>
        </w:rPr>
        <w:t xml:space="preserve">                                                                      (nu produce efecte juridice)</w:t>
      </w:r>
      <w:r w:rsidRPr="003B38D0">
        <w:rPr>
          <w:rFonts w:ascii="Times New Roman" w:eastAsia="Times New Roman" w:hAnsi="Times New Roman"/>
          <w:b/>
          <w:sz w:val="24"/>
          <w:szCs w:val="24"/>
          <w:lang w:val="ro-RO"/>
        </w:rPr>
        <w:t xml:space="preserve">*                               </w:t>
      </w:r>
    </w:p>
    <w:p w14:paraId="3907DB41" w14:textId="77777777" w:rsidR="00A3543F" w:rsidRPr="003B38D0" w:rsidRDefault="00A3543F" w:rsidP="00A3543F">
      <w:pPr>
        <w:spacing w:after="0" w:line="240" w:lineRule="auto"/>
        <w:jc w:val="right"/>
        <w:rPr>
          <w:rFonts w:ascii="Times New Roman" w:eastAsia="Times New Roman" w:hAnsi="Times New Roman"/>
          <w:b/>
          <w:sz w:val="24"/>
          <w:szCs w:val="24"/>
          <w:lang w:val="ro-RO"/>
        </w:rPr>
      </w:pPr>
      <w:r w:rsidRPr="003B38D0">
        <w:rPr>
          <w:rFonts w:ascii="Times New Roman" w:eastAsia="Times New Roman" w:hAnsi="Times New Roman"/>
          <w:b/>
          <w:sz w:val="24"/>
          <w:szCs w:val="24"/>
          <w:lang w:val="ro-RO"/>
        </w:rPr>
        <w:t xml:space="preserve">                                                                                                                          </w:t>
      </w:r>
    </w:p>
    <w:p w14:paraId="7D730EC6" w14:textId="77777777" w:rsidR="00A3543F" w:rsidRPr="003B38D0" w:rsidRDefault="00EB1CE7" w:rsidP="00A3543F">
      <w:pPr>
        <w:spacing w:after="0" w:line="240" w:lineRule="auto"/>
        <w:ind w:left="7080" w:firstLine="708"/>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w:t>
      </w:r>
      <w:r w:rsidR="00A3543F" w:rsidRPr="003B38D0">
        <w:rPr>
          <w:rFonts w:ascii="Times New Roman" w:eastAsia="Times New Roman" w:hAnsi="Times New Roman"/>
          <w:b/>
          <w:sz w:val="24"/>
          <w:szCs w:val="24"/>
          <w:lang w:val="ro-RO"/>
        </w:rPr>
        <w:t xml:space="preserve"> PRIMAR ,  </w:t>
      </w:r>
    </w:p>
    <w:p w14:paraId="420AAAAE" w14:textId="7715B6F0" w:rsidR="00A3543F" w:rsidRPr="003B38D0" w:rsidRDefault="00A3543F" w:rsidP="00A3543F">
      <w:pPr>
        <w:spacing w:after="0" w:line="240" w:lineRule="auto"/>
        <w:jc w:val="center"/>
        <w:rPr>
          <w:rFonts w:ascii="Times New Roman" w:eastAsia="Times New Roman" w:hAnsi="Times New Roman"/>
          <w:b/>
          <w:sz w:val="24"/>
          <w:szCs w:val="24"/>
          <w:lang w:val="ro-RO"/>
        </w:rPr>
      </w:pPr>
      <w:bookmarkStart w:id="0" w:name="_Hlk205545897"/>
      <w:r w:rsidRPr="003B38D0">
        <w:rPr>
          <w:rFonts w:ascii="Times New Roman" w:eastAsia="Times New Roman" w:hAnsi="Times New Roman"/>
          <w:b/>
          <w:sz w:val="24"/>
          <w:szCs w:val="24"/>
          <w:lang w:val="ro-RO"/>
        </w:rPr>
        <w:t xml:space="preserve">                                                                                 </w:t>
      </w:r>
      <w:r w:rsidR="00EB1CE7">
        <w:rPr>
          <w:rFonts w:ascii="Times New Roman" w:eastAsia="Times New Roman" w:hAnsi="Times New Roman"/>
          <w:b/>
          <w:sz w:val="24"/>
          <w:szCs w:val="24"/>
          <w:lang w:val="ro-RO"/>
        </w:rPr>
        <w:t xml:space="preserve">                         </w:t>
      </w:r>
      <w:r w:rsidR="00F8155A">
        <w:rPr>
          <w:rFonts w:ascii="Times New Roman" w:eastAsia="Times New Roman" w:hAnsi="Times New Roman"/>
          <w:b/>
          <w:sz w:val="24"/>
          <w:szCs w:val="24"/>
          <w:lang w:val="ro-RO"/>
        </w:rPr>
        <w:t xml:space="preserve">      </w:t>
      </w:r>
      <w:r w:rsidR="00EB1CE7">
        <w:rPr>
          <w:rFonts w:ascii="Times New Roman" w:eastAsia="Times New Roman" w:hAnsi="Times New Roman"/>
          <w:b/>
          <w:sz w:val="24"/>
          <w:szCs w:val="24"/>
          <w:lang w:val="ro-RO"/>
        </w:rPr>
        <w:t xml:space="preserve">  </w:t>
      </w:r>
      <w:r w:rsidR="0046200F" w:rsidRPr="003B38D0">
        <w:rPr>
          <w:rFonts w:ascii="Times New Roman" w:eastAsia="Times New Roman" w:hAnsi="Times New Roman"/>
          <w:b/>
          <w:sz w:val="24"/>
          <w:szCs w:val="24"/>
          <w:lang w:val="ro-RO"/>
        </w:rPr>
        <w:t xml:space="preserve"> </w:t>
      </w:r>
      <w:r w:rsidRPr="003B38D0">
        <w:rPr>
          <w:rFonts w:ascii="Times New Roman" w:eastAsia="Times New Roman" w:hAnsi="Times New Roman"/>
          <w:b/>
          <w:sz w:val="24"/>
          <w:szCs w:val="24"/>
          <w:lang w:val="ro-RO"/>
        </w:rPr>
        <w:t xml:space="preserve">Soós Zoltán                                                                                             </w:t>
      </w:r>
    </w:p>
    <w:bookmarkEnd w:id="0"/>
    <w:p w14:paraId="2E42ACA7" w14:textId="77777777" w:rsidR="00A3543F" w:rsidRPr="003B38D0" w:rsidRDefault="00A3543F" w:rsidP="00A3543F">
      <w:pPr>
        <w:spacing w:after="0"/>
        <w:ind w:left="2124" w:firstLine="708"/>
        <w:rPr>
          <w:rFonts w:ascii="Times New Roman" w:eastAsia="Times New Roman" w:hAnsi="Times New Roman"/>
          <w:b/>
          <w:lang w:val="ro-RO"/>
        </w:rPr>
      </w:pPr>
      <w:r w:rsidRPr="003B38D0">
        <w:rPr>
          <w:rFonts w:ascii="Times New Roman" w:eastAsia="Times New Roman" w:hAnsi="Times New Roman"/>
          <w:b/>
          <w:lang w:val="ro-RO"/>
        </w:rPr>
        <w:t xml:space="preserve">    </w:t>
      </w:r>
    </w:p>
    <w:p w14:paraId="4EE65B88" w14:textId="77777777" w:rsidR="00980CA0" w:rsidRDefault="00A3543F" w:rsidP="00A3543F">
      <w:pPr>
        <w:spacing w:after="0"/>
        <w:ind w:left="2124" w:firstLine="708"/>
        <w:rPr>
          <w:rFonts w:ascii="Times New Roman" w:eastAsia="Times New Roman" w:hAnsi="Times New Roman"/>
          <w:b/>
          <w:lang w:val="ro-RO"/>
        </w:rPr>
      </w:pPr>
      <w:r w:rsidRPr="003B38D0">
        <w:rPr>
          <w:rFonts w:ascii="Times New Roman" w:eastAsia="Times New Roman" w:hAnsi="Times New Roman"/>
          <w:b/>
          <w:lang w:val="ro-RO"/>
        </w:rPr>
        <w:t xml:space="preserve">     </w:t>
      </w:r>
    </w:p>
    <w:p w14:paraId="76525A94" w14:textId="77777777" w:rsidR="00A3543F" w:rsidRPr="003B38D0" w:rsidRDefault="00980CA0" w:rsidP="00A3543F">
      <w:pPr>
        <w:spacing w:after="0"/>
        <w:ind w:left="2124" w:firstLine="708"/>
        <w:rPr>
          <w:rFonts w:ascii="Times New Roman" w:eastAsia="Times New Roman" w:hAnsi="Times New Roman"/>
          <w:b/>
          <w:lang w:val="ro-RO"/>
        </w:rPr>
      </w:pPr>
      <w:r>
        <w:rPr>
          <w:rFonts w:ascii="Times New Roman" w:eastAsia="Times New Roman" w:hAnsi="Times New Roman"/>
          <w:b/>
          <w:lang w:val="ro-RO"/>
        </w:rPr>
        <w:t xml:space="preserve">      </w:t>
      </w:r>
      <w:r w:rsidR="00A3543F" w:rsidRPr="003B38D0">
        <w:rPr>
          <w:rFonts w:ascii="Times New Roman" w:eastAsia="Times New Roman" w:hAnsi="Times New Roman"/>
          <w:b/>
          <w:lang w:val="ro-RO"/>
        </w:rPr>
        <w:t>H O T Ă R Â R E A     nr. ______</w:t>
      </w:r>
    </w:p>
    <w:p w14:paraId="5069C85D" w14:textId="422A22CB" w:rsidR="00A3543F" w:rsidRPr="003B38D0" w:rsidRDefault="00A3543F" w:rsidP="00A3543F">
      <w:pPr>
        <w:spacing w:after="0"/>
        <w:ind w:left="2832"/>
        <w:rPr>
          <w:rFonts w:ascii="Times New Roman" w:eastAsia="Times New Roman" w:hAnsi="Times New Roman"/>
          <w:b/>
          <w:lang w:val="ro-RO"/>
        </w:rPr>
      </w:pPr>
      <w:r w:rsidRPr="003B38D0">
        <w:rPr>
          <w:rFonts w:ascii="Times New Roman" w:eastAsia="Times New Roman" w:hAnsi="Times New Roman"/>
          <w:b/>
          <w:lang w:val="ro-RO"/>
        </w:rPr>
        <w:t xml:space="preserve">   </w:t>
      </w:r>
      <w:r w:rsidR="008A1EA0">
        <w:rPr>
          <w:rFonts w:ascii="Times New Roman" w:eastAsia="Times New Roman" w:hAnsi="Times New Roman"/>
          <w:b/>
          <w:lang w:val="ro-RO"/>
        </w:rPr>
        <w:t xml:space="preserve">  din _____________________ 202</w:t>
      </w:r>
      <w:r w:rsidR="00F8155A">
        <w:rPr>
          <w:rFonts w:ascii="Times New Roman" w:eastAsia="Times New Roman" w:hAnsi="Times New Roman"/>
          <w:b/>
          <w:lang w:val="ro-RO"/>
        </w:rPr>
        <w:t>5</w:t>
      </w:r>
    </w:p>
    <w:p w14:paraId="05388782" w14:textId="77777777" w:rsidR="00A3543F" w:rsidRPr="003B38D0" w:rsidRDefault="00A3543F" w:rsidP="00EB1CE7">
      <w:pPr>
        <w:spacing w:before="100" w:beforeAutospacing="1" w:after="100" w:afterAutospacing="1"/>
        <w:jc w:val="both"/>
        <w:rPr>
          <w:rFonts w:ascii="Times New Roman" w:hAnsi="Times New Roman"/>
          <w:b/>
          <w:bCs/>
          <w:i/>
          <w:color w:val="000000"/>
          <w:lang w:val="ro-RO"/>
        </w:rPr>
      </w:pPr>
      <w:r w:rsidRPr="003B38D0">
        <w:rPr>
          <w:rFonts w:ascii="Times New Roman" w:hAnsi="Times New Roman"/>
          <w:b/>
          <w:bCs/>
          <w:i/>
          <w:lang w:val="ro-RO"/>
        </w:rPr>
        <w:t xml:space="preserve">privind </w:t>
      </w:r>
      <w:r w:rsidR="006462AE" w:rsidRPr="003B38D0">
        <w:rPr>
          <w:rFonts w:ascii="Times New Roman" w:hAnsi="Times New Roman"/>
          <w:b/>
          <w:bCs/>
          <w:i/>
          <w:lang w:val="ro-RO"/>
        </w:rPr>
        <w:t xml:space="preserve">instituirea taxei de reabilitare termică pe o </w:t>
      </w:r>
      <w:r w:rsidR="0046200F" w:rsidRPr="003B38D0">
        <w:rPr>
          <w:rFonts w:ascii="Times New Roman" w:hAnsi="Times New Roman"/>
          <w:b/>
          <w:bCs/>
          <w:i/>
          <w:lang w:val="ro-RO"/>
        </w:rPr>
        <w:t>durată</w:t>
      </w:r>
      <w:r w:rsidR="006462AE" w:rsidRPr="003B38D0">
        <w:rPr>
          <w:rFonts w:ascii="Times New Roman" w:hAnsi="Times New Roman"/>
          <w:b/>
          <w:bCs/>
          <w:i/>
          <w:lang w:val="ro-RO"/>
        </w:rPr>
        <w:t xml:space="preserve"> de 5 ani</w:t>
      </w:r>
      <w:r w:rsidR="0046200F" w:rsidRPr="003B38D0">
        <w:rPr>
          <w:rFonts w:ascii="Times New Roman" w:hAnsi="Times New Roman"/>
          <w:b/>
          <w:bCs/>
          <w:i/>
          <w:lang w:val="ro-RO"/>
        </w:rPr>
        <w:t xml:space="preserve"> pentru unii proprietari de apartamente,</w:t>
      </w:r>
      <w:r w:rsidR="006462AE" w:rsidRPr="003B38D0">
        <w:rPr>
          <w:rFonts w:ascii="Times New Roman" w:hAnsi="Times New Roman"/>
          <w:b/>
          <w:bCs/>
          <w:i/>
          <w:lang w:val="ro-RO"/>
        </w:rPr>
        <w:t xml:space="preserve"> în vederea </w:t>
      </w:r>
      <w:r w:rsidR="0046200F" w:rsidRPr="003B38D0">
        <w:rPr>
          <w:rFonts w:ascii="Times New Roman" w:hAnsi="Times New Roman"/>
          <w:b/>
          <w:bCs/>
          <w:i/>
          <w:lang w:val="ro-RO"/>
        </w:rPr>
        <w:t>recuperării cotei-părți din costurile lucrărilor de creștere a performanței energetice</w:t>
      </w:r>
      <w:r w:rsidR="00864559">
        <w:rPr>
          <w:rFonts w:ascii="Times New Roman" w:hAnsi="Times New Roman"/>
          <w:b/>
          <w:bCs/>
          <w:i/>
          <w:lang w:val="ro-RO"/>
        </w:rPr>
        <w:t xml:space="preserve"> la</w:t>
      </w:r>
      <w:r w:rsidR="008A1EA0">
        <w:rPr>
          <w:rFonts w:ascii="Times New Roman" w:hAnsi="Times New Roman"/>
          <w:b/>
          <w:bCs/>
          <w:i/>
          <w:lang w:val="ro-RO"/>
        </w:rPr>
        <w:t xml:space="preserve"> </w:t>
      </w:r>
      <w:r w:rsidR="0046200F" w:rsidRPr="003B38D0">
        <w:rPr>
          <w:rFonts w:ascii="Times New Roman" w:hAnsi="Times New Roman"/>
          <w:b/>
          <w:bCs/>
          <w:i/>
          <w:lang w:val="ro-RO"/>
        </w:rPr>
        <w:t>blocuri de locuințe din municipiul Târgu Mureș</w:t>
      </w:r>
    </w:p>
    <w:p w14:paraId="64B33308" w14:textId="77777777" w:rsidR="00A3543F" w:rsidRPr="003B38D0" w:rsidRDefault="00A3543F" w:rsidP="00EB1CE7">
      <w:pPr>
        <w:spacing w:before="100" w:beforeAutospacing="1" w:after="100" w:afterAutospacing="1"/>
        <w:jc w:val="both"/>
        <w:rPr>
          <w:bCs/>
          <w:i/>
          <w:color w:val="000000"/>
          <w:lang w:val="ro-RO"/>
        </w:rPr>
      </w:pPr>
      <w:r w:rsidRPr="003B38D0">
        <w:rPr>
          <w:rFonts w:ascii="Times New Roman" w:hAnsi="Times New Roman"/>
          <w:b/>
          <w:i/>
          <w:iCs/>
          <w:lang w:val="ro-RO"/>
        </w:rPr>
        <w:t>Consiliul Local al Municipiului Târgu-</w:t>
      </w:r>
      <w:proofErr w:type="spellStart"/>
      <w:r w:rsidRPr="003B38D0">
        <w:rPr>
          <w:rFonts w:ascii="Times New Roman" w:hAnsi="Times New Roman"/>
          <w:b/>
          <w:i/>
          <w:iCs/>
          <w:lang w:val="ro-RO"/>
        </w:rPr>
        <w:t>Mureş</w:t>
      </w:r>
      <w:proofErr w:type="spellEnd"/>
      <w:r w:rsidRPr="003B38D0">
        <w:rPr>
          <w:rFonts w:ascii="Times New Roman" w:hAnsi="Times New Roman"/>
          <w:b/>
          <w:i/>
          <w:iCs/>
          <w:lang w:val="ro-RO"/>
        </w:rPr>
        <w:t xml:space="preserve">, întrunit în </w:t>
      </w:r>
      <w:proofErr w:type="spellStart"/>
      <w:r w:rsidRPr="003B38D0">
        <w:rPr>
          <w:rFonts w:ascii="Times New Roman" w:hAnsi="Times New Roman"/>
          <w:b/>
          <w:i/>
          <w:iCs/>
          <w:lang w:val="ro-RO"/>
        </w:rPr>
        <w:t>şedinţa</w:t>
      </w:r>
      <w:proofErr w:type="spellEnd"/>
      <w:r w:rsidRPr="003B38D0">
        <w:rPr>
          <w:rFonts w:ascii="Times New Roman" w:hAnsi="Times New Roman"/>
          <w:b/>
          <w:i/>
          <w:iCs/>
          <w:lang w:val="ro-RO"/>
        </w:rPr>
        <w:t xml:space="preserve"> ordinară de lucru</w:t>
      </w:r>
      <w:r w:rsidRPr="003B38D0">
        <w:rPr>
          <w:rFonts w:ascii="Times New Roman" w:hAnsi="Times New Roman"/>
          <w:i/>
          <w:iCs/>
          <w:lang w:val="ro-RO"/>
        </w:rPr>
        <w:t>,</w:t>
      </w:r>
    </w:p>
    <w:p w14:paraId="49B9AB92" w14:textId="77777777" w:rsidR="0046200F" w:rsidRPr="003B38D0" w:rsidRDefault="00A3543F" w:rsidP="00EB1CE7">
      <w:pPr>
        <w:spacing w:before="100" w:beforeAutospacing="1" w:after="100" w:afterAutospacing="1"/>
        <w:jc w:val="both"/>
        <w:rPr>
          <w:rFonts w:ascii="Times New Roman" w:hAnsi="Times New Roman"/>
          <w:b/>
          <w:bCs/>
          <w:lang w:val="ro-RO"/>
        </w:rPr>
      </w:pPr>
      <w:r w:rsidRPr="003B38D0">
        <w:rPr>
          <w:rFonts w:ascii="Times New Roman" w:hAnsi="Times New Roman"/>
          <w:lang w:val="ro-RO"/>
        </w:rPr>
        <w:tab/>
      </w:r>
      <w:r w:rsidRPr="003B38D0">
        <w:rPr>
          <w:rFonts w:ascii="Times New Roman" w:hAnsi="Times New Roman"/>
          <w:b/>
          <w:bCs/>
          <w:lang w:val="ro-RO"/>
        </w:rPr>
        <w:t>Având în vedere :</w:t>
      </w:r>
    </w:p>
    <w:p w14:paraId="72F7EEEE" w14:textId="43E78172" w:rsidR="0046200F" w:rsidRPr="003B38D0" w:rsidRDefault="00A3543F" w:rsidP="00EB1CE7">
      <w:pPr>
        <w:spacing w:before="100" w:beforeAutospacing="1" w:after="100" w:afterAutospacing="1"/>
        <w:ind w:firstLine="709"/>
        <w:contextualSpacing/>
        <w:jc w:val="both"/>
        <w:rPr>
          <w:rFonts w:ascii="Times New Roman" w:hAnsi="Times New Roman"/>
          <w:b/>
          <w:bCs/>
          <w:i/>
          <w:color w:val="000000"/>
          <w:lang w:val="ro-RO"/>
        </w:rPr>
      </w:pPr>
      <w:r w:rsidRPr="003B38D0">
        <w:rPr>
          <w:rFonts w:ascii="Times New Roman" w:hAnsi="Times New Roman"/>
          <w:b/>
          <w:bCs/>
          <w:lang w:val="ro-RO"/>
        </w:rPr>
        <w:t xml:space="preserve"> </w:t>
      </w:r>
      <w:r w:rsidRPr="003B38D0">
        <w:rPr>
          <w:rFonts w:ascii="Times New Roman" w:hAnsi="Times New Roman"/>
          <w:lang w:val="ro-RO"/>
        </w:rPr>
        <w:t>a)Referatul de aprobare a proiectului de hotărâre nr. B1/</w:t>
      </w:r>
      <w:r w:rsidR="00F8155A">
        <w:rPr>
          <w:rFonts w:ascii="Times New Roman" w:hAnsi="Times New Roman"/>
          <w:lang w:val="ro-RO"/>
        </w:rPr>
        <w:t>1</w:t>
      </w:r>
      <w:r w:rsidR="007F49D0">
        <w:rPr>
          <w:rFonts w:ascii="Times New Roman" w:hAnsi="Times New Roman"/>
          <w:lang w:val="ro-RO"/>
        </w:rPr>
        <w:t>445</w:t>
      </w:r>
      <w:r w:rsidR="00AF5C46">
        <w:rPr>
          <w:rFonts w:ascii="Times New Roman" w:hAnsi="Times New Roman"/>
          <w:lang w:val="ro-RO"/>
        </w:rPr>
        <w:t>/</w:t>
      </w:r>
      <w:r w:rsidR="00F8155A">
        <w:rPr>
          <w:rFonts w:ascii="Times New Roman" w:hAnsi="Times New Roman"/>
          <w:lang w:val="ro-RO"/>
        </w:rPr>
        <w:t>4</w:t>
      </w:r>
      <w:r w:rsidR="007F49D0">
        <w:rPr>
          <w:rFonts w:ascii="Times New Roman" w:hAnsi="Times New Roman"/>
          <w:lang w:val="ro-RO"/>
        </w:rPr>
        <w:t>4581</w:t>
      </w:r>
      <w:r w:rsidR="00AF5C46">
        <w:rPr>
          <w:rFonts w:ascii="Times New Roman" w:hAnsi="Times New Roman"/>
          <w:lang w:val="ro-RO"/>
        </w:rPr>
        <w:t>/</w:t>
      </w:r>
      <w:r w:rsidR="00F8155A">
        <w:rPr>
          <w:rFonts w:ascii="Times New Roman" w:hAnsi="Times New Roman"/>
          <w:lang w:val="ro-RO"/>
        </w:rPr>
        <w:t>0</w:t>
      </w:r>
      <w:r w:rsidR="007F49D0">
        <w:rPr>
          <w:rFonts w:ascii="Times New Roman" w:hAnsi="Times New Roman"/>
          <w:lang w:val="ro-RO"/>
        </w:rPr>
        <w:t>5</w:t>
      </w:r>
      <w:r w:rsidR="00735233">
        <w:rPr>
          <w:rFonts w:ascii="Times New Roman" w:hAnsi="Times New Roman"/>
          <w:lang w:val="ro-RO"/>
        </w:rPr>
        <w:t>.0</w:t>
      </w:r>
      <w:r w:rsidR="007F49D0">
        <w:rPr>
          <w:rFonts w:ascii="Times New Roman" w:hAnsi="Times New Roman"/>
          <w:lang w:val="ro-RO"/>
        </w:rPr>
        <w:t>9</w:t>
      </w:r>
      <w:r w:rsidR="00AF5C46">
        <w:rPr>
          <w:rFonts w:ascii="Times New Roman" w:hAnsi="Times New Roman"/>
          <w:lang w:val="ro-RO"/>
        </w:rPr>
        <w:t>.202</w:t>
      </w:r>
      <w:r w:rsidR="00F8155A">
        <w:rPr>
          <w:rFonts w:ascii="Times New Roman" w:hAnsi="Times New Roman"/>
          <w:lang w:val="ro-RO"/>
        </w:rPr>
        <w:t>5</w:t>
      </w:r>
      <w:r w:rsidR="0046200F" w:rsidRPr="003B38D0">
        <w:rPr>
          <w:rFonts w:ascii="Times New Roman" w:hAnsi="Times New Roman"/>
          <w:lang w:val="ro-RO"/>
        </w:rPr>
        <w:t>,</w:t>
      </w:r>
      <w:r w:rsidRPr="003B38D0">
        <w:rPr>
          <w:rFonts w:ascii="Times New Roman" w:hAnsi="Times New Roman"/>
          <w:lang w:val="ro-RO"/>
        </w:rPr>
        <w:t xml:space="preserve"> inițiat de primar prin </w:t>
      </w:r>
      <w:proofErr w:type="spellStart"/>
      <w:r w:rsidRPr="003B38D0">
        <w:rPr>
          <w:rFonts w:ascii="Times New Roman" w:hAnsi="Times New Roman"/>
          <w:lang w:val="ro-RO"/>
        </w:rPr>
        <w:t>Direcţia</w:t>
      </w:r>
      <w:proofErr w:type="spellEnd"/>
      <w:r w:rsidRPr="003B38D0">
        <w:rPr>
          <w:rFonts w:ascii="Times New Roman" w:hAnsi="Times New Roman"/>
          <w:lang w:val="ro-RO"/>
        </w:rPr>
        <w:t xml:space="preserve"> </w:t>
      </w:r>
      <w:proofErr w:type="spellStart"/>
      <w:r w:rsidRPr="003B38D0">
        <w:rPr>
          <w:rFonts w:ascii="Times New Roman" w:hAnsi="Times New Roman"/>
          <w:lang w:val="ro-RO"/>
        </w:rPr>
        <w:t>Şcoli</w:t>
      </w:r>
      <w:proofErr w:type="spellEnd"/>
      <w:r w:rsidRPr="003B38D0">
        <w:rPr>
          <w:rFonts w:ascii="Times New Roman" w:hAnsi="Times New Roman"/>
          <w:lang w:val="ro-RO"/>
        </w:rPr>
        <w:t xml:space="preserve"> - Serviciul Juridic, Logistic, </w:t>
      </w:r>
      <w:proofErr w:type="spellStart"/>
      <w:r w:rsidRPr="003B38D0">
        <w:rPr>
          <w:rFonts w:ascii="Times New Roman" w:hAnsi="Times New Roman"/>
          <w:lang w:val="ro-RO"/>
        </w:rPr>
        <w:t>Licitaţii</w:t>
      </w:r>
      <w:proofErr w:type="spellEnd"/>
      <w:r w:rsidRPr="003B38D0">
        <w:rPr>
          <w:rFonts w:ascii="Times New Roman" w:hAnsi="Times New Roman"/>
          <w:lang w:val="ro-RO"/>
        </w:rPr>
        <w:t xml:space="preserve"> </w:t>
      </w:r>
      <w:proofErr w:type="spellStart"/>
      <w:r w:rsidRPr="003B38D0">
        <w:rPr>
          <w:rFonts w:ascii="Times New Roman" w:hAnsi="Times New Roman"/>
          <w:lang w:val="ro-RO"/>
        </w:rPr>
        <w:t>şi</w:t>
      </w:r>
      <w:proofErr w:type="spellEnd"/>
      <w:r w:rsidRPr="003B38D0">
        <w:rPr>
          <w:rFonts w:ascii="Times New Roman" w:hAnsi="Times New Roman"/>
          <w:lang w:val="ro-RO"/>
        </w:rPr>
        <w:t xml:space="preserve"> </w:t>
      </w:r>
      <w:proofErr w:type="spellStart"/>
      <w:r w:rsidRPr="003B38D0">
        <w:rPr>
          <w:rFonts w:ascii="Times New Roman" w:hAnsi="Times New Roman"/>
          <w:lang w:val="ro-RO"/>
        </w:rPr>
        <w:t>Asociaţii</w:t>
      </w:r>
      <w:proofErr w:type="spellEnd"/>
      <w:r w:rsidRPr="003B38D0">
        <w:rPr>
          <w:rFonts w:ascii="Times New Roman" w:hAnsi="Times New Roman"/>
          <w:lang w:val="ro-RO"/>
        </w:rPr>
        <w:t xml:space="preserve"> de Proprietari</w:t>
      </w:r>
      <w:r w:rsidRPr="003B38D0">
        <w:rPr>
          <w:rFonts w:ascii="Times New Roman" w:hAnsi="Times New Roman"/>
          <w:i/>
          <w:lang w:val="ro-RO"/>
        </w:rPr>
        <w:t xml:space="preserve"> privind</w:t>
      </w:r>
      <w:r w:rsidR="0046200F" w:rsidRPr="003B38D0">
        <w:rPr>
          <w:rFonts w:ascii="Times New Roman" w:hAnsi="Times New Roman"/>
          <w:i/>
          <w:lang w:val="ro-RO"/>
        </w:rPr>
        <w:t xml:space="preserve"> </w:t>
      </w:r>
      <w:r w:rsidR="0046200F" w:rsidRPr="003B38D0">
        <w:rPr>
          <w:rFonts w:ascii="Times New Roman" w:hAnsi="Times New Roman"/>
          <w:b/>
          <w:bCs/>
          <w:i/>
          <w:lang w:val="ro-RO"/>
        </w:rPr>
        <w:t xml:space="preserve"> instituirea taxei de reabilitare termică pe o durată de 5 ani pentru unii proprietari de apartamente, în vederea recuperării cotei-părți din costurile lucrărilor de creșter</w:t>
      </w:r>
      <w:r w:rsidR="00864559">
        <w:rPr>
          <w:rFonts w:ascii="Times New Roman" w:hAnsi="Times New Roman"/>
          <w:b/>
          <w:bCs/>
          <w:i/>
          <w:lang w:val="ro-RO"/>
        </w:rPr>
        <w:t xml:space="preserve">e a performanței energetice la </w:t>
      </w:r>
      <w:r w:rsidR="0046200F" w:rsidRPr="003B38D0">
        <w:rPr>
          <w:rFonts w:ascii="Times New Roman" w:hAnsi="Times New Roman"/>
          <w:b/>
          <w:bCs/>
          <w:i/>
          <w:lang w:val="ro-RO"/>
        </w:rPr>
        <w:t>blocuri de locuințe din municipiul Târgu Mureș</w:t>
      </w:r>
      <w:r w:rsidRPr="003B38D0">
        <w:rPr>
          <w:bCs/>
          <w:i/>
          <w:color w:val="000000"/>
          <w:lang w:val="ro-RO"/>
        </w:rPr>
        <w:t>”.</w:t>
      </w:r>
    </w:p>
    <w:p w14:paraId="73D34750" w14:textId="77777777" w:rsidR="00F8155A" w:rsidRPr="00526620" w:rsidRDefault="00F8155A" w:rsidP="00F8155A">
      <w:pPr>
        <w:spacing w:before="100" w:beforeAutospacing="1" w:after="100" w:afterAutospacing="1"/>
        <w:ind w:firstLine="709"/>
        <w:contextualSpacing/>
        <w:jc w:val="both"/>
        <w:rPr>
          <w:rFonts w:ascii="Times New Roman" w:hAnsi="Times New Roman"/>
          <w:bCs/>
          <w:iCs/>
          <w:color w:val="000000"/>
          <w:lang w:val="it-IT"/>
        </w:rPr>
      </w:pPr>
      <w:r w:rsidRPr="00526620">
        <w:rPr>
          <w:rFonts w:ascii="Times New Roman" w:hAnsi="Times New Roman"/>
          <w:bCs/>
          <w:iCs/>
          <w:color w:val="000000"/>
          <w:lang w:val="it-IT"/>
        </w:rPr>
        <w:t>b)Raport de specialitate al Direcției Economice ;</w:t>
      </w:r>
    </w:p>
    <w:p w14:paraId="731A1D4D" w14:textId="4B963E3D" w:rsidR="00874D16" w:rsidRPr="00526620" w:rsidRDefault="00874D16" w:rsidP="00F8155A">
      <w:pPr>
        <w:spacing w:before="100" w:beforeAutospacing="1" w:after="100" w:afterAutospacing="1"/>
        <w:ind w:firstLine="709"/>
        <w:contextualSpacing/>
        <w:jc w:val="both"/>
        <w:rPr>
          <w:rFonts w:ascii="Times New Roman" w:hAnsi="Times New Roman"/>
          <w:bCs/>
          <w:iCs/>
          <w:color w:val="000000"/>
          <w:lang w:val="it-IT"/>
        </w:rPr>
      </w:pPr>
      <w:r w:rsidRPr="00526620">
        <w:rPr>
          <w:rFonts w:ascii="Times New Roman" w:hAnsi="Times New Roman"/>
          <w:bCs/>
          <w:iCs/>
          <w:color w:val="000000"/>
          <w:lang w:val="it-IT"/>
        </w:rPr>
        <w:t>c)Raort de specialitate Direcția Fiscală Locală ;</w:t>
      </w:r>
    </w:p>
    <w:p w14:paraId="1B71B54F" w14:textId="111112E7" w:rsidR="00F8155A" w:rsidRPr="00526620" w:rsidRDefault="00874D16" w:rsidP="00F8155A">
      <w:pPr>
        <w:spacing w:before="100" w:beforeAutospacing="1" w:after="100" w:afterAutospacing="1"/>
        <w:ind w:firstLine="708"/>
        <w:contextualSpacing/>
        <w:jc w:val="both"/>
        <w:rPr>
          <w:rFonts w:ascii="Times New Roman" w:hAnsi="Times New Roman"/>
          <w:bCs/>
          <w:iCs/>
          <w:color w:val="000000"/>
          <w:lang w:val="it-IT"/>
        </w:rPr>
      </w:pPr>
      <w:r w:rsidRPr="00526620">
        <w:rPr>
          <w:rFonts w:ascii="Times New Roman" w:hAnsi="Times New Roman"/>
          <w:bCs/>
          <w:iCs/>
          <w:color w:val="000000"/>
          <w:lang w:val="it-IT"/>
        </w:rPr>
        <w:t>d</w:t>
      </w:r>
      <w:r w:rsidR="00F8155A" w:rsidRPr="00526620">
        <w:rPr>
          <w:rFonts w:ascii="Times New Roman" w:hAnsi="Times New Roman"/>
          <w:bCs/>
          <w:iCs/>
          <w:color w:val="000000"/>
          <w:lang w:val="it-IT"/>
        </w:rPr>
        <w:t>)Raport de specialitate al  Direcției Juridice, Contencios Administrativ și Administrație Publică Locală</w:t>
      </w:r>
      <w:r w:rsidR="00F8155A" w:rsidRPr="00526620">
        <w:rPr>
          <w:rFonts w:ascii="Times New Roman" w:hAnsi="Times New Roman"/>
          <w:bCs/>
          <w:iCs/>
          <w:color w:val="000000"/>
          <w:lang w:val="it-IT"/>
        </w:rPr>
        <w:tab/>
      </w:r>
      <w:r w:rsidRPr="00526620">
        <w:rPr>
          <w:rFonts w:ascii="Times New Roman" w:hAnsi="Times New Roman"/>
          <w:bCs/>
          <w:iCs/>
          <w:color w:val="000000"/>
          <w:lang w:val="it-IT"/>
        </w:rPr>
        <w:t>e</w:t>
      </w:r>
      <w:r w:rsidR="00F8155A" w:rsidRPr="00526620">
        <w:rPr>
          <w:rFonts w:ascii="Times New Roman" w:hAnsi="Times New Roman"/>
          <w:bCs/>
          <w:iCs/>
          <w:color w:val="000000"/>
          <w:lang w:val="it-IT"/>
        </w:rPr>
        <w:t>)Raportul Comisiilor de specialitate din cadrul Consiliului local municipal Târgu Mureș .</w:t>
      </w:r>
    </w:p>
    <w:p w14:paraId="7445664C" w14:textId="77777777" w:rsidR="00F8155A" w:rsidRPr="00526620" w:rsidRDefault="00F8155A" w:rsidP="00F8155A">
      <w:pPr>
        <w:spacing w:before="100" w:beforeAutospacing="1" w:after="100" w:afterAutospacing="1"/>
        <w:ind w:firstLine="709"/>
        <w:contextualSpacing/>
        <w:jc w:val="both"/>
        <w:rPr>
          <w:rFonts w:ascii="Times New Roman" w:hAnsi="Times New Roman"/>
          <w:bCs/>
          <w:iCs/>
          <w:color w:val="000000"/>
          <w:lang w:val="it-IT"/>
        </w:rPr>
      </w:pPr>
      <w:r w:rsidRPr="00526620">
        <w:rPr>
          <w:rFonts w:ascii="Times New Roman" w:hAnsi="Times New Roman"/>
          <w:bCs/>
          <w:iCs/>
          <w:color w:val="000000"/>
          <w:lang w:val="it-IT"/>
        </w:rPr>
        <w:tab/>
      </w:r>
    </w:p>
    <w:p w14:paraId="76762DD7" w14:textId="2F13A431" w:rsidR="00A3543F" w:rsidRPr="003B38D0" w:rsidRDefault="00A3543F" w:rsidP="00F8155A">
      <w:pPr>
        <w:spacing w:after="0"/>
        <w:ind w:firstLine="708"/>
        <w:jc w:val="both"/>
        <w:rPr>
          <w:rFonts w:ascii="Times New Roman" w:hAnsi="Times New Roman"/>
          <w:bCs/>
          <w:iCs/>
          <w:color w:val="000000"/>
          <w:lang w:val="ro-RO"/>
        </w:rPr>
      </w:pPr>
      <w:r w:rsidRPr="003B38D0">
        <w:rPr>
          <w:rFonts w:ascii="Times New Roman" w:hAnsi="Times New Roman"/>
          <w:b/>
          <w:iCs/>
          <w:color w:val="000000"/>
          <w:lang w:val="ro-RO"/>
        </w:rPr>
        <w:t>În conformitate cu prevederile :</w:t>
      </w:r>
    </w:p>
    <w:p w14:paraId="2EC986F8" w14:textId="77777777" w:rsidR="00A3543F" w:rsidRPr="003B38D0" w:rsidRDefault="00A3543F" w:rsidP="00EB1CE7">
      <w:pPr>
        <w:spacing w:after="0"/>
        <w:jc w:val="both"/>
        <w:rPr>
          <w:rFonts w:ascii="Times New Roman" w:hAnsi="Times New Roman"/>
          <w:bCs/>
          <w:lang w:val="ro-RO"/>
        </w:rPr>
      </w:pPr>
      <w:r w:rsidRPr="003B38D0">
        <w:rPr>
          <w:rFonts w:ascii="Times New Roman" w:hAnsi="Times New Roman"/>
          <w:bCs/>
          <w:i/>
          <w:color w:val="000000"/>
          <w:lang w:val="ro-RO"/>
        </w:rPr>
        <w:tab/>
        <w:t>•</w:t>
      </w:r>
      <w:r w:rsidRPr="003B38D0">
        <w:rPr>
          <w:rFonts w:ascii="Times New Roman" w:hAnsi="Times New Roman"/>
          <w:bCs/>
          <w:color w:val="000000"/>
          <w:lang w:val="ro-RO"/>
        </w:rPr>
        <w:t>Art. 1</w:t>
      </w:r>
      <w:r w:rsidR="0046200F" w:rsidRPr="003B38D0">
        <w:rPr>
          <w:rFonts w:ascii="Times New Roman" w:hAnsi="Times New Roman"/>
          <w:bCs/>
          <w:color w:val="000000"/>
          <w:lang w:val="ro-RO"/>
        </w:rPr>
        <w:t>4</w:t>
      </w:r>
      <w:r w:rsidRPr="003B38D0">
        <w:rPr>
          <w:rFonts w:ascii="Times New Roman" w:hAnsi="Times New Roman"/>
          <w:bCs/>
          <w:color w:val="000000"/>
          <w:lang w:val="ro-RO"/>
        </w:rPr>
        <w:t xml:space="preserve">, </w:t>
      </w:r>
      <w:r w:rsidR="0046200F" w:rsidRPr="003B38D0">
        <w:rPr>
          <w:rFonts w:ascii="Times New Roman" w:hAnsi="Times New Roman"/>
          <w:bCs/>
          <w:color w:val="000000"/>
          <w:lang w:val="ro-RO"/>
        </w:rPr>
        <w:t>alin.(3), alin.(4), alin.(5)</w:t>
      </w:r>
      <w:r w:rsidR="002E0BB1" w:rsidRPr="003B38D0">
        <w:rPr>
          <w:rFonts w:ascii="Times New Roman" w:hAnsi="Times New Roman"/>
          <w:bCs/>
          <w:color w:val="000000"/>
          <w:lang w:val="ro-RO"/>
        </w:rPr>
        <w:t>,</w:t>
      </w:r>
      <w:r w:rsidR="0046200F" w:rsidRPr="003B38D0">
        <w:rPr>
          <w:rFonts w:ascii="Times New Roman" w:hAnsi="Times New Roman"/>
          <w:bCs/>
          <w:color w:val="000000"/>
          <w:lang w:val="ro-RO"/>
        </w:rPr>
        <w:t xml:space="preserve"> alin.(6) </w:t>
      </w:r>
      <w:r w:rsidR="009B1C42" w:rsidRPr="003B38D0">
        <w:rPr>
          <w:rFonts w:ascii="Times New Roman" w:hAnsi="Times New Roman"/>
          <w:bCs/>
          <w:color w:val="000000"/>
          <w:lang w:val="ro-RO"/>
        </w:rPr>
        <w:t>,</w:t>
      </w:r>
      <w:r w:rsidR="0046200F" w:rsidRPr="003B38D0">
        <w:rPr>
          <w:rFonts w:ascii="Times New Roman" w:hAnsi="Times New Roman"/>
          <w:bCs/>
          <w:color w:val="000000"/>
          <w:lang w:val="ro-RO"/>
        </w:rPr>
        <w:t xml:space="preserve">alin.(7) </w:t>
      </w:r>
      <w:r w:rsidR="009B1C42" w:rsidRPr="003B38D0">
        <w:rPr>
          <w:rFonts w:ascii="Times New Roman" w:hAnsi="Times New Roman"/>
          <w:bCs/>
          <w:color w:val="000000"/>
          <w:lang w:val="ro-RO"/>
        </w:rPr>
        <w:t xml:space="preserve">și alin.(10) </w:t>
      </w:r>
      <w:r w:rsidRPr="003B38D0">
        <w:rPr>
          <w:rFonts w:ascii="Times New Roman" w:hAnsi="Times New Roman"/>
          <w:bCs/>
          <w:color w:val="000000"/>
          <w:lang w:val="ro-RO"/>
        </w:rPr>
        <w:t xml:space="preserve">din OUG nr. 18/2009, privind </w:t>
      </w:r>
      <w:proofErr w:type="spellStart"/>
      <w:r w:rsidRPr="003B38D0">
        <w:rPr>
          <w:rFonts w:ascii="Times New Roman" w:hAnsi="Times New Roman"/>
          <w:bCs/>
          <w:color w:val="000000"/>
          <w:lang w:val="ro-RO"/>
        </w:rPr>
        <w:t>creşterea</w:t>
      </w:r>
      <w:proofErr w:type="spellEnd"/>
      <w:r w:rsidRPr="003B38D0">
        <w:rPr>
          <w:rFonts w:ascii="Times New Roman" w:hAnsi="Times New Roman"/>
          <w:bCs/>
          <w:color w:val="000000"/>
          <w:lang w:val="ro-RO"/>
        </w:rPr>
        <w:t xml:space="preserve"> </w:t>
      </w:r>
      <w:proofErr w:type="spellStart"/>
      <w:r w:rsidRPr="003B38D0">
        <w:rPr>
          <w:rFonts w:ascii="Times New Roman" w:hAnsi="Times New Roman"/>
          <w:bCs/>
          <w:color w:val="000000"/>
          <w:lang w:val="ro-RO"/>
        </w:rPr>
        <w:t>performanţelor</w:t>
      </w:r>
      <w:proofErr w:type="spellEnd"/>
      <w:r w:rsidRPr="003B38D0">
        <w:rPr>
          <w:rFonts w:ascii="Times New Roman" w:hAnsi="Times New Roman"/>
          <w:bCs/>
          <w:color w:val="000000"/>
          <w:lang w:val="ro-RO"/>
        </w:rPr>
        <w:t xml:space="preserve"> energetice la blocurile de </w:t>
      </w:r>
      <w:proofErr w:type="spellStart"/>
      <w:r w:rsidRPr="003B38D0">
        <w:rPr>
          <w:rFonts w:ascii="Times New Roman" w:hAnsi="Times New Roman"/>
          <w:bCs/>
          <w:color w:val="000000"/>
          <w:lang w:val="ro-RO"/>
        </w:rPr>
        <w:t>locuinţe</w:t>
      </w:r>
      <w:proofErr w:type="spellEnd"/>
      <w:r w:rsidR="002E0BB1" w:rsidRPr="003B38D0">
        <w:rPr>
          <w:rFonts w:ascii="Times New Roman" w:hAnsi="Times New Roman"/>
          <w:bCs/>
          <w:color w:val="000000"/>
          <w:lang w:val="ro-RO"/>
        </w:rPr>
        <w:t>;</w:t>
      </w:r>
    </w:p>
    <w:p w14:paraId="044BA74C" w14:textId="77777777" w:rsidR="00A3543F" w:rsidRPr="003B38D0" w:rsidRDefault="00A3543F" w:rsidP="00EB1CE7">
      <w:pPr>
        <w:spacing w:after="0"/>
        <w:jc w:val="both"/>
        <w:rPr>
          <w:rFonts w:ascii="Times New Roman" w:hAnsi="Times New Roman"/>
          <w:bCs/>
          <w:lang w:val="ro-RO"/>
        </w:rPr>
      </w:pPr>
      <w:r w:rsidRPr="003B38D0">
        <w:rPr>
          <w:rFonts w:ascii="Times New Roman" w:hAnsi="Times New Roman"/>
          <w:bCs/>
          <w:lang w:val="ro-RO"/>
        </w:rPr>
        <w:tab/>
        <w:t>•</w:t>
      </w:r>
      <w:r w:rsidR="002E0BB1" w:rsidRPr="003B38D0">
        <w:rPr>
          <w:rFonts w:ascii="Times New Roman" w:hAnsi="Times New Roman"/>
          <w:bCs/>
          <w:lang w:val="ro-RO"/>
        </w:rPr>
        <w:t xml:space="preserve"> art.486, alin.(6) din Legea nr.227/2015-privind Codul fiscal, cu modificările și completările ulterioare;</w:t>
      </w:r>
    </w:p>
    <w:p w14:paraId="655DC1DC" w14:textId="77777777" w:rsidR="002E0BB1" w:rsidRPr="003B38D0" w:rsidRDefault="002E0BB1" w:rsidP="00EB1CE7">
      <w:pPr>
        <w:spacing w:after="0"/>
        <w:jc w:val="both"/>
        <w:rPr>
          <w:rFonts w:ascii="Times New Roman" w:hAnsi="Times New Roman"/>
          <w:lang w:val="ro-RO"/>
        </w:rPr>
      </w:pPr>
      <w:r w:rsidRPr="003B38D0">
        <w:rPr>
          <w:rFonts w:ascii="Times New Roman" w:hAnsi="Times New Roman"/>
          <w:bCs/>
          <w:lang w:val="ro-RO"/>
        </w:rPr>
        <w:t xml:space="preserve">             • Legea nr.207/2015 -privind Codul de procedură fiscală, cu modificările și completările ulterioare;</w:t>
      </w:r>
    </w:p>
    <w:p w14:paraId="58E2F80D" w14:textId="77777777" w:rsidR="00A3543F" w:rsidRPr="003B38D0" w:rsidRDefault="00A3543F" w:rsidP="00EB1CE7">
      <w:pPr>
        <w:spacing w:after="0"/>
        <w:ind w:firstLine="720"/>
        <w:jc w:val="both"/>
        <w:rPr>
          <w:rFonts w:ascii="Times New Roman" w:hAnsi="Times New Roman"/>
          <w:lang w:val="ro-RO"/>
        </w:rPr>
      </w:pPr>
      <w:r w:rsidRPr="003B38D0">
        <w:rPr>
          <w:rFonts w:ascii="Times New Roman" w:hAnsi="Times New Roman"/>
          <w:lang w:val="ro-RO"/>
        </w:rPr>
        <w:t>•Art.129, alin. (1), alin. (2), lit. ”b”, alin. (4), lit. ”e”, art. 139, alin. (1), alin. (3), lit. ”e”, art. 196, alin. (1), lit. ”a” și ale art. 243, alin. (1), lit. ”a” din OUG nr. 57/2019 privind Codul administrativ, cu modificările și completările ulterioare ,</w:t>
      </w:r>
    </w:p>
    <w:p w14:paraId="1652F07A" w14:textId="77777777" w:rsidR="00A3543F" w:rsidRPr="003B38D0" w:rsidRDefault="00A3543F" w:rsidP="00EB1CE7">
      <w:pPr>
        <w:spacing w:after="0"/>
        <w:ind w:left="2832" w:firstLine="708"/>
        <w:jc w:val="both"/>
        <w:rPr>
          <w:rFonts w:ascii="Times New Roman" w:hAnsi="Times New Roman"/>
          <w:b/>
          <w:i/>
          <w:lang w:val="ro-RO"/>
        </w:rPr>
      </w:pPr>
      <w:r w:rsidRPr="003B38D0">
        <w:rPr>
          <w:rFonts w:ascii="Times New Roman" w:hAnsi="Times New Roman"/>
          <w:b/>
          <w:i/>
          <w:lang w:val="ro-RO"/>
        </w:rPr>
        <w:t xml:space="preserve">       H o t ă r ă </w:t>
      </w:r>
      <w:proofErr w:type="spellStart"/>
      <w:r w:rsidRPr="003B38D0">
        <w:rPr>
          <w:rFonts w:ascii="Times New Roman" w:hAnsi="Times New Roman"/>
          <w:b/>
          <w:i/>
          <w:lang w:val="ro-RO"/>
        </w:rPr>
        <w:t>ş</w:t>
      </w:r>
      <w:proofErr w:type="spellEnd"/>
      <w:r w:rsidRPr="003B38D0">
        <w:rPr>
          <w:rFonts w:ascii="Times New Roman" w:hAnsi="Times New Roman"/>
          <w:b/>
          <w:i/>
          <w:lang w:val="ro-RO"/>
        </w:rPr>
        <w:t xml:space="preserve"> t e :</w:t>
      </w:r>
    </w:p>
    <w:p w14:paraId="06E0456D" w14:textId="77777777" w:rsidR="002634F7" w:rsidRPr="006F3FDF" w:rsidRDefault="00A3543F" w:rsidP="00EB1CE7">
      <w:pPr>
        <w:spacing w:before="100" w:beforeAutospacing="1" w:after="100" w:afterAutospacing="1"/>
        <w:jc w:val="both"/>
        <w:rPr>
          <w:rFonts w:ascii="Times New Roman" w:hAnsi="Times New Roman"/>
          <w:bCs/>
          <w:iCs/>
          <w:color w:val="000000"/>
          <w:sz w:val="24"/>
          <w:szCs w:val="24"/>
          <w:lang w:val="ro-RO"/>
        </w:rPr>
      </w:pPr>
      <w:r w:rsidRPr="006F3FDF">
        <w:rPr>
          <w:rFonts w:ascii="Times New Roman" w:hAnsi="Times New Roman"/>
          <w:b/>
          <w:sz w:val="24"/>
          <w:szCs w:val="24"/>
          <w:lang w:val="ro-RO"/>
        </w:rPr>
        <w:t>Art.1.Se aprobă</w:t>
      </w:r>
      <w:r w:rsidR="002634F7" w:rsidRPr="006F3FDF">
        <w:rPr>
          <w:rFonts w:ascii="Times New Roman" w:hAnsi="Times New Roman"/>
          <w:b/>
          <w:bCs/>
          <w:i/>
          <w:sz w:val="24"/>
          <w:szCs w:val="24"/>
          <w:lang w:val="ro-RO"/>
        </w:rPr>
        <w:t xml:space="preserve"> instituirea taxei de reabilitare termică pe o durată de 5 ani pentru unii proprietari de apartamente, în vederea recuperării cotei-părți din costurile lucrărilor de creșter</w:t>
      </w:r>
      <w:r w:rsidR="00AF5C46">
        <w:rPr>
          <w:rFonts w:ascii="Times New Roman" w:hAnsi="Times New Roman"/>
          <w:b/>
          <w:bCs/>
          <w:i/>
          <w:sz w:val="24"/>
          <w:szCs w:val="24"/>
          <w:lang w:val="ro-RO"/>
        </w:rPr>
        <w:t>e</w:t>
      </w:r>
      <w:r w:rsidR="00864559">
        <w:rPr>
          <w:rFonts w:ascii="Times New Roman" w:hAnsi="Times New Roman"/>
          <w:b/>
          <w:bCs/>
          <w:i/>
          <w:sz w:val="24"/>
          <w:szCs w:val="24"/>
          <w:lang w:val="ro-RO"/>
        </w:rPr>
        <w:t xml:space="preserve"> a performanței energetice la </w:t>
      </w:r>
      <w:r w:rsidR="002634F7" w:rsidRPr="006F3FDF">
        <w:rPr>
          <w:rFonts w:ascii="Times New Roman" w:hAnsi="Times New Roman"/>
          <w:b/>
          <w:bCs/>
          <w:i/>
          <w:sz w:val="24"/>
          <w:szCs w:val="24"/>
          <w:lang w:val="ro-RO"/>
        </w:rPr>
        <w:t xml:space="preserve"> blocuri de locuințe din municipiul Târgu Mureș</w:t>
      </w:r>
      <w:r w:rsidR="002634F7" w:rsidRPr="006F3FDF">
        <w:rPr>
          <w:bCs/>
          <w:i/>
          <w:color w:val="000000"/>
          <w:sz w:val="24"/>
          <w:szCs w:val="24"/>
          <w:lang w:val="ro-RO"/>
        </w:rPr>
        <w:t>”</w:t>
      </w:r>
      <w:r w:rsidRPr="006F3FDF">
        <w:rPr>
          <w:rFonts w:ascii="Times New Roman" w:hAnsi="Times New Roman"/>
          <w:bCs/>
          <w:iCs/>
          <w:color w:val="000000"/>
          <w:sz w:val="24"/>
          <w:szCs w:val="24"/>
          <w:lang w:val="ro-RO"/>
        </w:rPr>
        <w:t>, conform Anexei</w:t>
      </w:r>
      <w:r w:rsidR="00795A04" w:rsidRPr="006F3FDF">
        <w:rPr>
          <w:rFonts w:ascii="Times New Roman" w:hAnsi="Times New Roman"/>
          <w:bCs/>
          <w:iCs/>
          <w:color w:val="000000"/>
          <w:sz w:val="24"/>
          <w:szCs w:val="24"/>
          <w:lang w:val="ro-RO"/>
        </w:rPr>
        <w:t xml:space="preserve"> nr.1</w:t>
      </w:r>
      <w:r w:rsidRPr="006F3FDF">
        <w:rPr>
          <w:rFonts w:ascii="Times New Roman" w:hAnsi="Times New Roman"/>
          <w:bCs/>
          <w:iCs/>
          <w:color w:val="000000"/>
          <w:sz w:val="24"/>
          <w:szCs w:val="24"/>
          <w:lang w:val="ro-RO"/>
        </w:rPr>
        <w:t xml:space="preserve"> care face parte</w:t>
      </w:r>
      <w:r w:rsidR="009A5EBB" w:rsidRPr="006F3FDF">
        <w:rPr>
          <w:rFonts w:ascii="Times New Roman" w:hAnsi="Times New Roman"/>
          <w:bCs/>
          <w:iCs/>
          <w:color w:val="000000"/>
          <w:sz w:val="24"/>
          <w:szCs w:val="24"/>
          <w:lang w:val="ro-RO"/>
        </w:rPr>
        <w:t xml:space="preserve"> integrantă</w:t>
      </w:r>
      <w:r w:rsidRPr="006F3FDF">
        <w:rPr>
          <w:rFonts w:ascii="Times New Roman" w:hAnsi="Times New Roman"/>
          <w:bCs/>
          <w:iCs/>
          <w:color w:val="000000"/>
          <w:sz w:val="24"/>
          <w:szCs w:val="24"/>
          <w:lang w:val="ro-RO"/>
        </w:rPr>
        <w:t xml:space="preserve"> din prezenta</w:t>
      </w:r>
      <w:r w:rsidR="009A5EBB" w:rsidRPr="006F3FDF">
        <w:rPr>
          <w:rFonts w:ascii="Times New Roman" w:hAnsi="Times New Roman"/>
          <w:bCs/>
          <w:iCs/>
          <w:color w:val="000000"/>
          <w:sz w:val="24"/>
          <w:szCs w:val="24"/>
          <w:lang w:val="ro-RO"/>
        </w:rPr>
        <w:t xml:space="preserve"> hotărâre.</w:t>
      </w:r>
    </w:p>
    <w:p w14:paraId="64D4168D" w14:textId="77777777" w:rsidR="00795A04" w:rsidRPr="003B38D0" w:rsidRDefault="00795A04" w:rsidP="00EB1CE7">
      <w:pPr>
        <w:jc w:val="both"/>
        <w:rPr>
          <w:rFonts w:ascii="Times New Roman" w:hAnsi="Times New Roman"/>
          <w:b/>
          <w:sz w:val="24"/>
          <w:szCs w:val="24"/>
          <w:lang w:val="ro-RO"/>
        </w:rPr>
      </w:pPr>
      <w:r w:rsidRPr="003B38D0">
        <w:rPr>
          <w:rFonts w:ascii="Times New Roman" w:hAnsi="Times New Roman"/>
          <w:b/>
          <w:sz w:val="24"/>
          <w:szCs w:val="24"/>
          <w:lang w:val="ro-RO"/>
        </w:rPr>
        <w:t>Art.2.</w:t>
      </w:r>
      <w:r w:rsidRPr="003B38D0">
        <w:rPr>
          <w:rFonts w:ascii="Times New Roman" w:hAnsi="Times New Roman"/>
          <w:sz w:val="24"/>
          <w:szCs w:val="24"/>
          <w:lang w:val="ro-RO"/>
        </w:rPr>
        <w:t xml:space="preserve">Se aprobă </w:t>
      </w:r>
      <w:r w:rsidR="009A5EBB" w:rsidRPr="003B38D0">
        <w:rPr>
          <w:rFonts w:ascii="Times New Roman" w:hAnsi="Times New Roman"/>
          <w:sz w:val="24"/>
          <w:szCs w:val="24"/>
          <w:lang w:val="ro-RO"/>
        </w:rPr>
        <w:t>procedura de sta</w:t>
      </w:r>
      <w:r w:rsidR="003B38D0" w:rsidRPr="003B38D0">
        <w:rPr>
          <w:rFonts w:ascii="Times New Roman" w:hAnsi="Times New Roman"/>
          <w:sz w:val="24"/>
          <w:szCs w:val="24"/>
          <w:lang w:val="ro-RO"/>
        </w:rPr>
        <w:t>bilire și achitare a taxei de reabilitare termică</w:t>
      </w:r>
      <w:r w:rsidRPr="003B38D0">
        <w:rPr>
          <w:rFonts w:ascii="Times New Roman" w:hAnsi="Times New Roman"/>
          <w:sz w:val="24"/>
          <w:szCs w:val="24"/>
          <w:lang w:val="ro-RO"/>
        </w:rPr>
        <w:t>,</w:t>
      </w:r>
      <w:r w:rsidR="003B38D0" w:rsidRPr="003B38D0">
        <w:rPr>
          <w:rFonts w:ascii="Times New Roman" w:hAnsi="Times New Roman"/>
          <w:sz w:val="24"/>
          <w:szCs w:val="24"/>
          <w:lang w:val="ro-RO"/>
        </w:rPr>
        <w:t xml:space="preserve"> </w:t>
      </w:r>
      <w:r w:rsidRPr="003B38D0">
        <w:rPr>
          <w:rFonts w:ascii="Times New Roman" w:hAnsi="Times New Roman"/>
          <w:sz w:val="24"/>
          <w:szCs w:val="24"/>
          <w:lang w:val="ro-RO"/>
        </w:rPr>
        <w:t>conform Anexei nr.</w:t>
      </w:r>
      <w:r w:rsidR="009A5EBB" w:rsidRPr="003B38D0">
        <w:rPr>
          <w:rFonts w:ascii="Times New Roman" w:hAnsi="Times New Roman"/>
          <w:sz w:val="24"/>
          <w:szCs w:val="24"/>
          <w:lang w:val="ro-RO"/>
        </w:rPr>
        <w:t>2</w:t>
      </w:r>
      <w:r w:rsidRPr="003B38D0">
        <w:rPr>
          <w:rFonts w:ascii="Times New Roman" w:hAnsi="Times New Roman"/>
          <w:sz w:val="24"/>
          <w:szCs w:val="24"/>
          <w:lang w:val="ro-RO"/>
        </w:rPr>
        <w:t xml:space="preserve"> care face parte integrantă din prezenta hotărâre ;</w:t>
      </w:r>
    </w:p>
    <w:p w14:paraId="377202A7" w14:textId="2BE05C8A" w:rsidR="00795A04" w:rsidRPr="003B38D0" w:rsidRDefault="00795A04" w:rsidP="00EB1CE7">
      <w:pPr>
        <w:jc w:val="both"/>
        <w:rPr>
          <w:rFonts w:ascii="Times New Roman" w:hAnsi="Times New Roman"/>
          <w:sz w:val="24"/>
          <w:szCs w:val="24"/>
          <w:lang w:val="ro-RO"/>
        </w:rPr>
      </w:pPr>
      <w:r w:rsidRPr="003B38D0">
        <w:rPr>
          <w:rFonts w:ascii="Times New Roman" w:hAnsi="Times New Roman"/>
          <w:b/>
          <w:bCs/>
          <w:sz w:val="24"/>
          <w:szCs w:val="24"/>
          <w:lang w:val="ro-RO"/>
        </w:rPr>
        <w:t>Art.</w:t>
      </w:r>
      <w:r w:rsidR="003B38D0">
        <w:rPr>
          <w:rFonts w:ascii="Times New Roman" w:hAnsi="Times New Roman"/>
          <w:b/>
          <w:bCs/>
          <w:sz w:val="24"/>
          <w:szCs w:val="24"/>
          <w:lang w:val="ro-RO"/>
        </w:rPr>
        <w:t>3</w:t>
      </w:r>
      <w:r w:rsidRPr="003B38D0">
        <w:rPr>
          <w:rFonts w:ascii="Times New Roman" w:hAnsi="Times New Roman"/>
          <w:sz w:val="24"/>
          <w:szCs w:val="24"/>
          <w:lang w:val="ro-RO"/>
        </w:rPr>
        <w:t xml:space="preserve">Cu aducere la îndeplinire a prevederilor prezentei hotărâri, se </w:t>
      </w:r>
      <w:proofErr w:type="spellStart"/>
      <w:r w:rsidRPr="003B38D0">
        <w:rPr>
          <w:rFonts w:ascii="Times New Roman" w:hAnsi="Times New Roman"/>
          <w:sz w:val="24"/>
          <w:szCs w:val="24"/>
          <w:lang w:val="ro-RO"/>
        </w:rPr>
        <w:t>încredinţează</w:t>
      </w:r>
      <w:proofErr w:type="spellEnd"/>
      <w:r w:rsidRPr="003B38D0">
        <w:rPr>
          <w:rFonts w:ascii="Times New Roman" w:hAnsi="Times New Roman"/>
          <w:sz w:val="24"/>
          <w:szCs w:val="24"/>
          <w:lang w:val="ro-RO"/>
        </w:rPr>
        <w:t xml:space="preserve"> Executivul Municipiului Târgu </w:t>
      </w:r>
      <w:proofErr w:type="spellStart"/>
      <w:r w:rsidRPr="003B38D0">
        <w:rPr>
          <w:rFonts w:ascii="Times New Roman" w:hAnsi="Times New Roman"/>
          <w:sz w:val="24"/>
          <w:szCs w:val="24"/>
          <w:lang w:val="ro-RO"/>
        </w:rPr>
        <w:t>Mureş</w:t>
      </w:r>
      <w:proofErr w:type="spellEnd"/>
      <w:r w:rsidRPr="003B38D0">
        <w:rPr>
          <w:rFonts w:ascii="Times New Roman" w:hAnsi="Times New Roman"/>
          <w:sz w:val="24"/>
          <w:szCs w:val="24"/>
          <w:lang w:val="ro-RO"/>
        </w:rPr>
        <w:t xml:space="preserve">, prin </w:t>
      </w:r>
      <w:proofErr w:type="spellStart"/>
      <w:r w:rsidRPr="003B38D0">
        <w:rPr>
          <w:rFonts w:ascii="Times New Roman" w:hAnsi="Times New Roman"/>
          <w:sz w:val="24"/>
          <w:szCs w:val="24"/>
          <w:lang w:val="ro-RO"/>
        </w:rPr>
        <w:t>Direcţia</w:t>
      </w:r>
      <w:proofErr w:type="spellEnd"/>
      <w:r w:rsidRPr="003B38D0">
        <w:rPr>
          <w:rFonts w:ascii="Times New Roman" w:hAnsi="Times New Roman"/>
          <w:sz w:val="24"/>
          <w:szCs w:val="24"/>
          <w:lang w:val="ro-RO"/>
        </w:rPr>
        <w:t xml:space="preserve"> Fiscală Locală Târgu Mureș </w:t>
      </w:r>
      <w:proofErr w:type="spellStart"/>
      <w:r w:rsidRPr="003B38D0">
        <w:rPr>
          <w:rFonts w:ascii="Times New Roman" w:hAnsi="Times New Roman"/>
          <w:sz w:val="24"/>
          <w:szCs w:val="24"/>
          <w:lang w:val="ro-RO"/>
        </w:rPr>
        <w:t>şi</w:t>
      </w:r>
      <w:proofErr w:type="spellEnd"/>
      <w:r w:rsidRPr="003B38D0">
        <w:rPr>
          <w:rFonts w:ascii="Times New Roman" w:hAnsi="Times New Roman"/>
          <w:sz w:val="24"/>
          <w:szCs w:val="24"/>
          <w:lang w:val="ro-RO"/>
        </w:rPr>
        <w:t xml:space="preserve"> </w:t>
      </w:r>
      <w:proofErr w:type="spellStart"/>
      <w:r w:rsidRPr="003B38D0">
        <w:rPr>
          <w:rFonts w:ascii="Times New Roman" w:hAnsi="Times New Roman"/>
          <w:sz w:val="24"/>
          <w:szCs w:val="24"/>
          <w:lang w:val="ro-RO"/>
        </w:rPr>
        <w:t>Direcţia</w:t>
      </w:r>
      <w:proofErr w:type="spellEnd"/>
      <w:r w:rsidRPr="003B38D0">
        <w:rPr>
          <w:rFonts w:ascii="Times New Roman" w:hAnsi="Times New Roman"/>
          <w:sz w:val="24"/>
          <w:szCs w:val="24"/>
          <w:lang w:val="ro-RO"/>
        </w:rPr>
        <w:t xml:space="preserve"> </w:t>
      </w:r>
      <w:proofErr w:type="spellStart"/>
      <w:r w:rsidRPr="003B38D0">
        <w:rPr>
          <w:rFonts w:ascii="Times New Roman" w:hAnsi="Times New Roman"/>
          <w:sz w:val="24"/>
          <w:szCs w:val="24"/>
          <w:lang w:val="ro-RO"/>
        </w:rPr>
        <w:t>Şcoli</w:t>
      </w:r>
      <w:proofErr w:type="spellEnd"/>
      <w:r w:rsidRPr="003B38D0">
        <w:rPr>
          <w:rFonts w:ascii="Times New Roman" w:hAnsi="Times New Roman"/>
          <w:sz w:val="24"/>
          <w:szCs w:val="24"/>
          <w:lang w:val="ro-RO"/>
        </w:rPr>
        <w:t xml:space="preserve"> - Serviciul Juridic, Logistic, </w:t>
      </w:r>
      <w:proofErr w:type="spellStart"/>
      <w:r w:rsidRPr="003B38D0">
        <w:rPr>
          <w:rFonts w:ascii="Times New Roman" w:hAnsi="Times New Roman"/>
          <w:sz w:val="24"/>
          <w:szCs w:val="24"/>
          <w:lang w:val="ro-RO"/>
        </w:rPr>
        <w:t>Licitaţii</w:t>
      </w:r>
      <w:proofErr w:type="spellEnd"/>
      <w:r w:rsidRPr="003B38D0">
        <w:rPr>
          <w:rFonts w:ascii="Times New Roman" w:hAnsi="Times New Roman"/>
          <w:sz w:val="24"/>
          <w:szCs w:val="24"/>
          <w:lang w:val="ro-RO"/>
        </w:rPr>
        <w:t xml:space="preserve"> </w:t>
      </w:r>
      <w:proofErr w:type="spellStart"/>
      <w:r w:rsidRPr="003B38D0">
        <w:rPr>
          <w:rFonts w:ascii="Times New Roman" w:hAnsi="Times New Roman"/>
          <w:sz w:val="24"/>
          <w:szCs w:val="24"/>
          <w:lang w:val="ro-RO"/>
        </w:rPr>
        <w:t>şi</w:t>
      </w:r>
      <w:proofErr w:type="spellEnd"/>
      <w:r w:rsidRPr="003B38D0">
        <w:rPr>
          <w:rFonts w:ascii="Times New Roman" w:hAnsi="Times New Roman"/>
          <w:sz w:val="24"/>
          <w:szCs w:val="24"/>
          <w:lang w:val="ro-RO"/>
        </w:rPr>
        <w:t xml:space="preserve"> </w:t>
      </w:r>
      <w:proofErr w:type="spellStart"/>
      <w:r w:rsidRPr="003B38D0">
        <w:rPr>
          <w:rFonts w:ascii="Times New Roman" w:hAnsi="Times New Roman"/>
          <w:sz w:val="24"/>
          <w:szCs w:val="24"/>
          <w:lang w:val="ro-RO"/>
        </w:rPr>
        <w:t>Asociaţii</w:t>
      </w:r>
      <w:proofErr w:type="spellEnd"/>
      <w:r w:rsidRPr="003B38D0">
        <w:rPr>
          <w:rFonts w:ascii="Times New Roman" w:hAnsi="Times New Roman"/>
          <w:sz w:val="24"/>
          <w:szCs w:val="24"/>
          <w:lang w:val="ro-RO"/>
        </w:rPr>
        <w:t xml:space="preserve"> de Proprietari;</w:t>
      </w:r>
    </w:p>
    <w:p w14:paraId="2BDC9BEF" w14:textId="77777777" w:rsidR="00795A04" w:rsidRPr="003B38D0" w:rsidRDefault="00795A04" w:rsidP="00EB1CE7">
      <w:pPr>
        <w:adjustRightInd w:val="0"/>
        <w:spacing w:after="0" w:line="240" w:lineRule="auto"/>
        <w:jc w:val="both"/>
        <w:rPr>
          <w:rFonts w:ascii="Times New Roman" w:eastAsia="Times New Roman" w:hAnsi="Times New Roman"/>
          <w:b/>
          <w:sz w:val="24"/>
          <w:szCs w:val="24"/>
          <w:lang w:val="ro-RO"/>
        </w:rPr>
      </w:pPr>
      <w:r w:rsidRPr="003B38D0">
        <w:rPr>
          <w:rFonts w:ascii="Times New Roman" w:eastAsia="Times New Roman" w:hAnsi="Times New Roman"/>
          <w:b/>
          <w:sz w:val="24"/>
          <w:szCs w:val="24"/>
          <w:lang w:val="ro-RO"/>
        </w:rPr>
        <w:lastRenderedPageBreak/>
        <w:t xml:space="preserve">Art. </w:t>
      </w:r>
      <w:r w:rsidR="003B38D0">
        <w:rPr>
          <w:rFonts w:ascii="Times New Roman" w:eastAsia="Times New Roman" w:hAnsi="Times New Roman"/>
          <w:b/>
          <w:sz w:val="24"/>
          <w:szCs w:val="24"/>
          <w:lang w:val="ro-RO"/>
        </w:rPr>
        <w:t>4</w:t>
      </w:r>
      <w:r w:rsidRPr="003B38D0">
        <w:rPr>
          <w:rFonts w:ascii="Times New Roman" w:eastAsia="Times New Roman" w:hAnsi="Times New Roman"/>
          <w:b/>
          <w:sz w:val="24"/>
          <w:szCs w:val="24"/>
          <w:lang w:val="ro-RO"/>
        </w:rPr>
        <w:t xml:space="preserve">.  </w:t>
      </w:r>
      <w:r w:rsidRPr="003B38D0">
        <w:rPr>
          <w:rFonts w:ascii="Times New Roman" w:eastAsia="Times New Roman" w:hAnsi="Times New Roman"/>
          <w:sz w:val="24"/>
          <w:szCs w:val="24"/>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3B38D0">
        <w:rPr>
          <w:rFonts w:ascii="Times New Roman" w:eastAsia="Times New Roman" w:hAnsi="Times New Roman"/>
          <w:sz w:val="24"/>
          <w:szCs w:val="24"/>
          <w:lang w:val="ro-RO"/>
        </w:rPr>
        <w:t>Judeţului</w:t>
      </w:r>
      <w:proofErr w:type="spellEnd"/>
      <w:r w:rsidRPr="003B38D0">
        <w:rPr>
          <w:rFonts w:ascii="Times New Roman" w:eastAsia="Times New Roman" w:hAnsi="Times New Roman"/>
          <w:sz w:val="24"/>
          <w:szCs w:val="24"/>
          <w:lang w:val="ro-RO"/>
        </w:rPr>
        <w:t xml:space="preserve"> </w:t>
      </w:r>
      <w:proofErr w:type="spellStart"/>
      <w:r w:rsidRPr="003B38D0">
        <w:rPr>
          <w:rFonts w:ascii="Times New Roman" w:eastAsia="Times New Roman" w:hAnsi="Times New Roman"/>
          <w:sz w:val="24"/>
          <w:szCs w:val="24"/>
          <w:lang w:val="ro-RO"/>
        </w:rPr>
        <w:t>Mureş</w:t>
      </w:r>
      <w:proofErr w:type="spellEnd"/>
      <w:r w:rsidRPr="003B38D0">
        <w:rPr>
          <w:rFonts w:ascii="Times New Roman" w:eastAsia="Times New Roman" w:hAnsi="Times New Roman"/>
          <w:sz w:val="24"/>
          <w:szCs w:val="24"/>
          <w:lang w:val="ro-RO"/>
        </w:rPr>
        <w:t xml:space="preserve"> pentru exercitarea controlului de legalitate ;</w:t>
      </w:r>
      <w:r w:rsidRPr="003B38D0">
        <w:rPr>
          <w:rFonts w:ascii="Times New Roman" w:eastAsia="Times New Roman" w:hAnsi="Times New Roman"/>
          <w:b/>
          <w:sz w:val="24"/>
          <w:szCs w:val="24"/>
          <w:lang w:val="ro-RO"/>
        </w:rPr>
        <w:tab/>
      </w:r>
    </w:p>
    <w:p w14:paraId="4956DC71" w14:textId="77777777" w:rsidR="00795A04" w:rsidRPr="003B38D0" w:rsidRDefault="00795A04" w:rsidP="00EB1CE7">
      <w:pPr>
        <w:adjustRightInd w:val="0"/>
        <w:spacing w:after="0" w:line="240" w:lineRule="auto"/>
        <w:jc w:val="both"/>
        <w:rPr>
          <w:rFonts w:ascii="Times New Roman" w:eastAsia="Times New Roman" w:hAnsi="Times New Roman"/>
          <w:b/>
          <w:sz w:val="24"/>
          <w:szCs w:val="24"/>
          <w:lang w:val="ro-RO"/>
        </w:rPr>
      </w:pPr>
    </w:p>
    <w:p w14:paraId="725C4855" w14:textId="6B0ADA2F" w:rsidR="00874D16" w:rsidRDefault="003B38D0" w:rsidP="00EB1CE7">
      <w:pPr>
        <w:adjustRightInd w:val="0"/>
        <w:spacing w:after="0" w:line="240" w:lineRule="auto"/>
        <w:jc w:val="both"/>
        <w:rPr>
          <w:rFonts w:ascii="Times New Roman" w:eastAsia="Times New Roman" w:hAnsi="Times New Roman"/>
          <w:bCs/>
          <w:sz w:val="24"/>
          <w:szCs w:val="24"/>
          <w:lang w:val="ro-RO"/>
        </w:rPr>
      </w:pPr>
      <w:r>
        <w:rPr>
          <w:rFonts w:ascii="Times New Roman" w:eastAsia="Times New Roman" w:hAnsi="Times New Roman"/>
          <w:b/>
          <w:sz w:val="24"/>
          <w:szCs w:val="24"/>
          <w:lang w:val="ro-RO"/>
        </w:rPr>
        <w:t xml:space="preserve"> </w:t>
      </w:r>
      <w:r w:rsidR="00795A04" w:rsidRPr="003B38D0">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5</w:t>
      </w:r>
      <w:r w:rsidR="00795A04" w:rsidRPr="003B38D0">
        <w:rPr>
          <w:rFonts w:ascii="Times New Roman" w:eastAsia="Times New Roman" w:hAnsi="Times New Roman"/>
          <w:b/>
          <w:sz w:val="24"/>
          <w:szCs w:val="24"/>
          <w:lang w:val="ro-RO"/>
        </w:rPr>
        <w:t xml:space="preserve">. </w:t>
      </w:r>
      <w:r w:rsidR="00795A04" w:rsidRPr="003B38D0">
        <w:rPr>
          <w:rFonts w:ascii="Times New Roman" w:eastAsia="Times New Roman" w:hAnsi="Times New Roman"/>
          <w:bCs/>
          <w:sz w:val="24"/>
          <w:szCs w:val="24"/>
          <w:lang w:val="ro-RO"/>
        </w:rPr>
        <w:t>Prezenta hotărâre se comunică :</w:t>
      </w:r>
    </w:p>
    <w:p w14:paraId="0BF83E7D" w14:textId="15B82285" w:rsidR="00874D16" w:rsidRPr="003B38D0" w:rsidRDefault="00874D16" w:rsidP="00EB1CE7">
      <w:pPr>
        <w:adjustRightInd w:val="0"/>
        <w:spacing w:after="0" w:line="240" w:lineRule="auto"/>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 Direcției economice ;</w:t>
      </w:r>
    </w:p>
    <w:p w14:paraId="70C8BCD7" w14:textId="77777777" w:rsidR="00795A04" w:rsidRPr="003B38D0" w:rsidRDefault="00795A04" w:rsidP="00EB1CE7">
      <w:pPr>
        <w:adjustRightInd w:val="0"/>
        <w:spacing w:after="0" w:line="240" w:lineRule="auto"/>
        <w:jc w:val="both"/>
        <w:rPr>
          <w:rFonts w:ascii="Times New Roman" w:hAnsi="Times New Roman"/>
          <w:sz w:val="24"/>
          <w:szCs w:val="24"/>
          <w:lang w:val="ro-RO"/>
        </w:rPr>
      </w:pPr>
      <w:r w:rsidRPr="003B38D0">
        <w:rPr>
          <w:rFonts w:ascii="Times New Roman" w:eastAsia="Times New Roman" w:hAnsi="Times New Roman"/>
          <w:bCs/>
          <w:sz w:val="24"/>
          <w:szCs w:val="24"/>
          <w:lang w:val="ro-RO"/>
        </w:rPr>
        <w:t>-</w:t>
      </w:r>
      <w:r w:rsidRPr="003B38D0">
        <w:rPr>
          <w:rFonts w:ascii="Times New Roman" w:hAnsi="Times New Roman"/>
          <w:sz w:val="24"/>
          <w:szCs w:val="24"/>
          <w:lang w:val="ro-RO"/>
        </w:rPr>
        <w:t xml:space="preserve"> </w:t>
      </w:r>
      <w:proofErr w:type="spellStart"/>
      <w:r w:rsidRPr="003B38D0">
        <w:rPr>
          <w:rFonts w:ascii="Times New Roman" w:hAnsi="Times New Roman"/>
          <w:sz w:val="24"/>
          <w:szCs w:val="24"/>
          <w:lang w:val="ro-RO"/>
        </w:rPr>
        <w:t>Direcţi</w:t>
      </w:r>
      <w:r w:rsidR="006F3FDF">
        <w:rPr>
          <w:rFonts w:ascii="Times New Roman" w:hAnsi="Times New Roman"/>
          <w:sz w:val="24"/>
          <w:szCs w:val="24"/>
          <w:lang w:val="ro-RO"/>
        </w:rPr>
        <w:t>ei</w:t>
      </w:r>
      <w:proofErr w:type="spellEnd"/>
      <w:r w:rsidRPr="003B38D0">
        <w:rPr>
          <w:rFonts w:ascii="Times New Roman" w:hAnsi="Times New Roman"/>
          <w:sz w:val="24"/>
          <w:szCs w:val="24"/>
          <w:lang w:val="ro-RO"/>
        </w:rPr>
        <w:t xml:space="preserve"> Fiscal</w:t>
      </w:r>
      <w:r w:rsidR="006F3FDF">
        <w:rPr>
          <w:rFonts w:ascii="Times New Roman" w:hAnsi="Times New Roman"/>
          <w:sz w:val="24"/>
          <w:szCs w:val="24"/>
          <w:lang w:val="ro-RO"/>
        </w:rPr>
        <w:t>e</w:t>
      </w:r>
      <w:r w:rsidRPr="003B38D0">
        <w:rPr>
          <w:rFonts w:ascii="Times New Roman" w:hAnsi="Times New Roman"/>
          <w:sz w:val="24"/>
          <w:szCs w:val="24"/>
          <w:lang w:val="ro-RO"/>
        </w:rPr>
        <w:t xml:space="preserve"> Local</w:t>
      </w:r>
      <w:r w:rsidR="006F3FDF">
        <w:rPr>
          <w:rFonts w:ascii="Times New Roman" w:hAnsi="Times New Roman"/>
          <w:sz w:val="24"/>
          <w:szCs w:val="24"/>
          <w:lang w:val="ro-RO"/>
        </w:rPr>
        <w:t>e</w:t>
      </w:r>
      <w:r w:rsidRPr="003B38D0">
        <w:rPr>
          <w:rFonts w:ascii="Times New Roman" w:hAnsi="Times New Roman"/>
          <w:sz w:val="24"/>
          <w:szCs w:val="24"/>
          <w:lang w:val="ro-RO"/>
        </w:rPr>
        <w:t xml:space="preserve"> Târgu Mureș ;</w:t>
      </w:r>
    </w:p>
    <w:p w14:paraId="60016E94" w14:textId="77777777" w:rsidR="00795A04" w:rsidRPr="003B38D0" w:rsidRDefault="00795A04" w:rsidP="00EB1CE7">
      <w:pPr>
        <w:adjustRightInd w:val="0"/>
        <w:spacing w:after="0" w:line="240" w:lineRule="auto"/>
        <w:jc w:val="both"/>
        <w:rPr>
          <w:rFonts w:ascii="Times New Roman" w:eastAsia="Times New Roman" w:hAnsi="Times New Roman"/>
          <w:bCs/>
          <w:sz w:val="24"/>
          <w:szCs w:val="24"/>
          <w:lang w:val="ro-RO"/>
        </w:rPr>
      </w:pPr>
      <w:r w:rsidRPr="003B38D0">
        <w:rPr>
          <w:rFonts w:ascii="Times New Roman" w:hAnsi="Times New Roman"/>
          <w:sz w:val="24"/>
          <w:szCs w:val="24"/>
          <w:lang w:val="ro-RO"/>
        </w:rPr>
        <w:t xml:space="preserve">- </w:t>
      </w:r>
      <w:proofErr w:type="spellStart"/>
      <w:r w:rsidRPr="003B38D0">
        <w:rPr>
          <w:rFonts w:ascii="Times New Roman" w:hAnsi="Times New Roman"/>
          <w:sz w:val="24"/>
          <w:szCs w:val="24"/>
          <w:lang w:val="ro-RO"/>
        </w:rPr>
        <w:t>Direcţi</w:t>
      </w:r>
      <w:r w:rsidR="006F3FDF">
        <w:rPr>
          <w:rFonts w:ascii="Times New Roman" w:hAnsi="Times New Roman"/>
          <w:sz w:val="24"/>
          <w:szCs w:val="24"/>
          <w:lang w:val="ro-RO"/>
        </w:rPr>
        <w:t>ei</w:t>
      </w:r>
      <w:proofErr w:type="spellEnd"/>
      <w:r w:rsidRPr="003B38D0">
        <w:rPr>
          <w:rFonts w:ascii="Times New Roman" w:hAnsi="Times New Roman"/>
          <w:sz w:val="24"/>
          <w:szCs w:val="24"/>
          <w:lang w:val="ro-RO"/>
        </w:rPr>
        <w:t xml:space="preserve"> </w:t>
      </w:r>
      <w:proofErr w:type="spellStart"/>
      <w:r w:rsidRPr="003B38D0">
        <w:rPr>
          <w:rFonts w:ascii="Times New Roman" w:hAnsi="Times New Roman"/>
          <w:sz w:val="24"/>
          <w:szCs w:val="24"/>
          <w:lang w:val="ro-RO"/>
        </w:rPr>
        <w:t>Şcoli</w:t>
      </w:r>
      <w:proofErr w:type="spellEnd"/>
      <w:r w:rsidRPr="003B38D0">
        <w:rPr>
          <w:rFonts w:ascii="Times New Roman" w:hAnsi="Times New Roman"/>
          <w:sz w:val="24"/>
          <w:szCs w:val="24"/>
          <w:lang w:val="ro-RO"/>
        </w:rPr>
        <w:t xml:space="preserve"> - Serviciul Juridic, Logistic, </w:t>
      </w:r>
      <w:proofErr w:type="spellStart"/>
      <w:r w:rsidRPr="003B38D0">
        <w:rPr>
          <w:rFonts w:ascii="Times New Roman" w:hAnsi="Times New Roman"/>
          <w:sz w:val="24"/>
          <w:szCs w:val="24"/>
          <w:lang w:val="ro-RO"/>
        </w:rPr>
        <w:t>Licitaţii</w:t>
      </w:r>
      <w:proofErr w:type="spellEnd"/>
      <w:r w:rsidRPr="003B38D0">
        <w:rPr>
          <w:rFonts w:ascii="Times New Roman" w:hAnsi="Times New Roman"/>
          <w:sz w:val="24"/>
          <w:szCs w:val="24"/>
          <w:lang w:val="ro-RO"/>
        </w:rPr>
        <w:t xml:space="preserve"> </w:t>
      </w:r>
      <w:proofErr w:type="spellStart"/>
      <w:r w:rsidRPr="003B38D0">
        <w:rPr>
          <w:rFonts w:ascii="Times New Roman" w:hAnsi="Times New Roman"/>
          <w:sz w:val="24"/>
          <w:szCs w:val="24"/>
          <w:lang w:val="ro-RO"/>
        </w:rPr>
        <w:t>şi</w:t>
      </w:r>
      <w:proofErr w:type="spellEnd"/>
      <w:r w:rsidRPr="003B38D0">
        <w:rPr>
          <w:rFonts w:ascii="Times New Roman" w:hAnsi="Times New Roman"/>
          <w:sz w:val="24"/>
          <w:szCs w:val="24"/>
          <w:lang w:val="ro-RO"/>
        </w:rPr>
        <w:t xml:space="preserve"> </w:t>
      </w:r>
      <w:proofErr w:type="spellStart"/>
      <w:r w:rsidRPr="003B38D0">
        <w:rPr>
          <w:rFonts w:ascii="Times New Roman" w:hAnsi="Times New Roman"/>
          <w:sz w:val="24"/>
          <w:szCs w:val="24"/>
          <w:lang w:val="ro-RO"/>
        </w:rPr>
        <w:t>Asociaţii</w:t>
      </w:r>
      <w:proofErr w:type="spellEnd"/>
      <w:r w:rsidRPr="003B38D0">
        <w:rPr>
          <w:rFonts w:ascii="Times New Roman" w:hAnsi="Times New Roman"/>
          <w:sz w:val="24"/>
          <w:szCs w:val="24"/>
          <w:lang w:val="ro-RO"/>
        </w:rPr>
        <w:t xml:space="preserve"> de Proprietari .</w:t>
      </w:r>
    </w:p>
    <w:p w14:paraId="31FC01F4" w14:textId="77777777" w:rsidR="00795A04" w:rsidRPr="003B38D0" w:rsidRDefault="00795A04" w:rsidP="00EB1CE7">
      <w:pPr>
        <w:spacing w:after="0" w:line="240" w:lineRule="auto"/>
        <w:jc w:val="both"/>
        <w:rPr>
          <w:rFonts w:ascii="Times New Roman" w:eastAsia="Umbra BT" w:hAnsi="Times New Roman"/>
          <w:b/>
          <w:sz w:val="24"/>
          <w:szCs w:val="24"/>
          <w:lang w:val="ro-RO" w:eastAsia="ro-RO"/>
        </w:rPr>
      </w:pPr>
    </w:p>
    <w:p w14:paraId="2BE3AD7B" w14:textId="77777777" w:rsidR="00795A04" w:rsidRPr="003B38D0" w:rsidRDefault="00795A04" w:rsidP="00685B13">
      <w:pPr>
        <w:spacing w:after="0" w:line="240" w:lineRule="auto"/>
        <w:ind w:left="170"/>
        <w:jc w:val="center"/>
        <w:rPr>
          <w:rFonts w:ascii="Times New Roman" w:eastAsia="Times New Roman" w:hAnsi="Times New Roman"/>
          <w:b/>
          <w:sz w:val="24"/>
          <w:szCs w:val="24"/>
          <w:lang w:val="ro-RO"/>
        </w:rPr>
      </w:pPr>
    </w:p>
    <w:p w14:paraId="5883183B" w14:textId="77777777" w:rsidR="00980CA0" w:rsidRPr="00526620" w:rsidRDefault="00980CA0" w:rsidP="00685B13">
      <w:pPr>
        <w:spacing w:after="0" w:line="240" w:lineRule="auto"/>
        <w:jc w:val="center"/>
        <w:rPr>
          <w:rFonts w:ascii="Times New Roman" w:eastAsia="Times New Roman" w:hAnsi="Times New Roman"/>
          <w:b/>
          <w:lang w:val="it-IT" w:eastAsia="ro-RO"/>
        </w:rPr>
      </w:pPr>
      <w:r w:rsidRPr="00526620">
        <w:rPr>
          <w:rFonts w:ascii="Times New Roman" w:eastAsia="Times New Roman" w:hAnsi="Times New Roman"/>
          <w:b/>
          <w:lang w:val="it-IT" w:eastAsia="ro-RO"/>
        </w:rPr>
        <w:t>Viză de legalitate ,</w:t>
      </w:r>
    </w:p>
    <w:p w14:paraId="38457364" w14:textId="77777777" w:rsidR="00980CA0" w:rsidRPr="00526620" w:rsidRDefault="00980CA0" w:rsidP="00685B13">
      <w:pPr>
        <w:spacing w:after="0"/>
        <w:jc w:val="center"/>
        <w:rPr>
          <w:rFonts w:ascii="Times New Roman" w:eastAsia="Times New Roman" w:hAnsi="Times New Roman"/>
          <w:b/>
          <w:lang w:val="it-IT" w:eastAsia="ro-RO"/>
        </w:rPr>
      </w:pPr>
      <w:r w:rsidRPr="00526620">
        <w:rPr>
          <w:rFonts w:ascii="Times New Roman" w:eastAsia="Times New Roman" w:hAnsi="Times New Roman"/>
          <w:b/>
          <w:lang w:val="it-IT" w:eastAsia="ro-RO"/>
        </w:rPr>
        <w:t>Secretar  general al  Municipiului  Târgu Mureș,</w:t>
      </w:r>
    </w:p>
    <w:p w14:paraId="5B6882A4" w14:textId="77777777" w:rsidR="00980CA0" w:rsidRPr="00526620" w:rsidRDefault="00980CA0" w:rsidP="00685B13">
      <w:pPr>
        <w:spacing w:after="0" w:line="240" w:lineRule="auto"/>
        <w:jc w:val="center"/>
        <w:rPr>
          <w:rFonts w:ascii="Times New Roman" w:eastAsia="Times New Roman" w:hAnsi="Times New Roman"/>
          <w:b/>
          <w:lang w:val="it-IT"/>
        </w:rPr>
      </w:pPr>
      <w:r w:rsidRPr="00526620">
        <w:rPr>
          <w:rFonts w:ascii="Times New Roman" w:eastAsia="Times New Roman" w:hAnsi="Times New Roman"/>
          <w:b/>
          <w:lang w:val="it-IT"/>
        </w:rPr>
        <w:t>Bordi Kinga</w:t>
      </w:r>
    </w:p>
    <w:p w14:paraId="5368BA13" w14:textId="77777777" w:rsidR="00980CA0" w:rsidRPr="00526620" w:rsidRDefault="00980CA0" w:rsidP="00685B13">
      <w:pPr>
        <w:spacing w:after="0" w:line="240" w:lineRule="auto"/>
        <w:jc w:val="center"/>
        <w:rPr>
          <w:rFonts w:ascii="Times New Roman" w:eastAsia="Times New Roman" w:hAnsi="Times New Roman"/>
          <w:b/>
          <w:lang w:val="it-IT"/>
        </w:rPr>
      </w:pPr>
    </w:p>
    <w:p w14:paraId="73B74557" w14:textId="77777777" w:rsidR="00795A04" w:rsidRPr="003B38D0" w:rsidRDefault="00795A04" w:rsidP="00EB1CE7">
      <w:pPr>
        <w:spacing w:after="0" w:line="240" w:lineRule="auto"/>
        <w:ind w:left="170"/>
        <w:jc w:val="both"/>
        <w:rPr>
          <w:rFonts w:ascii="Times New Roman" w:eastAsia="Times New Roman" w:hAnsi="Times New Roman"/>
          <w:b/>
          <w:sz w:val="24"/>
          <w:szCs w:val="24"/>
          <w:lang w:val="ro-RO"/>
        </w:rPr>
      </w:pPr>
    </w:p>
    <w:p w14:paraId="58EBFDA9" w14:textId="77777777" w:rsidR="00A3543F" w:rsidRPr="003B38D0" w:rsidRDefault="00A3543F" w:rsidP="00EB1CE7">
      <w:pPr>
        <w:spacing w:after="0" w:line="240" w:lineRule="auto"/>
        <w:jc w:val="both"/>
        <w:rPr>
          <w:rFonts w:ascii="Times New Roman" w:hAnsi="Times New Roman"/>
          <w:b/>
          <w:sz w:val="16"/>
          <w:szCs w:val="16"/>
          <w:lang w:val="ro-RO"/>
        </w:rPr>
      </w:pPr>
    </w:p>
    <w:p w14:paraId="706F1B53" w14:textId="77777777" w:rsidR="00A3543F" w:rsidRPr="003B38D0" w:rsidRDefault="00A3543F" w:rsidP="00EB1CE7">
      <w:pPr>
        <w:spacing w:after="0" w:line="240" w:lineRule="auto"/>
        <w:jc w:val="both"/>
        <w:rPr>
          <w:rFonts w:ascii="Times New Roman" w:hAnsi="Times New Roman"/>
          <w:b/>
          <w:sz w:val="16"/>
          <w:szCs w:val="16"/>
          <w:lang w:val="ro-RO"/>
        </w:rPr>
      </w:pPr>
    </w:p>
    <w:p w14:paraId="717844AC" w14:textId="77777777" w:rsidR="00795A04" w:rsidRPr="003B38D0" w:rsidRDefault="00795A04" w:rsidP="00EB1CE7">
      <w:pPr>
        <w:spacing w:after="0" w:line="240" w:lineRule="auto"/>
        <w:jc w:val="both"/>
        <w:rPr>
          <w:rFonts w:ascii="Times New Roman" w:hAnsi="Times New Roman"/>
          <w:b/>
          <w:sz w:val="16"/>
          <w:szCs w:val="16"/>
          <w:lang w:val="ro-RO"/>
        </w:rPr>
      </w:pPr>
    </w:p>
    <w:p w14:paraId="2DEF6EB3" w14:textId="77777777" w:rsidR="00795A04" w:rsidRPr="003B38D0" w:rsidRDefault="00795A04" w:rsidP="00EB1CE7">
      <w:pPr>
        <w:spacing w:after="0" w:line="240" w:lineRule="auto"/>
        <w:jc w:val="both"/>
        <w:rPr>
          <w:rFonts w:ascii="Times New Roman" w:hAnsi="Times New Roman"/>
          <w:b/>
          <w:sz w:val="16"/>
          <w:szCs w:val="16"/>
          <w:lang w:val="ro-RO"/>
        </w:rPr>
      </w:pPr>
    </w:p>
    <w:p w14:paraId="55769860" w14:textId="77777777" w:rsidR="00795A04" w:rsidRPr="003B38D0" w:rsidRDefault="00795A04" w:rsidP="00EB1CE7">
      <w:pPr>
        <w:spacing w:after="0" w:line="240" w:lineRule="auto"/>
        <w:jc w:val="both"/>
        <w:rPr>
          <w:rFonts w:ascii="Times New Roman" w:hAnsi="Times New Roman"/>
          <w:b/>
          <w:sz w:val="16"/>
          <w:szCs w:val="16"/>
          <w:lang w:val="ro-RO"/>
        </w:rPr>
      </w:pPr>
    </w:p>
    <w:p w14:paraId="41C0826D" w14:textId="77777777" w:rsidR="00795A04" w:rsidRPr="003B38D0" w:rsidRDefault="00795A04" w:rsidP="00EB1CE7">
      <w:pPr>
        <w:spacing w:after="0" w:line="240" w:lineRule="auto"/>
        <w:jc w:val="both"/>
        <w:rPr>
          <w:rFonts w:ascii="Times New Roman" w:hAnsi="Times New Roman"/>
          <w:b/>
          <w:sz w:val="16"/>
          <w:szCs w:val="16"/>
          <w:lang w:val="ro-RO"/>
        </w:rPr>
      </w:pPr>
    </w:p>
    <w:p w14:paraId="11586A7D" w14:textId="77777777" w:rsidR="00795A04" w:rsidRPr="003B38D0" w:rsidRDefault="00795A04" w:rsidP="00EB1CE7">
      <w:pPr>
        <w:spacing w:after="0" w:line="240" w:lineRule="auto"/>
        <w:jc w:val="both"/>
        <w:rPr>
          <w:rFonts w:ascii="Times New Roman" w:hAnsi="Times New Roman"/>
          <w:b/>
          <w:sz w:val="16"/>
          <w:szCs w:val="16"/>
          <w:lang w:val="ro-RO"/>
        </w:rPr>
      </w:pPr>
    </w:p>
    <w:p w14:paraId="07F9FD8D" w14:textId="77777777" w:rsidR="00795A04" w:rsidRPr="003B38D0" w:rsidRDefault="00795A04" w:rsidP="00EB1CE7">
      <w:pPr>
        <w:spacing w:after="0" w:line="240" w:lineRule="auto"/>
        <w:jc w:val="both"/>
        <w:rPr>
          <w:rFonts w:ascii="Times New Roman" w:hAnsi="Times New Roman"/>
          <w:b/>
          <w:sz w:val="16"/>
          <w:szCs w:val="16"/>
          <w:lang w:val="ro-RO"/>
        </w:rPr>
      </w:pPr>
    </w:p>
    <w:p w14:paraId="1C80D048" w14:textId="77777777" w:rsidR="00795A04" w:rsidRPr="003B38D0" w:rsidRDefault="00795A04" w:rsidP="00EB1CE7">
      <w:pPr>
        <w:spacing w:after="0" w:line="240" w:lineRule="auto"/>
        <w:jc w:val="both"/>
        <w:rPr>
          <w:rFonts w:ascii="Times New Roman" w:hAnsi="Times New Roman"/>
          <w:b/>
          <w:sz w:val="16"/>
          <w:szCs w:val="16"/>
          <w:lang w:val="ro-RO"/>
        </w:rPr>
      </w:pPr>
    </w:p>
    <w:p w14:paraId="14C32DA1" w14:textId="77777777" w:rsidR="00795A04" w:rsidRPr="003B38D0" w:rsidRDefault="00795A04" w:rsidP="00EB1CE7">
      <w:pPr>
        <w:spacing w:after="0" w:line="240" w:lineRule="auto"/>
        <w:jc w:val="both"/>
        <w:rPr>
          <w:rFonts w:ascii="Times New Roman" w:hAnsi="Times New Roman"/>
          <w:b/>
          <w:sz w:val="16"/>
          <w:szCs w:val="16"/>
          <w:lang w:val="ro-RO"/>
        </w:rPr>
      </w:pPr>
    </w:p>
    <w:p w14:paraId="1EBA3A4E" w14:textId="77777777" w:rsidR="00795A04" w:rsidRPr="003B38D0" w:rsidRDefault="00795A04" w:rsidP="00EB1CE7">
      <w:pPr>
        <w:spacing w:after="0" w:line="240" w:lineRule="auto"/>
        <w:jc w:val="both"/>
        <w:rPr>
          <w:rFonts w:ascii="Times New Roman" w:hAnsi="Times New Roman"/>
          <w:b/>
          <w:sz w:val="16"/>
          <w:szCs w:val="16"/>
          <w:lang w:val="ro-RO"/>
        </w:rPr>
      </w:pPr>
    </w:p>
    <w:p w14:paraId="695B7A61" w14:textId="77777777" w:rsidR="00795A04" w:rsidRPr="003B38D0" w:rsidRDefault="00795A04" w:rsidP="00EB1CE7">
      <w:pPr>
        <w:spacing w:after="0" w:line="240" w:lineRule="auto"/>
        <w:jc w:val="both"/>
        <w:rPr>
          <w:rFonts w:ascii="Times New Roman" w:hAnsi="Times New Roman"/>
          <w:b/>
          <w:sz w:val="16"/>
          <w:szCs w:val="16"/>
          <w:lang w:val="ro-RO"/>
        </w:rPr>
      </w:pPr>
    </w:p>
    <w:p w14:paraId="7572D658" w14:textId="77777777" w:rsidR="00795A04" w:rsidRPr="003B38D0" w:rsidRDefault="00795A04" w:rsidP="00EB1CE7">
      <w:pPr>
        <w:spacing w:after="0" w:line="240" w:lineRule="auto"/>
        <w:jc w:val="both"/>
        <w:rPr>
          <w:rFonts w:ascii="Times New Roman" w:hAnsi="Times New Roman"/>
          <w:b/>
          <w:sz w:val="16"/>
          <w:szCs w:val="16"/>
          <w:lang w:val="ro-RO"/>
        </w:rPr>
      </w:pPr>
    </w:p>
    <w:p w14:paraId="5195D884" w14:textId="77777777" w:rsidR="00795A04" w:rsidRPr="003B38D0" w:rsidRDefault="00795A04" w:rsidP="00EB1CE7">
      <w:pPr>
        <w:spacing w:after="0" w:line="240" w:lineRule="auto"/>
        <w:jc w:val="both"/>
        <w:rPr>
          <w:rFonts w:ascii="Times New Roman" w:hAnsi="Times New Roman"/>
          <w:b/>
          <w:sz w:val="16"/>
          <w:szCs w:val="16"/>
          <w:lang w:val="ro-RO"/>
        </w:rPr>
      </w:pPr>
    </w:p>
    <w:p w14:paraId="7CA0252E" w14:textId="77777777" w:rsidR="00795A04" w:rsidRPr="003B38D0" w:rsidRDefault="00795A04" w:rsidP="00EB1CE7">
      <w:pPr>
        <w:spacing w:after="0" w:line="240" w:lineRule="auto"/>
        <w:jc w:val="both"/>
        <w:rPr>
          <w:rFonts w:ascii="Times New Roman" w:hAnsi="Times New Roman"/>
          <w:b/>
          <w:sz w:val="16"/>
          <w:szCs w:val="16"/>
          <w:lang w:val="ro-RO"/>
        </w:rPr>
      </w:pPr>
    </w:p>
    <w:p w14:paraId="26BF3EC3" w14:textId="77777777" w:rsidR="00795A04" w:rsidRPr="003B38D0" w:rsidRDefault="00795A04" w:rsidP="00EB1CE7">
      <w:pPr>
        <w:spacing w:after="0" w:line="240" w:lineRule="auto"/>
        <w:jc w:val="both"/>
        <w:rPr>
          <w:rFonts w:ascii="Times New Roman" w:hAnsi="Times New Roman"/>
          <w:b/>
          <w:sz w:val="16"/>
          <w:szCs w:val="16"/>
          <w:lang w:val="ro-RO"/>
        </w:rPr>
      </w:pPr>
    </w:p>
    <w:p w14:paraId="11D78BCB" w14:textId="77777777" w:rsidR="00795A04" w:rsidRPr="003B38D0" w:rsidRDefault="00795A04" w:rsidP="00EB1CE7">
      <w:pPr>
        <w:spacing w:after="0" w:line="240" w:lineRule="auto"/>
        <w:jc w:val="both"/>
        <w:rPr>
          <w:rFonts w:ascii="Times New Roman" w:hAnsi="Times New Roman"/>
          <w:b/>
          <w:sz w:val="16"/>
          <w:szCs w:val="16"/>
          <w:lang w:val="ro-RO"/>
        </w:rPr>
      </w:pPr>
    </w:p>
    <w:p w14:paraId="151AB321" w14:textId="77777777" w:rsidR="00795A04" w:rsidRPr="003B38D0" w:rsidRDefault="00795A04" w:rsidP="00EB1CE7">
      <w:pPr>
        <w:spacing w:after="0" w:line="240" w:lineRule="auto"/>
        <w:jc w:val="both"/>
        <w:rPr>
          <w:rFonts w:ascii="Times New Roman" w:hAnsi="Times New Roman"/>
          <w:b/>
          <w:sz w:val="16"/>
          <w:szCs w:val="16"/>
          <w:lang w:val="ro-RO"/>
        </w:rPr>
      </w:pPr>
    </w:p>
    <w:p w14:paraId="3C56BE4C" w14:textId="77777777" w:rsidR="00795A04" w:rsidRPr="003B38D0" w:rsidRDefault="00795A04" w:rsidP="00EB1CE7">
      <w:pPr>
        <w:spacing w:after="0" w:line="240" w:lineRule="auto"/>
        <w:jc w:val="both"/>
        <w:rPr>
          <w:rFonts w:ascii="Times New Roman" w:hAnsi="Times New Roman"/>
          <w:b/>
          <w:sz w:val="16"/>
          <w:szCs w:val="16"/>
          <w:lang w:val="ro-RO"/>
        </w:rPr>
      </w:pPr>
    </w:p>
    <w:p w14:paraId="66CF441F" w14:textId="77777777" w:rsidR="00795A04" w:rsidRPr="003B38D0" w:rsidRDefault="00795A04" w:rsidP="00EB1CE7">
      <w:pPr>
        <w:spacing w:after="0" w:line="240" w:lineRule="auto"/>
        <w:jc w:val="both"/>
        <w:rPr>
          <w:rFonts w:ascii="Times New Roman" w:hAnsi="Times New Roman"/>
          <w:b/>
          <w:sz w:val="16"/>
          <w:szCs w:val="16"/>
          <w:lang w:val="ro-RO"/>
        </w:rPr>
      </w:pPr>
    </w:p>
    <w:p w14:paraId="38754349" w14:textId="77777777" w:rsidR="00795A04" w:rsidRPr="003B38D0" w:rsidRDefault="00795A04" w:rsidP="00EB1CE7">
      <w:pPr>
        <w:spacing w:after="0" w:line="240" w:lineRule="auto"/>
        <w:jc w:val="both"/>
        <w:rPr>
          <w:rFonts w:ascii="Times New Roman" w:hAnsi="Times New Roman"/>
          <w:b/>
          <w:sz w:val="16"/>
          <w:szCs w:val="16"/>
          <w:lang w:val="ro-RO"/>
        </w:rPr>
      </w:pPr>
    </w:p>
    <w:p w14:paraId="05A32230" w14:textId="77777777" w:rsidR="00795A04" w:rsidRPr="003B38D0" w:rsidRDefault="00795A04" w:rsidP="00EB1CE7">
      <w:pPr>
        <w:spacing w:after="0" w:line="240" w:lineRule="auto"/>
        <w:jc w:val="both"/>
        <w:rPr>
          <w:rFonts w:ascii="Times New Roman" w:hAnsi="Times New Roman"/>
          <w:b/>
          <w:sz w:val="16"/>
          <w:szCs w:val="16"/>
          <w:lang w:val="ro-RO"/>
        </w:rPr>
      </w:pPr>
    </w:p>
    <w:p w14:paraId="5E6336AB" w14:textId="77777777" w:rsidR="00795A04" w:rsidRPr="003B38D0" w:rsidRDefault="00795A04" w:rsidP="00EB1CE7">
      <w:pPr>
        <w:spacing w:after="0" w:line="240" w:lineRule="auto"/>
        <w:jc w:val="both"/>
        <w:rPr>
          <w:rFonts w:ascii="Times New Roman" w:hAnsi="Times New Roman"/>
          <w:b/>
          <w:sz w:val="16"/>
          <w:szCs w:val="16"/>
          <w:lang w:val="ro-RO"/>
        </w:rPr>
      </w:pPr>
    </w:p>
    <w:p w14:paraId="1F3536E8" w14:textId="77777777" w:rsidR="00795A04" w:rsidRPr="003B38D0" w:rsidRDefault="00795A04" w:rsidP="00EB1CE7">
      <w:pPr>
        <w:spacing w:after="0" w:line="240" w:lineRule="auto"/>
        <w:jc w:val="both"/>
        <w:rPr>
          <w:rFonts w:ascii="Times New Roman" w:hAnsi="Times New Roman"/>
          <w:b/>
          <w:sz w:val="16"/>
          <w:szCs w:val="16"/>
          <w:lang w:val="ro-RO"/>
        </w:rPr>
      </w:pPr>
    </w:p>
    <w:p w14:paraId="578834A0" w14:textId="77777777" w:rsidR="00795A04" w:rsidRPr="003B38D0" w:rsidRDefault="00795A04" w:rsidP="00EB1CE7">
      <w:pPr>
        <w:spacing w:after="0" w:line="240" w:lineRule="auto"/>
        <w:jc w:val="both"/>
        <w:rPr>
          <w:rFonts w:ascii="Times New Roman" w:hAnsi="Times New Roman"/>
          <w:b/>
          <w:sz w:val="16"/>
          <w:szCs w:val="16"/>
          <w:lang w:val="ro-RO"/>
        </w:rPr>
      </w:pPr>
    </w:p>
    <w:p w14:paraId="1F57CFDE" w14:textId="77777777" w:rsidR="00795A04" w:rsidRPr="003B38D0" w:rsidRDefault="00795A04" w:rsidP="00EB1CE7">
      <w:pPr>
        <w:spacing w:after="0" w:line="240" w:lineRule="auto"/>
        <w:jc w:val="both"/>
        <w:rPr>
          <w:rFonts w:ascii="Times New Roman" w:hAnsi="Times New Roman"/>
          <w:b/>
          <w:sz w:val="16"/>
          <w:szCs w:val="16"/>
          <w:lang w:val="ro-RO"/>
        </w:rPr>
      </w:pPr>
    </w:p>
    <w:p w14:paraId="06CE4727" w14:textId="77777777" w:rsidR="00795A04" w:rsidRPr="003B38D0" w:rsidRDefault="00795A04" w:rsidP="00EB1CE7">
      <w:pPr>
        <w:spacing w:after="0" w:line="240" w:lineRule="auto"/>
        <w:jc w:val="both"/>
        <w:rPr>
          <w:rFonts w:ascii="Times New Roman" w:hAnsi="Times New Roman"/>
          <w:b/>
          <w:sz w:val="16"/>
          <w:szCs w:val="16"/>
          <w:lang w:val="ro-RO"/>
        </w:rPr>
      </w:pPr>
    </w:p>
    <w:p w14:paraId="328C4BEE" w14:textId="77777777" w:rsidR="00795A04" w:rsidRPr="003B38D0" w:rsidRDefault="00795A04" w:rsidP="00EB1CE7">
      <w:pPr>
        <w:spacing w:after="0" w:line="240" w:lineRule="auto"/>
        <w:jc w:val="both"/>
        <w:rPr>
          <w:rFonts w:ascii="Times New Roman" w:hAnsi="Times New Roman"/>
          <w:b/>
          <w:sz w:val="16"/>
          <w:szCs w:val="16"/>
          <w:lang w:val="ro-RO"/>
        </w:rPr>
      </w:pPr>
    </w:p>
    <w:p w14:paraId="4B49BC1B" w14:textId="77777777" w:rsidR="00795A04" w:rsidRPr="003B38D0" w:rsidRDefault="00795A04" w:rsidP="00EB1CE7">
      <w:pPr>
        <w:spacing w:after="0" w:line="240" w:lineRule="auto"/>
        <w:jc w:val="both"/>
        <w:rPr>
          <w:rFonts w:ascii="Times New Roman" w:hAnsi="Times New Roman"/>
          <w:b/>
          <w:sz w:val="16"/>
          <w:szCs w:val="16"/>
          <w:lang w:val="ro-RO"/>
        </w:rPr>
      </w:pPr>
    </w:p>
    <w:p w14:paraId="66C23F0F" w14:textId="77777777" w:rsidR="00795A04" w:rsidRPr="003B38D0" w:rsidRDefault="00795A04" w:rsidP="00EB1CE7">
      <w:pPr>
        <w:spacing w:after="0" w:line="240" w:lineRule="auto"/>
        <w:jc w:val="both"/>
        <w:rPr>
          <w:rFonts w:ascii="Times New Roman" w:hAnsi="Times New Roman"/>
          <w:b/>
          <w:sz w:val="16"/>
          <w:szCs w:val="16"/>
          <w:lang w:val="ro-RO"/>
        </w:rPr>
      </w:pPr>
    </w:p>
    <w:p w14:paraId="44FA07D4" w14:textId="77777777" w:rsidR="00795A04" w:rsidRPr="003B38D0" w:rsidRDefault="00795A04" w:rsidP="00EB1CE7">
      <w:pPr>
        <w:spacing w:after="0" w:line="240" w:lineRule="auto"/>
        <w:jc w:val="both"/>
        <w:rPr>
          <w:rFonts w:ascii="Times New Roman" w:hAnsi="Times New Roman"/>
          <w:b/>
          <w:sz w:val="16"/>
          <w:szCs w:val="16"/>
          <w:lang w:val="ro-RO"/>
        </w:rPr>
      </w:pPr>
    </w:p>
    <w:p w14:paraId="470B20A3" w14:textId="77777777" w:rsidR="00795A04" w:rsidRPr="003B38D0" w:rsidRDefault="00795A04" w:rsidP="00EB1CE7">
      <w:pPr>
        <w:spacing w:after="0" w:line="240" w:lineRule="auto"/>
        <w:jc w:val="both"/>
        <w:rPr>
          <w:rFonts w:ascii="Times New Roman" w:hAnsi="Times New Roman"/>
          <w:b/>
          <w:sz w:val="16"/>
          <w:szCs w:val="16"/>
          <w:lang w:val="ro-RO"/>
        </w:rPr>
      </w:pPr>
    </w:p>
    <w:p w14:paraId="10EFF824" w14:textId="77777777" w:rsidR="00795A04" w:rsidRPr="003B38D0" w:rsidRDefault="00795A04" w:rsidP="00EB1CE7">
      <w:pPr>
        <w:spacing w:after="0" w:line="240" w:lineRule="auto"/>
        <w:jc w:val="both"/>
        <w:rPr>
          <w:rFonts w:ascii="Times New Roman" w:hAnsi="Times New Roman"/>
          <w:b/>
          <w:sz w:val="16"/>
          <w:szCs w:val="16"/>
          <w:lang w:val="ro-RO"/>
        </w:rPr>
      </w:pPr>
    </w:p>
    <w:p w14:paraId="610F3845" w14:textId="77777777" w:rsidR="00795A04" w:rsidRPr="003B38D0" w:rsidRDefault="00795A04" w:rsidP="00EB1CE7">
      <w:pPr>
        <w:spacing w:after="0" w:line="240" w:lineRule="auto"/>
        <w:jc w:val="both"/>
        <w:rPr>
          <w:rFonts w:ascii="Times New Roman" w:hAnsi="Times New Roman"/>
          <w:b/>
          <w:sz w:val="16"/>
          <w:szCs w:val="16"/>
          <w:lang w:val="ro-RO"/>
        </w:rPr>
      </w:pPr>
    </w:p>
    <w:p w14:paraId="1FEE9BF1" w14:textId="77777777" w:rsidR="00795A04" w:rsidRPr="003B38D0" w:rsidRDefault="00795A04" w:rsidP="00EB1CE7">
      <w:pPr>
        <w:spacing w:after="0" w:line="240" w:lineRule="auto"/>
        <w:jc w:val="both"/>
        <w:rPr>
          <w:rFonts w:ascii="Times New Roman" w:hAnsi="Times New Roman"/>
          <w:b/>
          <w:sz w:val="16"/>
          <w:szCs w:val="16"/>
          <w:lang w:val="ro-RO"/>
        </w:rPr>
      </w:pPr>
    </w:p>
    <w:p w14:paraId="1FE11D1B" w14:textId="77777777" w:rsidR="00795A04" w:rsidRPr="003B38D0" w:rsidRDefault="00795A04" w:rsidP="00EB1CE7">
      <w:pPr>
        <w:spacing w:after="0" w:line="240" w:lineRule="auto"/>
        <w:jc w:val="both"/>
        <w:rPr>
          <w:rFonts w:ascii="Times New Roman" w:hAnsi="Times New Roman"/>
          <w:b/>
          <w:sz w:val="16"/>
          <w:szCs w:val="16"/>
          <w:lang w:val="ro-RO"/>
        </w:rPr>
      </w:pPr>
    </w:p>
    <w:p w14:paraId="1A266343" w14:textId="77777777" w:rsidR="00795A04" w:rsidRPr="003B38D0" w:rsidRDefault="00795A04" w:rsidP="00EB1CE7">
      <w:pPr>
        <w:spacing w:after="0" w:line="240" w:lineRule="auto"/>
        <w:jc w:val="both"/>
        <w:rPr>
          <w:rFonts w:ascii="Times New Roman" w:hAnsi="Times New Roman"/>
          <w:b/>
          <w:sz w:val="16"/>
          <w:szCs w:val="16"/>
          <w:lang w:val="ro-RO"/>
        </w:rPr>
      </w:pPr>
    </w:p>
    <w:p w14:paraId="4DBABBA2" w14:textId="77777777" w:rsidR="00795A04" w:rsidRPr="003B38D0" w:rsidRDefault="00795A04" w:rsidP="00EB1CE7">
      <w:pPr>
        <w:spacing w:after="0" w:line="240" w:lineRule="auto"/>
        <w:jc w:val="both"/>
        <w:rPr>
          <w:rFonts w:ascii="Times New Roman" w:hAnsi="Times New Roman"/>
          <w:b/>
          <w:sz w:val="16"/>
          <w:szCs w:val="16"/>
          <w:lang w:val="ro-RO"/>
        </w:rPr>
      </w:pPr>
    </w:p>
    <w:p w14:paraId="0FBD1BD5" w14:textId="77777777" w:rsidR="00795A04" w:rsidRPr="003B38D0" w:rsidRDefault="00795A04" w:rsidP="00EB1CE7">
      <w:pPr>
        <w:spacing w:after="0" w:line="240" w:lineRule="auto"/>
        <w:jc w:val="both"/>
        <w:rPr>
          <w:rFonts w:ascii="Times New Roman" w:hAnsi="Times New Roman"/>
          <w:b/>
          <w:sz w:val="16"/>
          <w:szCs w:val="16"/>
          <w:lang w:val="ro-RO"/>
        </w:rPr>
      </w:pPr>
    </w:p>
    <w:p w14:paraId="64E17605" w14:textId="77777777" w:rsidR="00795A04" w:rsidRPr="003B38D0" w:rsidRDefault="00795A04" w:rsidP="00EB1CE7">
      <w:pPr>
        <w:spacing w:after="0" w:line="240" w:lineRule="auto"/>
        <w:jc w:val="both"/>
        <w:rPr>
          <w:rFonts w:ascii="Times New Roman" w:hAnsi="Times New Roman"/>
          <w:b/>
          <w:sz w:val="16"/>
          <w:szCs w:val="16"/>
          <w:lang w:val="ro-RO"/>
        </w:rPr>
      </w:pPr>
    </w:p>
    <w:p w14:paraId="38798E22" w14:textId="77777777" w:rsidR="00795A04" w:rsidRPr="003B38D0" w:rsidRDefault="00795A04" w:rsidP="00EB1CE7">
      <w:pPr>
        <w:spacing w:after="0" w:line="240" w:lineRule="auto"/>
        <w:jc w:val="both"/>
        <w:rPr>
          <w:rFonts w:ascii="Times New Roman" w:hAnsi="Times New Roman"/>
          <w:b/>
          <w:sz w:val="16"/>
          <w:szCs w:val="16"/>
          <w:lang w:val="ro-RO"/>
        </w:rPr>
      </w:pPr>
    </w:p>
    <w:p w14:paraId="2A4E92E8" w14:textId="77777777" w:rsidR="00795A04" w:rsidRPr="003B38D0" w:rsidRDefault="00795A04" w:rsidP="00EB1CE7">
      <w:pPr>
        <w:spacing w:after="0" w:line="240" w:lineRule="auto"/>
        <w:jc w:val="both"/>
        <w:rPr>
          <w:rFonts w:ascii="Times New Roman" w:hAnsi="Times New Roman"/>
          <w:b/>
          <w:sz w:val="16"/>
          <w:szCs w:val="16"/>
          <w:lang w:val="ro-RO"/>
        </w:rPr>
      </w:pPr>
    </w:p>
    <w:p w14:paraId="23669EFB" w14:textId="77777777" w:rsidR="00795A04" w:rsidRPr="003B38D0" w:rsidRDefault="00795A04" w:rsidP="00EB1CE7">
      <w:pPr>
        <w:spacing w:after="0" w:line="240" w:lineRule="auto"/>
        <w:jc w:val="both"/>
        <w:rPr>
          <w:rFonts w:ascii="Times New Roman" w:hAnsi="Times New Roman"/>
          <w:b/>
          <w:sz w:val="16"/>
          <w:szCs w:val="16"/>
          <w:lang w:val="ro-RO"/>
        </w:rPr>
      </w:pPr>
    </w:p>
    <w:p w14:paraId="32EDCEB6" w14:textId="77777777" w:rsidR="00795A04" w:rsidRPr="003B38D0" w:rsidRDefault="00795A04" w:rsidP="00EB1CE7">
      <w:pPr>
        <w:spacing w:after="0" w:line="240" w:lineRule="auto"/>
        <w:jc w:val="both"/>
        <w:rPr>
          <w:rFonts w:ascii="Times New Roman" w:hAnsi="Times New Roman"/>
          <w:b/>
          <w:sz w:val="16"/>
          <w:szCs w:val="16"/>
          <w:lang w:val="ro-RO"/>
        </w:rPr>
      </w:pPr>
    </w:p>
    <w:p w14:paraId="681FF98D" w14:textId="77777777" w:rsidR="00795A04" w:rsidRPr="003B38D0" w:rsidRDefault="00795A04" w:rsidP="00EB1CE7">
      <w:pPr>
        <w:spacing w:after="0" w:line="240" w:lineRule="auto"/>
        <w:jc w:val="both"/>
        <w:rPr>
          <w:rFonts w:ascii="Times New Roman" w:hAnsi="Times New Roman"/>
          <w:b/>
          <w:sz w:val="16"/>
          <w:szCs w:val="16"/>
          <w:lang w:val="ro-RO"/>
        </w:rPr>
      </w:pPr>
    </w:p>
    <w:p w14:paraId="2DB58378" w14:textId="77777777" w:rsidR="00795A04" w:rsidRPr="003B38D0" w:rsidRDefault="00795A04" w:rsidP="00EB1CE7">
      <w:pPr>
        <w:spacing w:after="0" w:line="240" w:lineRule="auto"/>
        <w:jc w:val="both"/>
        <w:rPr>
          <w:rFonts w:ascii="Times New Roman" w:hAnsi="Times New Roman"/>
          <w:b/>
          <w:sz w:val="16"/>
          <w:szCs w:val="16"/>
          <w:lang w:val="ro-RO"/>
        </w:rPr>
      </w:pPr>
    </w:p>
    <w:p w14:paraId="278165FE" w14:textId="77777777" w:rsidR="00795A04" w:rsidRPr="003B38D0" w:rsidRDefault="00795A04" w:rsidP="00EB1CE7">
      <w:pPr>
        <w:spacing w:after="0" w:line="240" w:lineRule="auto"/>
        <w:jc w:val="both"/>
        <w:rPr>
          <w:rFonts w:ascii="Times New Roman" w:hAnsi="Times New Roman"/>
          <w:b/>
          <w:sz w:val="16"/>
          <w:szCs w:val="16"/>
          <w:lang w:val="ro-RO"/>
        </w:rPr>
      </w:pPr>
    </w:p>
    <w:p w14:paraId="2A327B1F" w14:textId="77777777" w:rsidR="00795A04" w:rsidRPr="003B38D0" w:rsidRDefault="00795A04" w:rsidP="00EB1CE7">
      <w:pPr>
        <w:spacing w:after="0" w:line="240" w:lineRule="auto"/>
        <w:jc w:val="both"/>
        <w:rPr>
          <w:rFonts w:ascii="Times New Roman" w:hAnsi="Times New Roman"/>
          <w:b/>
          <w:sz w:val="16"/>
          <w:szCs w:val="16"/>
          <w:lang w:val="ro-RO"/>
        </w:rPr>
      </w:pPr>
    </w:p>
    <w:p w14:paraId="6DAA106D" w14:textId="77777777" w:rsidR="00795A04" w:rsidRPr="003B38D0" w:rsidRDefault="00795A04" w:rsidP="00A3543F">
      <w:pPr>
        <w:spacing w:after="0" w:line="240" w:lineRule="auto"/>
        <w:jc w:val="both"/>
        <w:rPr>
          <w:rFonts w:ascii="Times New Roman" w:hAnsi="Times New Roman"/>
          <w:b/>
          <w:sz w:val="16"/>
          <w:szCs w:val="16"/>
          <w:lang w:val="ro-RO"/>
        </w:rPr>
      </w:pPr>
    </w:p>
    <w:p w14:paraId="30452055" w14:textId="77777777" w:rsidR="00795A04" w:rsidRDefault="00795A04" w:rsidP="00A3543F">
      <w:pPr>
        <w:spacing w:after="0" w:line="240" w:lineRule="auto"/>
        <w:jc w:val="both"/>
        <w:rPr>
          <w:rFonts w:ascii="Times New Roman" w:hAnsi="Times New Roman"/>
          <w:b/>
          <w:sz w:val="16"/>
          <w:szCs w:val="16"/>
          <w:lang w:val="ro-RO"/>
        </w:rPr>
      </w:pPr>
    </w:p>
    <w:p w14:paraId="66F624BC" w14:textId="77777777" w:rsidR="003B38D0" w:rsidRDefault="003B38D0" w:rsidP="00A3543F">
      <w:pPr>
        <w:spacing w:after="0" w:line="240" w:lineRule="auto"/>
        <w:jc w:val="both"/>
        <w:rPr>
          <w:rFonts w:ascii="Times New Roman" w:hAnsi="Times New Roman"/>
          <w:b/>
          <w:sz w:val="16"/>
          <w:szCs w:val="16"/>
          <w:lang w:val="ro-RO"/>
        </w:rPr>
      </w:pPr>
    </w:p>
    <w:p w14:paraId="0BEC218F" w14:textId="77777777" w:rsidR="003B38D0" w:rsidRDefault="003B38D0" w:rsidP="00A3543F">
      <w:pPr>
        <w:spacing w:after="0" w:line="240" w:lineRule="auto"/>
        <w:jc w:val="both"/>
        <w:rPr>
          <w:rFonts w:ascii="Times New Roman" w:hAnsi="Times New Roman"/>
          <w:b/>
          <w:sz w:val="16"/>
          <w:szCs w:val="16"/>
          <w:lang w:val="ro-RO"/>
        </w:rPr>
      </w:pPr>
    </w:p>
    <w:p w14:paraId="7CD01594" w14:textId="77777777" w:rsidR="003B38D0" w:rsidRDefault="003B38D0" w:rsidP="00A3543F">
      <w:pPr>
        <w:spacing w:after="0" w:line="240" w:lineRule="auto"/>
        <w:jc w:val="both"/>
        <w:rPr>
          <w:rFonts w:ascii="Times New Roman" w:hAnsi="Times New Roman"/>
          <w:b/>
          <w:sz w:val="16"/>
          <w:szCs w:val="16"/>
          <w:lang w:val="ro-RO"/>
        </w:rPr>
      </w:pPr>
    </w:p>
    <w:p w14:paraId="55D8DC87" w14:textId="77777777" w:rsidR="003B38D0" w:rsidRDefault="003B38D0" w:rsidP="00A3543F">
      <w:pPr>
        <w:spacing w:after="0" w:line="240" w:lineRule="auto"/>
        <w:jc w:val="both"/>
        <w:rPr>
          <w:rFonts w:ascii="Times New Roman" w:hAnsi="Times New Roman"/>
          <w:b/>
          <w:sz w:val="16"/>
          <w:szCs w:val="16"/>
          <w:lang w:val="ro-RO"/>
        </w:rPr>
      </w:pPr>
    </w:p>
    <w:p w14:paraId="7B911A5B" w14:textId="77777777" w:rsidR="003B38D0" w:rsidRDefault="003B38D0" w:rsidP="00A3543F">
      <w:pPr>
        <w:spacing w:after="0" w:line="240" w:lineRule="auto"/>
        <w:jc w:val="both"/>
        <w:rPr>
          <w:rFonts w:ascii="Times New Roman" w:hAnsi="Times New Roman"/>
          <w:b/>
          <w:sz w:val="16"/>
          <w:szCs w:val="16"/>
          <w:lang w:val="ro-RO"/>
        </w:rPr>
      </w:pPr>
    </w:p>
    <w:p w14:paraId="08AD03CE" w14:textId="77777777" w:rsidR="003B38D0" w:rsidRDefault="003B38D0" w:rsidP="00A3543F">
      <w:pPr>
        <w:spacing w:after="0" w:line="240" w:lineRule="auto"/>
        <w:jc w:val="both"/>
        <w:rPr>
          <w:rFonts w:ascii="Times New Roman" w:hAnsi="Times New Roman"/>
          <w:b/>
          <w:sz w:val="16"/>
          <w:szCs w:val="16"/>
          <w:lang w:val="ro-RO"/>
        </w:rPr>
      </w:pPr>
    </w:p>
    <w:p w14:paraId="7077BB4B" w14:textId="77777777" w:rsidR="003B38D0" w:rsidRDefault="003B38D0" w:rsidP="00A3543F">
      <w:pPr>
        <w:spacing w:after="0" w:line="240" w:lineRule="auto"/>
        <w:jc w:val="both"/>
        <w:rPr>
          <w:rFonts w:ascii="Times New Roman" w:hAnsi="Times New Roman"/>
          <w:b/>
          <w:sz w:val="16"/>
          <w:szCs w:val="16"/>
          <w:lang w:val="ro-RO"/>
        </w:rPr>
      </w:pPr>
    </w:p>
    <w:p w14:paraId="3C5914B2" w14:textId="77777777" w:rsidR="003B38D0" w:rsidRDefault="003B38D0" w:rsidP="00A3543F">
      <w:pPr>
        <w:spacing w:after="0" w:line="240" w:lineRule="auto"/>
        <w:jc w:val="both"/>
        <w:rPr>
          <w:rFonts w:ascii="Times New Roman" w:hAnsi="Times New Roman"/>
          <w:b/>
          <w:sz w:val="16"/>
          <w:szCs w:val="16"/>
          <w:lang w:val="ro-RO"/>
        </w:rPr>
      </w:pPr>
    </w:p>
    <w:p w14:paraId="7C7B7559" w14:textId="77777777" w:rsidR="00A3543F" w:rsidRPr="003B38D0" w:rsidRDefault="00A3543F" w:rsidP="00A3543F">
      <w:pPr>
        <w:spacing w:after="0" w:line="240" w:lineRule="auto"/>
        <w:jc w:val="both"/>
        <w:rPr>
          <w:rFonts w:ascii="Times New Roman" w:hAnsi="Times New Roman"/>
          <w:b/>
          <w:sz w:val="16"/>
          <w:szCs w:val="16"/>
          <w:lang w:val="ro-RO"/>
        </w:rPr>
      </w:pPr>
      <w:r w:rsidRPr="003B38D0">
        <w:rPr>
          <w:rFonts w:ascii="Times New Roman" w:hAnsi="Times New Roman"/>
          <w:b/>
          <w:sz w:val="16"/>
          <w:szCs w:val="16"/>
          <w:lang w:val="ro-RO"/>
        </w:rPr>
        <w:t xml:space="preserve">*Actele administrative sunt hotărârile de Consiliu local care intră în vigoare </w:t>
      </w:r>
      <w:proofErr w:type="spellStart"/>
      <w:r w:rsidRPr="003B38D0">
        <w:rPr>
          <w:rFonts w:ascii="Times New Roman" w:hAnsi="Times New Roman"/>
          <w:b/>
          <w:sz w:val="16"/>
          <w:szCs w:val="16"/>
          <w:lang w:val="ro-RO"/>
        </w:rPr>
        <w:t>şi</w:t>
      </w:r>
      <w:proofErr w:type="spellEnd"/>
      <w:r w:rsidRPr="003B38D0">
        <w:rPr>
          <w:rFonts w:ascii="Times New Roman" w:hAnsi="Times New Roman"/>
          <w:b/>
          <w:sz w:val="16"/>
          <w:szCs w:val="16"/>
          <w:lang w:val="ro-RO"/>
        </w:rPr>
        <w:t xml:space="preserve"> produc efecte juridice după îndeplinirea </w:t>
      </w:r>
      <w:proofErr w:type="spellStart"/>
      <w:r w:rsidRPr="003B38D0">
        <w:rPr>
          <w:rFonts w:ascii="Times New Roman" w:hAnsi="Times New Roman"/>
          <w:b/>
          <w:sz w:val="16"/>
          <w:szCs w:val="16"/>
          <w:lang w:val="ro-RO"/>
        </w:rPr>
        <w:t>condiţiilor</w:t>
      </w:r>
      <w:proofErr w:type="spellEnd"/>
      <w:r w:rsidRPr="003B38D0">
        <w:rPr>
          <w:rFonts w:ascii="Times New Roman" w:hAnsi="Times New Roman"/>
          <w:b/>
          <w:sz w:val="16"/>
          <w:szCs w:val="16"/>
          <w:lang w:val="ro-RO"/>
        </w:rPr>
        <w:t xml:space="preserve"> prevăzute de art. 129, art. 139 din O.U.G. nr. 57/2019 privind Codul Administrativ </w:t>
      </w:r>
    </w:p>
    <w:p w14:paraId="73AC2818" w14:textId="77777777" w:rsidR="00897ABD" w:rsidRPr="00526620" w:rsidRDefault="00897ABD" w:rsidP="00685B13">
      <w:pPr>
        <w:jc w:val="both"/>
        <w:rPr>
          <w:rFonts w:ascii="Times New Roman" w:hAnsi="Times New Roman"/>
          <w:sz w:val="24"/>
          <w:szCs w:val="24"/>
          <w:lang w:val="it-IT"/>
        </w:rPr>
      </w:pPr>
    </w:p>
    <w:p w14:paraId="2751CE05" w14:textId="1309A283" w:rsidR="00B873CF" w:rsidRPr="00526620" w:rsidRDefault="00B873CF" w:rsidP="00685B13">
      <w:pPr>
        <w:jc w:val="both"/>
        <w:rPr>
          <w:rFonts w:ascii="Times New Roman" w:hAnsi="Times New Roman"/>
          <w:sz w:val="24"/>
          <w:szCs w:val="24"/>
          <w:lang w:val="it-IT"/>
        </w:rPr>
      </w:pPr>
      <w:r w:rsidRPr="00526620">
        <w:rPr>
          <w:rFonts w:ascii="Times New Roman" w:hAnsi="Times New Roman"/>
          <w:sz w:val="24"/>
          <w:szCs w:val="24"/>
          <w:lang w:val="it-IT"/>
        </w:rPr>
        <w:t>Anexa nr. 1 la HCL nr._______ din data______________</w:t>
      </w:r>
    </w:p>
    <w:p w14:paraId="47442891" w14:textId="77777777" w:rsidR="00897ABD" w:rsidRPr="00526620" w:rsidRDefault="00897ABD" w:rsidP="00685B13">
      <w:pPr>
        <w:ind w:left="3540" w:firstLine="708"/>
        <w:rPr>
          <w:rFonts w:ascii="Times New Roman" w:hAnsi="Times New Roman"/>
          <w:b/>
          <w:sz w:val="24"/>
          <w:szCs w:val="24"/>
          <w:lang w:val="it-IT"/>
        </w:rPr>
      </w:pPr>
    </w:p>
    <w:p w14:paraId="378E3BCC" w14:textId="77777777" w:rsidR="00897ABD" w:rsidRPr="00526620" w:rsidRDefault="00897ABD" w:rsidP="00685B13">
      <w:pPr>
        <w:ind w:left="3540" w:firstLine="708"/>
        <w:rPr>
          <w:rFonts w:ascii="Times New Roman" w:hAnsi="Times New Roman"/>
          <w:b/>
          <w:sz w:val="24"/>
          <w:szCs w:val="24"/>
          <w:lang w:val="it-IT"/>
        </w:rPr>
      </w:pPr>
    </w:p>
    <w:p w14:paraId="085964DF" w14:textId="1CD52236" w:rsidR="00E14CD0" w:rsidRPr="00526620" w:rsidRDefault="00E14CD0" w:rsidP="00685B13">
      <w:pPr>
        <w:ind w:left="3540" w:firstLine="708"/>
        <w:rPr>
          <w:rFonts w:ascii="Times New Roman" w:hAnsi="Times New Roman"/>
          <w:sz w:val="24"/>
          <w:szCs w:val="24"/>
          <w:lang w:val="it-IT"/>
        </w:rPr>
      </w:pPr>
      <w:r w:rsidRPr="00526620">
        <w:rPr>
          <w:rFonts w:ascii="Times New Roman" w:hAnsi="Times New Roman"/>
          <w:b/>
          <w:sz w:val="24"/>
          <w:szCs w:val="24"/>
          <w:lang w:val="it-IT"/>
        </w:rPr>
        <w:t>TABEL NOMINAL</w:t>
      </w:r>
    </w:p>
    <w:p w14:paraId="687F6453" w14:textId="77777777" w:rsidR="00E14CD0" w:rsidRPr="00A3102D" w:rsidRDefault="00E14CD0" w:rsidP="00E14CD0">
      <w:pPr>
        <w:pStyle w:val="NoSpacing"/>
        <w:jc w:val="center"/>
        <w:rPr>
          <w:rFonts w:ascii="Times New Roman" w:hAnsi="Times New Roman"/>
          <w:sz w:val="24"/>
          <w:szCs w:val="24"/>
        </w:rPr>
      </w:pPr>
      <w:r w:rsidRPr="00A3102D">
        <w:rPr>
          <w:rFonts w:ascii="Times New Roman" w:hAnsi="Times New Roman"/>
          <w:sz w:val="24"/>
          <w:szCs w:val="24"/>
        </w:rPr>
        <w:t>cu proprietarii de apartamente  pentru care se instituie TAXA DE REABILITARE TERMICĂ</w:t>
      </w:r>
    </w:p>
    <w:p w14:paraId="7A38AF85" w14:textId="77777777" w:rsidR="00955F62" w:rsidRDefault="00E14CD0" w:rsidP="00955F62">
      <w:pPr>
        <w:pStyle w:val="NoSpacing"/>
        <w:spacing w:line="276" w:lineRule="auto"/>
        <w:jc w:val="both"/>
        <w:rPr>
          <w:rFonts w:ascii="Times New Roman" w:hAnsi="Times New Roman"/>
          <w:sz w:val="24"/>
          <w:szCs w:val="24"/>
        </w:rPr>
      </w:pPr>
      <w:r w:rsidRPr="00A3102D">
        <w:rPr>
          <w:rFonts w:ascii="Times New Roman" w:hAnsi="Times New Roman"/>
          <w:b/>
          <w:sz w:val="24"/>
          <w:szCs w:val="24"/>
        </w:rPr>
        <w:tab/>
      </w:r>
    </w:p>
    <w:p w14:paraId="2276B930" w14:textId="1011B997" w:rsidR="00FE449F" w:rsidRPr="00136A8A" w:rsidRDefault="00FE449F" w:rsidP="00FE449F">
      <w:pPr>
        <w:jc w:val="both"/>
        <w:rPr>
          <w:rFonts w:ascii="Times New Roman" w:hAnsi="Times New Roman"/>
          <w:b/>
          <w:bCs/>
          <w:sz w:val="20"/>
          <w:szCs w:val="20"/>
          <w:lang w:val="ro-RO"/>
        </w:rPr>
      </w:pPr>
      <w:bookmarkStart w:id="1" w:name="_Hlk201647131"/>
      <w:bookmarkStart w:id="2" w:name="_Hlk201218193"/>
      <w:bookmarkStart w:id="3" w:name="_Hlk201214090"/>
      <w:r w:rsidRPr="00136A8A">
        <w:rPr>
          <w:rFonts w:ascii="Times New Roman" w:hAnsi="Times New Roman"/>
          <w:b/>
          <w:bCs/>
          <w:sz w:val="20"/>
          <w:szCs w:val="20"/>
          <w:lang w:val="ro-RO"/>
        </w:rPr>
        <w:t xml:space="preserve">Str. </w:t>
      </w:r>
      <w:r>
        <w:rPr>
          <w:rFonts w:ascii="Times New Roman" w:hAnsi="Times New Roman"/>
          <w:b/>
          <w:bCs/>
          <w:sz w:val="20"/>
          <w:szCs w:val="20"/>
          <w:lang w:val="ro-RO"/>
        </w:rPr>
        <w:t>Cutezanței</w:t>
      </w:r>
      <w:r>
        <w:rPr>
          <w:rFonts w:ascii="Times New Roman" w:hAnsi="Times New Roman"/>
          <w:sz w:val="20"/>
          <w:szCs w:val="20"/>
          <w:lang w:val="ro-RO"/>
        </w:rPr>
        <w:t xml:space="preserve"> </w:t>
      </w:r>
      <w:r w:rsidRPr="00136A8A">
        <w:rPr>
          <w:rFonts w:ascii="Times New Roman" w:hAnsi="Times New Roman"/>
          <w:b/>
          <w:bCs/>
          <w:sz w:val="20"/>
          <w:szCs w:val="20"/>
          <w:lang w:val="ro-RO"/>
        </w:rPr>
        <w:t xml:space="preserve">nr. </w:t>
      </w:r>
      <w:r>
        <w:rPr>
          <w:rFonts w:ascii="Times New Roman" w:hAnsi="Times New Roman"/>
          <w:b/>
          <w:bCs/>
          <w:sz w:val="20"/>
          <w:szCs w:val="20"/>
          <w:lang w:val="ro-RO"/>
        </w:rPr>
        <w:t>13 - 19</w:t>
      </w:r>
    </w:p>
    <w:tbl>
      <w:tblPr>
        <w:tblStyle w:val="TableGrid"/>
        <w:tblW w:w="10745" w:type="dxa"/>
        <w:tblInd w:w="-289" w:type="dxa"/>
        <w:tblLayout w:type="fixed"/>
        <w:tblLook w:val="04A0" w:firstRow="1" w:lastRow="0" w:firstColumn="1" w:lastColumn="0" w:noHBand="0" w:noVBand="1"/>
      </w:tblPr>
      <w:tblGrid>
        <w:gridCol w:w="476"/>
        <w:gridCol w:w="2756"/>
        <w:gridCol w:w="2694"/>
        <w:gridCol w:w="992"/>
        <w:gridCol w:w="992"/>
        <w:gridCol w:w="992"/>
        <w:gridCol w:w="851"/>
        <w:gridCol w:w="992"/>
      </w:tblGrid>
      <w:tr w:rsidR="00FE449F" w:rsidRPr="00136A8A" w14:paraId="028A97DC" w14:textId="77777777" w:rsidTr="007F49D0">
        <w:trPr>
          <w:trHeight w:val="1178"/>
        </w:trPr>
        <w:tc>
          <w:tcPr>
            <w:tcW w:w="476" w:type="dxa"/>
            <w:tcBorders>
              <w:top w:val="single" w:sz="4" w:space="0" w:color="auto"/>
              <w:left w:val="single" w:sz="4" w:space="0" w:color="auto"/>
              <w:bottom w:val="single" w:sz="4" w:space="0" w:color="auto"/>
              <w:right w:val="single" w:sz="4" w:space="0" w:color="auto"/>
            </w:tcBorders>
            <w:hideMark/>
          </w:tcPr>
          <w:p w14:paraId="3FAB3A0F"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Nr. Ap</w:t>
            </w:r>
          </w:p>
        </w:tc>
        <w:tc>
          <w:tcPr>
            <w:tcW w:w="2756" w:type="dxa"/>
            <w:tcBorders>
              <w:top w:val="single" w:sz="4" w:space="0" w:color="auto"/>
              <w:left w:val="single" w:sz="4" w:space="0" w:color="auto"/>
              <w:bottom w:val="single" w:sz="4" w:space="0" w:color="auto"/>
              <w:right w:val="single" w:sz="4" w:space="0" w:color="auto"/>
            </w:tcBorders>
            <w:hideMark/>
          </w:tcPr>
          <w:p w14:paraId="26DF2033"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NUME  și PRENUME PROPRIETAR</w:t>
            </w:r>
          </w:p>
        </w:tc>
        <w:tc>
          <w:tcPr>
            <w:tcW w:w="2694" w:type="dxa"/>
            <w:tcBorders>
              <w:top w:val="single" w:sz="4" w:space="0" w:color="auto"/>
              <w:left w:val="single" w:sz="4" w:space="0" w:color="auto"/>
              <w:bottom w:val="single" w:sz="4" w:space="0" w:color="auto"/>
              <w:right w:val="single" w:sz="4" w:space="0" w:color="auto"/>
            </w:tcBorders>
            <w:hideMark/>
          </w:tcPr>
          <w:p w14:paraId="58E31AB2"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 xml:space="preserve">     ADRESĂ DOMICILIU</w:t>
            </w:r>
          </w:p>
        </w:tc>
        <w:tc>
          <w:tcPr>
            <w:tcW w:w="992" w:type="dxa"/>
            <w:tcBorders>
              <w:top w:val="single" w:sz="4" w:space="0" w:color="auto"/>
              <w:left w:val="single" w:sz="4" w:space="0" w:color="auto"/>
              <w:bottom w:val="single" w:sz="4" w:space="0" w:color="auto"/>
              <w:right w:val="single" w:sz="4" w:space="0" w:color="auto"/>
            </w:tcBorders>
            <w:hideMark/>
          </w:tcPr>
          <w:p w14:paraId="1B83F429"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SUMĂ DATORATĂ (LEI)</w:t>
            </w:r>
          </w:p>
        </w:tc>
        <w:tc>
          <w:tcPr>
            <w:tcW w:w="992" w:type="dxa"/>
            <w:tcBorders>
              <w:top w:val="single" w:sz="4" w:space="0" w:color="auto"/>
              <w:left w:val="single" w:sz="4" w:space="0" w:color="auto"/>
              <w:bottom w:val="single" w:sz="4" w:space="0" w:color="auto"/>
              <w:right w:val="single" w:sz="4" w:space="0" w:color="auto"/>
            </w:tcBorders>
            <w:hideMark/>
          </w:tcPr>
          <w:p w14:paraId="303A860A" w14:textId="77777777" w:rsidR="00FE449F" w:rsidRPr="00C3531A" w:rsidRDefault="00FE449F" w:rsidP="005F08EF">
            <w:pPr>
              <w:jc w:val="both"/>
              <w:rPr>
                <w:rFonts w:ascii="Times New Roman" w:hAnsi="Times New Roman"/>
                <w:b/>
                <w:bCs/>
                <w:sz w:val="16"/>
                <w:szCs w:val="16"/>
                <w:lang w:val="ro-RO"/>
              </w:rPr>
            </w:pPr>
            <w:r w:rsidRPr="00C3531A">
              <w:rPr>
                <w:rFonts w:ascii="Times New Roman" w:hAnsi="Times New Roman"/>
                <w:b/>
                <w:bCs/>
                <w:sz w:val="16"/>
                <w:szCs w:val="16"/>
                <w:lang w:val="ro-RO"/>
              </w:rPr>
              <w:t>PLATĂ DIN FONDUL DE REPARAȚII</w:t>
            </w:r>
          </w:p>
        </w:tc>
        <w:tc>
          <w:tcPr>
            <w:tcW w:w="992" w:type="dxa"/>
            <w:tcBorders>
              <w:top w:val="single" w:sz="4" w:space="0" w:color="auto"/>
              <w:left w:val="single" w:sz="4" w:space="0" w:color="auto"/>
              <w:bottom w:val="single" w:sz="4" w:space="0" w:color="auto"/>
              <w:right w:val="single" w:sz="4" w:space="0" w:color="auto"/>
            </w:tcBorders>
            <w:hideMark/>
          </w:tcPr>
          <w:p w14:paraId="5034E980"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SUMĂ TAXĂ RT (LEI)</w:t>
            </w:r>
          </w:p>
        </w:tc>
        <w:tc>
          <w:tcPr>
            <w:tcW w:w="851" w:type="dxa"/>
            <w:tcBorders>
              <w:top w:val="single" w:sz="4" w:space="0" w:color="auto"/>
              <w:left w:val="single" w:sz="4" w:space="0" w:color="auto"/>
              <w:bottom w:val="single" w:sz="4" w:space="0" w:color="auto"/>
              <w:right w:val="single" w:sz="4" w:space="0" w:color="auto"/>
            </w:tcBorders>
            <w:hideMark/>
          </w:tcPr>
          <w:p w14:paraId="18EEB25D" w14:textId="77777777" w:rsidR="00FE449F" w:rsidRPr="00B03F54" w:rsidRDefault="00FE449F" w:rsidP="005F08EF">
            <w:pPr>
              <w:jc w:val="both"/>
              <w:rPr>
                <w:rFonts w:ascii="Times New Roman" w:hAnsi="Times New Roman"/>
                <w:b/>
                <w:bCs/>
                <w:sz w:val="18"/>
                <w:szCs w:val="18"/>
                <w:lang w:val="ro-RO"/>
              </w:rPr>
            </w:pPr>
            <w:r w:rsidRPr="00B03F54">
              <w:rPr>
                <w:rFonts w:ascii="Times New Roman" w:hAnsi="Times New Roman"/>
                <w:b/>
                <w:bCs/>
                <w:sz w:val="18"/>
                <w:szCs w:val="18"/>
                <w:lang w:val="ro-RO"/>
              </w:rPr>
              <w:t>TAXĂ ANUALĂ LEI/AN</w:t>
            </w:r>
          </w:p>
        </w:tc>
        <w:tc>
          <w:tcPr>
            <w:tcW w:w="992" w:type="dxa"/>
            <w:tcBorders>
              <w:top w:val="single" w:sz="4" w:space="0" w:color="auto"/>
              <w:left w:val="single" w:sz="4" w:space="0" w:color="auto"/>
              <w:bottom w:val="single" w:sz="4" w:space="0" w:color="auto"/>
              <w:right w:val="single" w:sz="4" w:space="0" w:color="auto"/>
            </w:tcBorders>
            <w:hideMark/>
          </w:tcPr>
          <w:p w14:paraId="183D4B9D"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DURATĂ (ANI)</w:t>
            </w:r>
          </w:p>
        </w:tc>
      </w:tr>
      <w:tr w:rsidR="00FE449F" w:rsidRPr="00136A8A" w14:paraId="7E5F5D99" w14:textId="77777777" w:rsidTr="007F49D0">
        <w:trPr>
          <w:trHeight w:val="315"/>
        </w:trPr>
        <w:tc>
          <w:tcPr>
            <w:tcW w:w="476" w:type="dxa"/>
            <w:tcBorders>
              <w:top w:val="single" w:sz="4" w:space="0" w:color="auto"/>
              <w:left w:val="single" w:sz="4" w:space="0" w:color="auto"/>
              <w:bottom w:val="single" w:sz="4" w:space="0" w:color="auto"/>
              <w:right w:val="single" w:sz="4" w:space="0" w:color="auto"/>
            </w:tcBorders>
            <w:noWrap/>
            <w:hideMark/>
          </w:tcPr>
          <w:p w14:paraId="19F093E3" w14:textId="650B9D98"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1</w:t>
            </w:r>
            <w:r w:rsidR="00847078">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tcPr>
          <w:p w14:paraId="3D663173" w14:textId="08E2CC3B" w:rsidR="00FE449F" w:rsidRPr="00136A8A" w:rsidRDefault="002E6CB3" w:rsidP="005F08EF">
            <w:pPr>
              <w:jc w:val="both"/>
              <w:rPr>
                <w:rFonts w:ascii="Times New Roman" w:hAnsi="Times New Roman"/>
                <w:sz w:val="20"/>
                <w:szCs w:val="20"/>
                <w:lang w:val="ro-RO"/>
              </w:rPr>
            </w:pPr>
            <w:r>
              <w:rPr>
                <w:rFonts w:ascii="Times New Roman" w:hAnsi="Times New Roman"/>
                <w:sz w:val="20"/>
                <w:szCs w:val="20"/>
                <w:lang w:val="ro-RO"/>
              </w:rPr>
              <w:t>STRETE  IULIU</w:t>
            </w:r>
          </w:p>
        </w:tc>
        <w:tc>
          <w:tcPr>
            <w:tcW w:w="2694" w:type="dxa"/>
            <w:tcBorders>
              <w:top w:val="single" w:sz="4" w:space="0" w:color="auto"/>
              <w:left w:val="single" w:sz="4" w:space="0" w:color="auto"/>
              <w:bottom w:val="single" w:sz="4" w:space="0" w:color="auto"/>
              <w:right w:val="single" w:sz="4" w:space="0" w:color="auto"/>
            </w:tcBorders>
            <w:noWrap/>
          </w:tcPr>
          <w:p w14:paraId="1483EC49" w14:textId="5FF33F03" w:rsidR="00FE449F" w:rsidRPr="00136A8A" w:rsidRDefault="002E6CB3" w:rsidP="005F08EF">
            <w:pPr>
              <w:jc w:val="both"/>
              <w:rPr>
                <w:rFonts w:ascii="Times New Roman" w:hAnsi="Times New Roman"/>
                <w:sz w:val="20"/>
                <w:szCs w:val="20"/>
                <w:lang w:val="ro-RO"/>
              </w:rPr>
            </w:pPr>
            <w:r>
              <w:rPr>
                <w:rFonts w:ascii="Times New Roman" w:hAnsi="Times New Roman"/>
                <w:sz w:val="20"/>
                <w:szCs w:val="20"/>
                <w:lang w:val="ro-RO"/>
              </w:rPr>
              <w:t>Str. Cutezanței, nr. 15, ap. 24</w:t>
            </w:r>
          </w:p>
        </w:tc>
        <w:tc>
          <w:tcPr>
            <w:tcW w:w="992" w:type="dxa"/>
            <w:tcBorders>
              <w:top w:val="single" w:sz="4" w:space="0" w:color="auto"/>
              <w:left w:val="single" w:sz="4" w:space="0" w:color="auto"/>
              <w:bottom w:val="single" w:sz="4" w:space="0" w:color="auto"/>
              <w:right w:val="single" w:sz="4" w:space="0" w:color="auto"/>
            </w:tcBorders>
            <w:noWrap/>
          </w:tcPr>
          <w:p w14:paraId="240C6864" w14:textId="7A895D8F" w:rsidR="00FE449F" w:rsidRPr="00136A8A" w:rsidRDefault="00D668D6" w:rsidP="00B03F54">
            <w:pPr>
              <w:jc w:val="center"/>
              <w:rPr>
                <w:rFonts w:ascii="Times New Roman" w:hAnsi="Times New Roman"/>
                <w:sz w:val="20"/>
                <w:szCs w:val="20"/>
                <w:lang w:val="ro-RO"/>
              </w:rPr>
            </w:pPr>
            <w:r>
              <w:rPr>
                <w:rFonts w:ascii="Times New Roman" w:hAnsi="Times New Roman"/>
                <w:sz w:val="20"/>
                <w:szCs w:val="20"/>
                <w:lang w:val="ro-RO"/>
              </w:rPr>
              <w:t>1.500,00</w:t>
            </w:r>
          </w:p>
        </w:tc>
        <w:tc>
          <w:tcPr>
            <w:tcW w:w="992" w:type="dxa"/>
            <w:tcBorders>
              <w:top w:val="single" w:sz="4" w:space="0" w:color="auto"/>
              <w:left w:val="single" w:sz="4" w:space="0" w:color="auto"/>
              <w:bottom w:val="single" w:sz="4" w:space="0" w:color="auto"/>
              <w:right w:val="single" w:sz="4" w:space="0" w:color="auto"/>
            </w:tcBorders>
            <w:noWrap/>
          </w:tcPr>
          <w:p w14:paraId="0B0D7CD4" w14:textId="115E34A1" w:rsidR="00FE449F" w:rsidRPr="00E9191B" w:rsidRDefault="00D668D6" w:rsidP="00B03F54">
            <w:pPr>
              <w:jc w:val="center"/>
              <w:rPr>
                <w:rFonts w:ascii="Times New Roman" w:hAnsi="Times New Roman"/>
                <w:sz w:val="20"/>
                <w:szCs w:val="20"/>
                <w:lang w:val="en-US"/>
              </w:rPr>
            </w:pPr>
            <w:r w:rsidRPr="00E9191B">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tcPr>
          <w:p w14:paraId="1F7A82D8" w14:textId="74793561" w:rsidR="00FE449F" w:rsidRPr="00136A8A" w:rsidRDefault="002E6CB3" w:rsidP="00B03F54">
            <w:pPr>
              <w:jc w:val="center"/>
              <w:rPr>
                <w:rFonts w:ascii="Times New Roman" w:hAnsi="Times New Roman"/>
                <w:sz w:val="20"/>
                <w:szCs w:val="20"/>
                <w:lang w:val="en-US"/>
              </w:rPr>
            </w:pPr>
            <w:r>
              <w:rPr>
                <w:rFonts w:ascii="Times New Roman" w:hAnsi="Times New Roman"/>
                <w:sz w:val="20"/>
                <w:szCs w:val="20"/>
                <w:lang w:val="en-US"/>
              </w:rPr>
              <w:t>1.500,00</w:t>
            </w:r>
          </w:p>
        </w:tc>
        <w:tc>
          <w:tcPr>
            <w:tcW w:w="851" w:type="dxa"/>
            <w:tcBorders>
              <w:top w:val="single" w:sz="4" w:space="0" w:color="auto"/>
              <w:left w:val="single" w:sz="4" w:space="0" w:color="auto"/>
              <w:bottom w:val="single" w:sz="4" w:space="0" w:color="auto"/>
              <w:right w:val="single" w:sz="4" w:space="0" w:color="auto"/>
            </w:tcBorders>
            <w:noWrap/>
          </w:tcPr>
          <w:p w14:paraId="39FA6A4B" w14:textId="4C2FC5F2" w:rsidR="00FE449F" w:rsidRPr="002A22E5" w:rsidRDefault="00897ABD" w:rsidP="00B03F54">
            <w:pPr>
              <w:jc w:val="center"/>
              <w:rPr>
                <w:rFonts w:ascii="Times New Roman" w:hAnsi="Times New Roman"/>
                <w:b/>
                <w:bCs/>
                <w:sz w:val="20"/>
                <w:szCs w:val="20"/>
                <w:lang w:val="en-US"/>
              </w:rPr>
            </w:pPr>
            <w:r>
              <w:rPr>
                <w:rFonts w:ascii="Times New Roman" w:hAnsi="Times New Roman"/>
                <w:b/>
                <w:bCs/>
                <w:sz w:val="20"/>
                <w:szCs w:val="20"/>
                <w:lang w:val="en-US"/>
              </w:rPr>
              <w:t>300,00</w:t>
            </w:r>
          </w:p>
        </w:tc>
        <w:tc>
          <w:tcPr>
            <w:tcW w:w="992" w:type="dxa"/>
            <w:tcBorders>
              <w:top w:val="single" w:sz="4" w:space="0" w:color="auto"/>
              <w:left w:val="single" w:sz="4" w:space="0" w:color="auto"/>
              <w:bottom w:val="single" w:sz="4" w:space="0" w:color="auto"/>
              <w:right w:val="single" w:sz="4" w:space="0" w:color="auto"/>
            </w:tcBorders>
            <w:noWrap/>
            <w:hideMark/>
          </w:tcPr>
          <w:p w14:paraId="56CC8035" w14:textId="77777777" w:rsidR="00FE449F" w:rsidRPr="00136A8A" w:rsidRDefault="00FE449F" w:rsidP="00B03F54">
            <w:pPr>
              <w:jc w:val="center"/>
              <w:rPr>
                <w:rFonts w:ascii="Times New Roman" w:hAnsi="Times New Roman"/>
                <w:sz w:val="16"/>
                <w:szCs w:val="16"/>
                <w:lang w:val="ro-RO"/>
              </w:rPr>
            </w:pPr>
            <w:r w:rsidRPr="00136A8A">
              <w:rPr>
                <w:rFonts w:ascii="Times New Roman" w:hAnsi="Times New Roman"/>
                <w:sz w:val="16"/>
                <w:szCs w:val="16"/>
                <w:lang w:val="ro-RO"/>
              </w:rPr>
              <w:t>2025-2029</w:t>
            </w:r>
          </w:p>
        </w:tc>
      </w:tr>
      <w:tr w:rsidR="00FE449F" w:rsidRPr="00136A8A" w14:paraId="46070D1D" w14:textId="77777777" w:rsidTr="007F49D0">
        <w:trPr>
          <w:trHeight w:val="315"/>
        </w:trPr>
        <w:tc>
          <w:tcPr>
            <w:tcW w:w="476" w:type="dxa"/>
            <w:tcBorders>
              <w:top w:val="single" w:sz="4" w:space="0" w:color="auto"/>
              <w:left w:val="single" w:sz="4" w:space="0" w:color="auto"/>
              <w:bottom w:val="single" w:sz="4" w:space="0" w:color="auto"/>
              <w:right w:val="single" w:sz="4" w:space="0" w:color="auto"/>
            </w:tcBorders>
            <w:noWrap/>
            <w:hideMark/>
          </w:tcPr>
          <w:p w14:paraId="2B96A973" w14:textId="09A9AA36"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2</w:t>
            </w:r>
            <w:r w:rsidR="00847078">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tcPr>
          <w:p w14:paraId="4DEF65C9" w14:textId="358E1C42" w:rsidR="00FE449F" w:rsidRPr="00136A8A" w:rsidRDefault="002E6CB3" w:rsidP="005F08EF">
            <w:pPr>
              <w:jc w:val="both"/>
              <w:rPr>
                <w:rFonts w:ascii="Times New Roman" w:hAnsi="Times New Roman"/>
                <w:sz w:val="20"/>
                <w:szCs w:val="20"/>
                <w:lang w:val="ro-RO"/>
              </w:rPr>
            </w:pPr>
            <w:r>
              <w:rPr>
                <w:rFonts w:ascii="Times New Roman" w:hAnsi="Times New Roman"/>
                <w:sz w:val="20"/>
                <w:szCs w:val="20"/>
                <w:lang w:val="ro-RO"/>
              </w:rPr>
              <w:t>CÂMPEAN  MARIA</w:t>
            </w:r>
          </w:p>
        </w:tc>
        <w:tc>
          <w:tcPr>
            <w:tcW w:w="2694" w:type="dxa"/>
            <w:tcBorders>
              <w:top w:val="single" w:sz="4" w:space="0" w:color="auto"/>
              <w:left w:val="single" w:sz="4" w:space="0" w:color="auto"/>
              <w:bottom w:val="single" w:sz="4" w:space="0" w:color="auto"/>
              <w:right w:val="single" w:sz="4" w:space="0" w:color="auto"/>
            </w:tcBorders>
            <w:noWrap/>
          </w:tcPr>
          <w:p w14:paraId="7420B505" w14:textId="1D705EFC" w:rsidR="00FE449F" w:rsidRPr="00136A8A" w:rsidRDefault="002E6CB3" w:rsidP="005F08EF">
            <w:pPr>
              <w:jc w:val="both"/>
              <w:rPr>
                <w:rFonts w:ascii="Times New Roman" w:hAnsi="Times New Roman"/>
                <w:sz w:val="20"/>
                <w:szCs w:val="20"/>
                <w:lang w:val="ro-RO"/>
              </w:rPr>
            </w:pPr>
            <w:r>
              <w:rPr>
                <w:rFonts w:ascii="Times New Roman" w:hAnsi="Times New Roman"/>
                <w:sz w:val="20"/>
                <w:szCs w:val="20"/>
                <w:lang w:val="ro-RO"/>
              </w:rPr>
              <w:t>Str. Cutezanței, nr. 17, ap. 2</w:t>
            </w:r>
          </w:p>
        </w:tc>
        <w:tc>
          <w:tcPr>
            <w:tcW w:w="992" w:type="dxa"/>
            <w:tcBorders>
              <w:top w:val="single" w:sz="4" w:space="0" w:color="auto"/>
              <w:left w:val="single" w:sz="4" w:space="0" w:color="auto"/>
              <w:bottom w:val="single" w:sz="4" w:space="0" w:color="auto"/>
              <w:right w:val="single" w:sz="4" w:space="0" w:color="auto"/>
            </w:tcBorders>
            <w:noWrap/>
          </w:tcPr>
          <w:p w14:paraId="25CD7B53" w14:textId="67425184" w:rsidR="00FE449F" w:rsidRPr="00136A8A" w:rsidRDefault="002E6CB3" w:rsidP="00B03F54">
            <w:pPr>
              <w:jc w:val="center"/>
              <w:rPr>
                <w:rFonts w:ascii="Times New Roman" w:hAnsi="Times New Roman"/>
                <w:sz w:val="20"/>
                <w:szCs w:val="20"/>
                <w:lang w:val="ro-RO"/>
              </w:rPr>
            </w:pPr>
            <w:r>
              <w:rPr>
                <w:rFonts w:ascii="Times New Roman" w:hAnsi="Times New Roman"/>
                <w:sz w:val="20"/>
                <w:szCs w:val="20"/>
                <w:lang w:val="ro-RO"/>
              </w:rPr>
              <w:t>3.352,52</w:t>
            </w:r>
          </w:p>
        </w:tc>
        <w:tc>
          <w:tcPr>
            <w:tcW w:w="992" w:type="dxa"/>
            <w:tcBorders>
              <w:top w:val="single" w:sz="4" w:space="0" w:color="auto"/>
              <w:left w:val="single" w:sz="4" w:space="0" w:color="auto"/>
              <w:bottom w:val="single" w:sz="4" w:space="0" w:color="auto"/>
              <w:right w:val="single" w:sz="4" w:space="0" w:color="auto"/>
            </w:tcBorders>
            <w:noWrap/>
          </w:tcPr>
          <w:p w14:paraId="5700F864" w14:textId="4418F1C4" w:rsidR="00FE449F" w:rsidRPr="00136A8A" w:rsidRDefault="002E6CB3" w:rsidP="00B03F54">
            <w:pPr>
              <w:jc w:val="center"/>
              <w:rPr>
                <w:rFonts w:ascii="Times New Roman" w:hAnsi="Times New Roman"/>
                <w:sz w:val="20"/>
                <w:szCs w:val="20"/>
                <w:lang w:val="en-US"/>
              </w:rPr>
            </w:pPr>
            <w:r>
              <w:rPr>
                <w:rFonts w:ascii="Times New Roman" w:hAnsi="Times New Roman"/>
                <w:sz w:val="20"/>
                <w:szCs w:val="20"/>
                <w:lang w:val="en-US"/>
              </w:rPr>
              <w:t>1.940,00</w:t>
            </w:r>
          </w:p>
        </w:tc>
        <w:tc>
          <w:tcPr>
            <w:tcW w:w="992" w:type="dxa"/>
            <w:tcBorders>
              <w:top w:val="single" w:sz="4" w:space="0" w:color="auto"/>
              <w:left w:val="single" w:sz="4" w:space="0" w:color="auto"/>
              <w:bottom w:val="single" w:sz="4" w:space="0" w:color="auto"/>
              <w:right w:val="single" w:sz="4" w:space="0" w:color="auto"/>
            </w:tcBorders>
            <w:noWrap/>
          </w:tcPr>
          <w:p w14:paraId="5B45FAFB" w14:textId="6EED6FED" w:rsidR="00FE449F" w:rsidRPr="00136A8A" w:rsidRDefault="002E6CB3" w:rsidP="00B03F54">
            <w:pPr>
              <w:jc w:val="center"/>
              <w:rPr>
                <w:rFonts w:ascii="Times New Roman" w:hAnsi="Times New Roman"/>
                <w:sz w:val="20"/>
                <w:szCs w:val="20"/>
                <w:lang w:val="en-US"/>
              </w:rPr>
            </w:pPr>
            <w:r>
              <w:rPr>
                <w:rFonts w:ascii="Times New Roman" w:hAnsi="Times New Roman"/>
                <w:sz w:val="20"/>
                <w:szCs w:val="20"/>
                <w:lang w:val="en-US"/>
              </w:rPr>
              <w:t>1.412,52</w:t>
            </w:r>
          </w:p>
        </w:tc>
        <w:tc>
          <w:tcPr>
            <w:tcW w:w="851" w:type="dxa"/>
            <w:tcBorders>
              <w:top w:val="single" w:sz="4" w:space="0" w:color="auto"/>
              <w:left w:val="single" w:sz="4" w:space="0" w:color="auto"/>
              <w:bottom w:val="single" w:sz="4" w:space="0" w:color="auto"/>
              <w:right w:val="single" w:sz="4" w:space="0" w:color="auto"/>
            </w:tcBorders>
            <w:noWrap/>
          </w:tcPr>
          <w:p w14:paraId="26BA432E" w14:textId="6DC3B2B7" w:rsidR="00FE449F" w:rsidRPr="002E6CB3" w:rsidRDefault="002E6CB3" w:rsidP="00B03F54">
            <w:pPr>
              <w:jc w:val="center"/>
              <w:rPr>
                <w:rFonts w:ascii="Times New Roman" w:hAnsi="Times New Roman"/>
                <w:b/>
                <w:bCs/>
                <w:sz w:val="20"/>
                <w:szCs w:val="20"/>
                <w:lang w:val="en-US"/>
              </w:rPr>
            </w:pPr>
            <w:r>
              <w:rPr>
                <w:rFonts w:ascii="Times New Roman" w:hAnsi="Times New Roman"/>
                <w:b/>
                <w:bCs/>
                <w:sz w:val="20"/>
                <w:szCs w:val="20"/>
                <w:lang w:val="en-US"/>
              </w:rPr>
              <w:t>282,50</w:t>
            </w:r>
          </w:p>
        </w:tc>
        <w:tc>
          <w:tcPr>
            <w:tcW w:w="992" w:type="dxa"/>
            <w:tcBorders>
              <w:top w:val="single" w:sz="4" w:space="0" w:color="auto"/>
              <w:left w:val="single" w:sz="4" w:space="0" w:color="auto"/>
              <w:bottom w:val="single" w:sz="4" w:space="0" w:color="auto"/>
              <w:right w:val="single" w:sz="4" w:space="0" w:color="auto"/>
            </w:tcBorders>
            <w:noWrap/>
            <w:hideMark/>
          </w:tcPr>
          <w:p w14:paraId="52B006F0" w14:textId="77777777" w:rsidR="00FE449F" w:rsidRPr="00136A8A" w:rsidRDefault="00FE449F" w:rsidP="00B03F54">
            <w:pPr>
              <w:jc w:val="center"/>
              <w:rPr>
                <w:rFonts w:ascii="Times New Roman" w:hAnsi="Times New Roman"/>
                <w:sz w:val="20"/>
                <w:szCs w:val="20"/>
                <w:lang w:val="ro-RO"/>
              </w:rPr>
            </w:pPr>
            <w:r w:rsidRPr="00136A8A">
              <w:rPr>
                <w:rFonts w:ascii="Times New Roman" w:hAnsi="Times New Roman"/>
                <w:sz w:val="16"/>
                <w:szCs w:val="16"/>
                <w:lang w:val="ro-RO"/>
              </w:rPr>
              <w:t>2025-2029</w:t>
            </w:r>
          </w:p>
        </w:tc>
      </w:tr>
      <w:bookmarkEnd w:id="1"/>
      <w:tr w:rsidR="007D22D8" w:rsidRPr="00136A8A" w14:paraId="6BFD3BF3" w14:textId="77777777" w:rsidTr="007F49D0">
        <w:trPr>
          <w:trHeight w:val="436"/>
        </w:trPr>
        <w:tc>
          <w:tcPr>
            <w:tcW w:w="476" w:type="dxa"/>
            <w:tcBorders>
              <w:top w:val="single" w:sz="4" w:space="0" w:color="auto"/>
              <w:left w:val="single" w:sz="4" w:space="0" w:color="auto"/>
              <w:bottom w:val="single" w:sz="4" w:space="0" w:color="auto"/>
              <w:right w:val="single" w:sz="4" w:space="0" w:color="auto"/>
            </w:tcBorders>
            <w:noWrap/>
            <w:hideMark/>
          </w:tcPr>
          <w:p w14:paraId="2FF3A22D" w14:textId="77777777" w:rsidR="007D22D8" w:rsidRPr="00136A8A" w:rsidRDefault="007D22D8" w:rsidP="007D22D8">
            <w:pPr>
              <w:jc w:val="both"/>
              <w:rPr>
                <w:rFonts w:ascii="Times New Roman" w:hAnsi="Times New Roman"/>
                <w:sz w:val="20"/>
                <w:szCs w:val="20"/>
                <w:lang w:val="ro-RO"/>
              </w:rPr>
            </w:pPr>
          </w:p>
        </w:tc>
        <w:tc>
          <w:tcPr>
            <w:tcW w:w="2756" w:type="dxa"/>
            <w:tcBorders>
              <w:top w:val="single" w:sz="4" w:space="0" w:color="auto"/>
              <w:left w:val="single" w:sz="4" w:space="0" w:color="auto"/>
              <w:bottom w:val="single" w:sz="4" w:space="0" w:color="auto"/>
              <w:right w:val="single" w:sz="4" w:space="0" w:color="auto"/>
            </w:tcBorders>
            <w:noWrap/>
            <w:hideMark/>
          </w:tcPr>
          <w:p w14:paraId="30A162FA" w14:textId="77777777" w:rsidR="007D22D8" w:rsidRPr="00136A8A" w:rsidRDefault="007D22D8" w:rsidP="007D22D8">
            <w:pPr>
              <w:jc w:val="both"/>
              <w:rPr>
                <w:rFonts w:ascii="Times New Roman" w:hAnsi="Times New Roman"/>
                <w:b/>
                <w:bCs/>
                <w:sz w:val="20"/>
                <w:szCs w:val="20"/>
                <w:lang w:val="ro-RO"/>
              </w:rPr>
            </w:pPr>
            <w:r w:rsidRPr="00136A8A">
              <w:rPr>
                <w:rFonts w:ascii="Times New Roman" w:hAnsi="Times New Roman"/>
                <w:b/>
                <w:bCs/>
                <w:sz w:val="20"/>
                <w:szCs w:val="20"/>
                <w:lang w:val="ro-RO"/>
              </w:rPr>
              <w:t>T O T A L</w:t>
            </w:r>
          </w:p>
        </w:tc>
        <w:tc>
          <w:tcPr>
            <w:tcW w:w="2694" w:type="dxa"/>
            <w:tcBorders>
              <w:top w:val="single" w:sz="4" w:space="0" w:color="auto"/>
              <w:left w:val="single" w:sz="4" w:space="0" w:color="auto"/>
              <w:bottom w:val="single" w:sz="4" w:space="0" w:color="auto"/>
              <w:right w:val="single" w:sz="4" w:space="0" w:color="auto"/>
            </w:tcBorders>
            <w:noWrap/>
            <w:hideMark/>
          </w:tcPr>
          <w:p w14:paraId="3A5EE75D" w14:textId="77777777" w:rsidR="007D22D8" w:rsidRPr="00136A8A" w:rsidRDefault="007D22D8" w:rsidP="007D22D8">
            <w:pPr>
              <w:jc w:val="both"/>
              <w:rPr>
                <w:rFonts w:ascii="Times New Roman" w:hAnsi="Times New Roman"/>
                <w:b/>
                <w:bCs/>
                <w:sz w:val="20"/>
                <w:szCs w:val="20"/>
                <w:lang w:val="ro-RO"/>
              </w:rPr>
            </w:pPr>
          </w:p>
        </w:tc>
        <w:tc>
          <w:tcPr>
            <w:tcW w:w="992" w:type="dxa"/>
            <w:tcBorders>
              <w:top w:val="single" w:sz="4" w:space="0" w:color="auto"/>
              <w:left w:val="single" w:sz="4" w:space="0" w:color="auto"/>
              <w:bottom w:val="single" w:sz="4" w:space="0" w:color="auto"/>
              <w:right w:val="single" w:sz="4" w:space="0" w:color="auto"/>
            </w:tcBorders>
            <w:noWrap/>
          </w:tcPr>
          <w:p w14:paraId="0D1475F4" w14:textId="747D0FF5" w:rsidR="007D22D8" w:rsidRPr="003D53A7" w:rsidRDefault="00D668D6" w:rsidP="007D22D8">
            <w:pPr>
              <w:spacing w:after="0" w:line="240" w:lineRule="auto"/>
              <w:jc w:val="both"/>
              <w:rPr>
                <w:rFonts w:eastAsia="Times New Roman" w:cs="Calibri"/>
                <w:b/>
                <w:bCs/>
                <w:color w:val="000000"/>
                <w:sz w:val="16"/>
                <w:szCs w:val="16"/>
                <w:lang w:val="en-US"/>
              </w:rPr>
            </w:pPr>
            <w:r>
              <w:rPr>
                <w:rFonts w:cs="Calibri"/>
                <w:b/>
                <w:bCs/>
                <w:color w:val="000000"/>
                <w:sz w:val="16"/>
                <w:szCs w:val="16"/>
              </w:rPr>
              <w:t>4.852,52</w:t>
            </w:r>
          </w:p>
          <w:p w14:paraId="65DEACC1" w14:textId="07A842DC" w:rsidR="007D22D8" w:rsidRPr="002A22E5" w:rsidRDefault="007D22D8" w:rsidP="007D22D8">
            <w:pPr>
              <w:jc w:val="both"/>
              <w:rPr>
                <w:rFonts w:ascii="Times New Roman" w:hAnsi="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noWrap/>
          </w:tcPr>
          <w:p w14:paraId="2A965D61" w14:textId="440A2CF6" w:rsidR="007D22D8" w:rsidRPr="003D53A7" w:rsidRDefault="00D668D6" w:rsidP="007D22D8">
            <w:pPr>
              <w:jc w:val="both"/>
              <w:rPr>
                <w:rFonts w:ascii="Times New Roman" w:hAnsi="Times New Roman"/>
                <w:b/>
                <w:bCs/>
                <w:sz w:val="16"/>
                <w:szCs w:val="16"/>
                <w:lang w:val="ro-RO"/>
              </w:rPr>
            </w:pPr>
            <w:r>
              <w:rPr>
                <w:rFonts w:ascii="Times New Roman" w:hAnsi="Times New Roman"/>
                <w:b/>
                <w:bCs/>
                <w:sz w:val="16"/>
                <w:szCs w:val="16"/>
                <w:lang w:val="ro-RO"/>
              </w:rPr>
              <w:t>1.940,00</w:t>
            </w:r>
          </w:p>
        </w:tc>
        <w:tc>
          <w:tcPr>
            <w:tcW w:w="992" w:type="dxa"/>
            <w:tcBorders>
              <w:top w:val="single" w:sz="4" w:space="0" w:color="auto"/>
              <w:left w:val="single" w:sz="4" w:space="0" w:color="auto"/>
              <w:bottom w:val="single" w:sz="4" w:space="0" w:color="auto"/>
              <w:right w:val="single" w:sz="4" w:space="0" w:color="auto"/>
            </w:tcBorders>
            <w:noWrap/>
          </w:tcPr>
          <w:p w14:paraId="1B9BA28E" w14:textId="688E6D9F" w:rsidR="003D53A7" w:rsidRPr="003D53A7" w:rsidRDefault="00897ABD" w:rsidP="003D53A7">
            <w:pPr>
              <w:spacing w:after="0" w:line="240" w:lineRule="auto"/>
              <w:jc w:val="both"/>
              <w:rPr>
                <w:rFonts w:eastAsia="Times New Roman" w:cs="Calibri"/>
                <w:b/>
                <w:bCs/>
                <w:color w:val="000000"/>
                <w:sz w:val="16"/>
                <w:szCs w:val="16"/>
                <w:lang w:val="en-US"/>
              </w:rPr>
            </w:pPr>
            <w:r>
              <w:rPr>
                <w:rFonts w:cs="Calibri"/>
                <w:b/>
                <w:bCs/>
                <w:color w:val="000000"/>
                <w:sz w:val="16"/>
                <w:szCs w:val="16"/>
              </w:rPr>
              <w:t>2.912,52</w:t>
            </w:r>
          </w:p>
          <w:p w14:paraId="65890FFA" w14:textId="1056B9F3" w:rsidR="007D22D8" w:rsidRPr="00136A8A" w:rsidRDefault="007D22D8" w:rsidP="007D22D8">
            <w:pPr>
              <w:jc w:val="both"/>
              <w:rPr>
                <w:rFonts w:ascii="Times New Roman" w:hAnsi="Times New Roman"/>
                <w:b/>
                <w:bCs/>
                <w:sz w:val="20"/>
                <w:szCs w:val="20"/>
                <w:lang w:val="ro-RO"/>
              </w:rPr>
            </w:pPr>
          </w:p>
        </w:tc>
        <w:tc>
          <w:tcPr>
            <w:tcW w:w="851" w:type="dxa"/>
            <w:tcBorders>
              <w:top w:val="single" w:sz="4" w:space="0" w:color="auto"/>
              <w:left w:val="single" w:sz="4" w:space="0" w:color="auto"/>
              <w:bottom w:val="single" w:sz="4" w:space="0" w:color="auto"/>
              <w:right w:val="single" w:sz="4" w:space="0" w:color="auto"/>
            </w:tcBorders>
            <w:noWrap/>
          </w:tcPr>
          <w:p w14:paraId="4E8B2259" w14:textId="418D2EF2" w:rsidR="003D53A7" w:rsidRPr="00897ABD" w:rsidRDefault="00897ABD" w:rsidP="003D53A7">
            <w:pPr>
              <w:spacing w:after="0" w:line="240" w:lineRule="auto"/>
              <w:jc w:val="both"/>
              <w:rPr>
                <w:rFonts w:eastAsia="Times New Roman" w:cs="Calibri"/>
                <w:b/>
                <w:bCs/>
                <w:color w:val="000000"/>
                <w:sz w:val="20"/>
                <w:szCs w:val="20"/>
                <w:lang w:val="en-US"/>
              </w:rPr>
            </w:pPr>
            <w:r w:rsidRPr="00897ABD">
              <w:rPr>
                <w:rFonts w:cs="Calibri"/>
                <w:b/>
                <w:bCs/>
                <w:color w:val="000000"/>
                <w:sz w:val="20"/>
                <w:szCs w:val="20"/>
              </w:rPr>
              <w:t>582,50</w:t>
            </w:r>
          </w:p>
          <w:p w14:paraId="5636DD6F" w14:textId="1CCE93CD" w:rsidR="007D22D8" w:rsidRPr="00897ABD" w:rsidRDefault="007D22D8" w:rsidP="007D22D8">
            <w:pPr>
              <w:jc w:val="both"/>
              <w:rPr>
                <w:rFonts w:ascii="Times New Roman" w:hAnsi="Times New Roman"/>
                <w:b/>
                <w:bCs/>
                <w:sz w:val="20"/>
                <w:szCs w:val="20"/>
                <w:lang w:val="ro-RO"/>
              </w:rPr>
            </w:pPr>
          </w:p>
        </w:tc>
        <w:tc>
          <w:tcPr>
            <w:tcW w:w="992" w:type="dxa"/>
            <w:tcBorders>
              <w:top w:val="single" w:sz="4" w:space="0" w:color="auto"/>
              <w:left w:val="single" w:sz="4" w:space="0" w:color="auto"/>
              <w:bottom w:val="single" w:sz="4" w:space="0" w:color="auto"/>
              <w:right w:val="single" w:sz="4" w:space="0" w:color="auto"/>
            </w:tcBorders>
            <w:noWrap/>
            <w:hideMark/>
          </w:tcPr>
          <w:p w14:paraId="11D9CF95" w14:textId="77777777" w:rsidR="007D22D8" w:rsidRPr="00136A8A" w:rsidRDefault="007D22D8" w:rsidP="007D22D8">
            <w:pPr>
              <w:jc w:val="both"/>
              <w:rPr>
                <w:rFonts w:ascii="Times New Roman" w:hAnsi="Times New Roman"/>
                <w:b/>
                <w:bCs/>
                <w:sz w:val="20"/>
                <w:szCs w:val="20"/>
                <w:lang w:val="ro-RO"/>
              </w:rPr>
            </w:pPr>
          </w:p>
        </w:tc>
      </w:tr>
    </w:tbl>
    <w:p w14:paraId="6CF1DBA6" w14:textId="77777777" w:rsidR="00FE449F" w:rsidRDefault="00FE449F" w:rsidP="00FE449F">
      <w:pPr>
        <w:jc w:val="both"/>
        <w:rPr>
          <w:rFonts w:ascii="Times New Roman" w:hAnsi="Times New Roman"/>
          <w:sz w:val="20"/>
          <w:szCs w:val="20"/>
          <w:lang w:val="ro-RO"/>
        </w:rPr>
      </w:pPr>
    </w:p>
    <w:bookmarkEnd w:id="2"/>
    <w:p w14:paraId="1D75D9D0" w14:textId="77777777" w:rsidR="00D81E42" w:rsidRDefault="00D81E42" w:rsidP="00B06582">
      <w:pPr>
        <w:ind w:left="708" w:firstLine="708"/>
        <w:jc w:val="both"/>
        <w:rPr>
          <w:rFonts w:ascii="Times New Roman" w:hAnsi="Times New Roman"/>
          <w:sz w:val="24"/>
          <w:szCs w:val="24"/>
          <w:lang w:val="ro-RO"/>
        </w:rPr>
      </w:pPr>
      <w:r>
        <w:rPr>
          <w:rFonts w:ascii="Times New Roman" w:hAnsi="Times New Roman"/>
          <w:sz w:val="24"/>
          <w:szCs w:val="24"/>
          <w:lang w:val="ro-RO"/>
        </w:rPr>
        <w:t>DIRECTOR EXECUTIV ,</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ÎNTOCMIT ,</w:t>
      </w:r>
    </w:p>
    <w:p w14:paraId="4D31B563" w14:textId="77777777" w:rsidR="00D81E42" w:rsidRDefault="00D81E42" w:rsidP="00D81E42">
      <w:pPr>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 xml:space="preserve">    </w:t>
      </w:r>
      <w:proofErr w:type="spellStart"/>
      <w:r>
        <w:rPr>
          <w:rFonts w:ascii="Times New Roman" w:hAnsi="Times New Roman"/>
          <w:sz w:val="24"/>
          <w:szCs w:val="24"/>
          <w:lang w:val="ro-RO"/>
        </w:rPr>
        <w:t>Jrs</w:t>
      </w:r>
      <w:proofErr w:type="spellEnd"/>
      <w:r>
        <w:rPr>
          <w:rFonts w:ascii="Times New Roman" w:hAnsi="Times New Roman"/>
          <w:sz w:val="24"/>
          <w:szCs w:val="24"/>
          <w:lang w:val="ro-RO"/>
        </w:rPr>
        <w:t>. Dorin Belean</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Ing. Rus Dumitru</w:t>
      </w:r>
    </w:p>
    <w:bookmarkEnd w:id="3"/>
    <w:p w14:paraId="6E680696" w14:textId="77777777" w:rsidR="00EB5E3F" w:rsidRDefault="00EB5E3F" w:rsidP="006F3FDF">
      <w:pPr>
        <w:jc w:val="both"/>
        <w:rPr>
          <w:rFonts w:ascii="Times New Roman" w:hAnsi="Times New Roman"/>
          <w:sz w:val="24"/>
          <w:szCs w:val="24"/>
          <w:lang w:val="ro-RO"/>
        </w:rPr>
      </w:pPr>
    </w:p>
    <w:p w14:paraId="27D18CE6" w14:textId="77777777" w:rsidR="00EB5E3F" w:rsidRDefault="00EB5E3F" w:rsidP="006F3FDF">
      <w:pPr>
        <w:jc w:val="both"/>
        <w:rPr>
          <w:rFonts w:ascii="Times New Roman" w:hAnsi="Times New Roman"/>
          <w:sz w:val="24"/>
          <w:szCs w:val="24"/>
          <w:lang w:val="ro-RO"/>
        </w:rPr>
      </w:pPr>
    </w:p>
    <w:p w14:paraId="2D171651" w14:textId="77777777" w:rsidR="00EB5E3F" w:rsidRDefault="00EB5E3F" w:rsidP="006F3FDF">
      <w:pPr>
        <w:jc w:val="both"/>
        <w:rPr>
          <w:rFonts w:ascii="Times New Roman" w:hAnsi="Times New Roman"/>
          <w:sz w:val="24"/>
          <w:szCs w:val="24"/>
          <w:lang w:val="ro-RO"/>
        </w:rPr>
      </w:pPr>
    </w:p>
    <w:p w14:paraId="69BFF532" w14:textId="77777777" w:rsidR="00EB5E3F" w:rsidRDefault="00EB5E3F" w:rsidP="006F3FDF">
      <w:pPr>
        <w:jc w:val="both"/>
        <w:rPr>
          <w:rFonts w:ascii="Times New Roman" w:hAnsi="Times New Roman"/>
          <w:sz w:val="24"/>
          <w:szCs w:val="24"/>
          <w:lang w:val="ro-RO"/>
        </w:rPr>
      </w:pPr>
    </w:p>
    <w:p w14:paraId="042E5BDB" w14:textId="77777777" w:rsidR="00EB5E3F" w:rsidRDefault="00EB5E3F" w:rsidP="006F3FDF">
      <w:pPr>
        <w:jc w:val="both"/>
        <w:rPr>
          <w:rFonts w:ascii="Times New Roman" w:hAnsi="Times New Roman"/>
          <w:sz w:val="24"/>
          <w:szCs w:val="24"/>
          <w:lang w:val="ro-RO"/>
        </w:rPr>
      </w:pPr>
    </w:p>
    <w:p w14:paraId="01868820" w14:textId="77777777" w:rsidR="00EB5E3F" w:rsidRDefault="00EB5E3F" w:rsidP="006F3FDF">
      <w:pPr>
        <w:jc w:val="both"/>
        <w:rPr>
          <w:rFonts w:ascii="Times New Roman" w:hAnsi="Times New Roman"/>
          <w:sz w:val="24"/>
          <w:szCs w:val="24"/>
          <w:lang w:val="ro-RO"/>
        </w:rPr>
      </w:pPr>
    </w:p>
    <w:p w14:paraId="2120E382" w14:textId="77777777" w:rsidR="00EB5E3F" w:rsidRDefault="00EB5E3F" w:rsidP="006F3FDF">
      <w:pPr>
        <w:jc w:val="both"/>
        <w:rPr>
          <w:rFonts w:ascii="Times New Roman" w:hAnsi="Times New Roman"/>
          <w:sz w:val="24"/>
          <w:szCs w:val="24"/>
          <w:lang w:val="ro-RO"/>
        </w:rPr>
      </w:pPr>
    </w:p>
    <w:p w14:paraId="05C4A854" w14:textId="77777777" w:rsidR="00EB5E3F" w:rsidRDefault="00EB5E3F" w:rsidP="006F3FDF">
      <w:pPr>
        <w:jc w:val="both"/>
        <w:rPr>
          <w:rFonts w:ascii="Times New Roman" w:hAnsi="Times New Roman"/>
          <w:sz w:val="24"/>
          <w:szCs w:val="24"/>
          <w:lang w:val="ro-RO"/>
        </w:rPr>
      </w:pPr>
    </w:p>
    <w:p w14:paraId="647A6309" w14:textId="77777777" w:rsidR="00EB5E3F" w:rsidRDefault="00EB5E3F" w:rsidP="006F3FDF">
      <w:pPr>
        <w:jc w:val="both"/>
        <w:rPr>
          <w:rFonts w:ascii="Times New Roman" w:hAnsi="Times New Roman"/>
          <w:sz w:val="24"/>
          <w:szCs w:val="24"/>
          <w:lang w:val="ro-RO"/>
        </w:rPr>
      </w:pPr>
    </w:p>
    <w:p w14:paraId="46364186" w14:textId="77777777" w:rsidR="00E105C4" w:rsidRDefault="00E105C4" w:rsidP="006F3FDF">
      <w:pPr>
        <w:jc w:val="both"/>
        <w:rPr>
          <w:rFonts w:ascii="Times New Roman" w:hAnsi="Times New Roman"/>
          <w:sz w:val="24"/>
          <w:szCs w:val="24"/>
          <w:lang w:val="ro-RO"/>
        </w:rPr>
      </w:pPr>
    </w:p>
    <w:p w14:paraId="2A7C8D65" w14:textId="77777777" w:rsidR="00E105C4" w:rsidRDefault="00E105C4" w:rsidP="006F3FDF">
      <w:pPr>
        <w:jc w:val="both"/>
        <w:rPr>
          <w:rFonts w:ascii="Times New Roman" w:hAnsi="Times New Roman"/>
          <w:sz w:val="24"/>
          <w:szCs w:val="24"/>
          <w:lang w:val="ro-RO"/>
        </w:rPr>
      </w:pPr>
    </w:p>
    <w:p w14:paraId="07491BC2" w14:textId="77777777" w:rsidR="00E105C4" w:rsidRDefault="00E105C4" w:rsidP="006F3FDF">
      <w:pPr>
        <w:jc w:val="both"/>
        <w:rPr>
          <w:rFonts w:ascii="Times New Roman" w:hAnsi="Times New Roman"/>
          <w:sz w:val="24"/>
          <w:szCs w:val="24"/>
          <w:lang w:val="ro-RO"/>
        </w:rPr>
      </w:pPr>
    </w:p>
    <w:p w14:paraId="1ABAA092" w14:textId="77777777" w:rsidR="00E105C4" w:rsidRDefault="00E105C4" w:rsidP="006F3FDF">
      <w:pPr>
        <w:jc w:val="both"/>
        <w:rPr>
          <w:rFonts w:ascii="Times New Roman" w:hAnsi="Times New Roman"/>
          <w:sz w:val="24"/>
          <w:szCs w:val="24"/>
          <w:lang w:val="ro-RO"/>
        </w:rPr>
      </w:pPr>
    </w:p>
    <w:p w14:paraId="04AEB245" w14:textId="77777777" w:rsidR="00E105C4" w:rsidRDefault="00E105C4" w:rsidP="006F3FDF">
      <w:pPr>
        <w:jc w:val="both"/>
        <w:rPr>
          <w:rFonts w:ascii="Times New Roman" w:hAnsi="Times New Roman"/>
          <w:sz w:val="24"/>
          <w:szCs w:val="24"/>
          <w:lang w:val="ro-RO"/>
        </w:rPr>
      </w:pPr>
    </w:p>
    <w:p w14:paraId="3CF9C181" w14:textId="3F80AA3A" w:rsidR="00AB5EDD" w:rsidRPr="009E1565" w:rsidRDefault="00AB5EDD" w:rsidP="006F3FDF">
      <w:pPr>
        <w:jc w:val="both"/>
        <w:rPr>
          <w:rFonts w:ascii="Times New Roman" w:hAnsi="Times New Roman"/>
          <w:sz w:val="24"/>
          <w:szCs w:val="24"/>
          <w:lang w:val="ro-RO"/>
        </w:rPr>
      </w:pPr>
      <w:r w:rsidRPr="009E1565">
        <w:rPr>
          <w:rFonts w:ascii="Times New Roman" w:hAnsi="Times New Roman"/>
          <w:sz w:val="24"/>
          <w:szCs w:val="24"/>
          <w:lang w:val="ro-RO"/>
        </w:rPr>
        <w:lastRenderedPageBreak/>
        <w:t>Anexa nr. 2 la HCL nr.______ din data___________</w:t>
      </w:r>
    </w:p>
    <w:p w14:paraId="548153CB" w14:textId="77777777" w:rsidR="00AB5EDD" w:rsidRPr="009E1565" w:rsidRDefault="00AB5EDD" w:rsidP="005E040B">
      <w:pPr>
        <w:spacing w:before="100" w:beforeAutospacing="1" w:after="100" w:afterAutospacing="1"/>
        <w:contextualSpacing/>
        <w:jc w:val="both"/>
        <w:rPr>
          <w:rFonts w:ascii="Times New Roman" w:hAnsi="Times New Roman"/>
          <w:b/>
          <w:sz w:val="24"/>
          <w:szCs w:val="24"/>
          <w:lang w:val="ro-RO"/>
        </w:rPr>
      </w:pPr>
      <w:r w:rsidRPr="009E1565">
        <w:rPr>
          <w:rFonts w:ascii="Times New Roman" w:hAnsi="Times New Roman"/>
          <w:b/>
          <w:sz w:val="24"/>
          <w:szCs w:val="24"/>
          <w:lang w:val="ro-RO"/>
        </w:rPr>
        <w:tab/>
        <w:t xml:space="preserve">    </w:t>
      </w:r>
    </w:p>
    <w:p w14:paraId="00787C19" w14:textId="77777777" w:rsidR="00AB5EDD" w:rsidRPr="009E1565" w:rsidRDefault="00AB5EDD" w:rsidP="005E040B">
      <w:pPr>
        <w:spacing w:before="100" w:beforeAutospacing="1" w:after="100" w:afterAutospacing="1"/>
        <w:contextualSpacing/>
        <w:jc w:val="center"/>
        <w:rPr>
          <w:rFonts w:ascii="Times New Roman" w:hAnsi="Times New Roman"/>
          <w:b/>
          <w:sz w:val="24"/>
          <w:szCs w:val="24"/>
          <w:lang w:val="ro-RO"/>
        </w:rPr>
      </w:pPr>
      <w:r w:rsidRPr="009E1565">
        <w:rPr>
          <w:rFonts w:ascii="Times New Roman" w:hAnsi="Times New Roman"/>
          <w:b/>
          <w:sz w:val="24"/>
          <w:szCs w:val="24"/>
          <w:lang w:val="ro-RO"/>
        </w:rPr>
        <w:t>Procedur</w:t>
      </w:r>
      <w:r w:rsidR="00E130A0" w:rsidRPr="009E1565">
        <w:rPr>
          <w:rFonts w:ascii="Times New Roman" w:hAnsi="Times New Roman"/>
          <w:b/>
          <w:sz w:val="24"/>
          <w:szCs w:val="24"/>
          <w:lang w:val="ro-RO"/>
        </w:rPr>
        <w:t>a</w:t>
      </w:r>
      <w:r w:rsidRPr="009E1565">
        <w:rPr>
          <w:rFonts w:ascii="Times New Roman" w:hAnsi="Times New Roman"/>
          <w:b/>
          <w:sz w:val="24"/>
          <w:szCs w:val="24"/>
          <w:lang w:val="ro-RO"/>
        </w:rPr>
        <w:t xml:space="preserve"> de stabilire </w:t>
      </w:r>
      <w:proofErr w:type="spellStart"/>
      <w:r w:rsidRPr="009E1565">
        <w:rPr>
          <w:rFonts w:ascii="Times New Roman" w:hAnsi="Times New Roman"/>
          <w:b/>
          <w:sz w:val="24"/>
          <w:szCs w:val="24"/>
          <w:lang w:val="ro-RO"/>
        </w:rPr>
        <w:t>şi</w:t>
      </w:r>
      <w:proofErr w:type="spellEnd"/>
      <w:r w:rsidRPr="009E1565">
        <w:rPr>
          <w:rFonts w:ascii="Times New Roman" w:hAnsi="Times New Roman"/>
          <w:b/>
          <w:sz w:val="24"/>
          <w:szCs w:val="24"/>
          <w:lang w:val="ro-RO"/>
        </w:rPr>
        <w:t xml:space="preserve"> achitare a taxei de reabilitare termică</w:t>
      </w:r>
    </w:p>
    <w:p w14:paraId="293D8D65" w14:textId="77777777" w:rsidR="004E29DA" w:rsidRPr="009E1565" w:rsidRDefault="004E29DA" w:rsidP="005E040B">
      <w:pPr>
        <w:spacing w:before="100" w:beforeAutospacing="1" w:after="100" w:afterAutospacing="1"/>
        <w:contextualSpacing/>
        <w:jc w:val="center"/>
        <w:rPr>
          <w:rFonts w:ascii="Times New Roman" w:hAnsi="Times New Roman"/>
          <w:b/>
          <w:sz w:val="24"/>
          <w:szCs w:val="24"/>
          <w:lang w:val="ro-RO"/>
        </w:rPr>
      </w:pPr>
    </w:p>
    <w:p w14:paraId="39662C04" w14:textId="77777777" w:rsidR="002F0686" w:rsidRPr="00526620" w:rsidRDefault="00AB5EDD" w:rsidP="00E105C4">
      <w:pPr>
        <w:autoSpaceDE w:val="0"/>
        <w:autoSpaceDN w:val="0"/>
        <w:adjustRightInd w:val="0"/>
        <w:spacing w:after="0"/>
        <w:jc w:val="both"/>
        <w:rPr>
          <w:rFonts w:ascii="Times New Roman" w:hAnsi="Times New Roman"/>
          <w:sz w:val="24"/>
          <w:szCs w:val="24"/>
          <w:lang w:val="it-IT"/>
        </w:rPr>
      </w:pPr>
      <w:r w:rsidRPr="009E1565">
        <w:rPr>
          <w:rFonts w:ascii="Times New Roman" w:hAnsi="Times New Roman"/>
          <w:sz w:val="24"/>
          <w:szCs w:val="24"/>
          <w:lang w:val="ro-RO"/>
        </w:rPr>
        <w:tab/>
      </w:r>
      <w:r w:rsidR="006514E1" w:rsidRPr="002F0686">
        <w:rPr>
          <w:rFonts w:ascii="Times New Roman" w:hAnsi="Times New Roman"/>
          <w:sz w:val="24"/>
          <w:szCs w:val="24"/>
          <w:lang w:val="ro-RO"/>
        </w:rPr>
        <w:t>Art.</w:t>
      </w:r>
      <w:r w:rsidRPr="002F0686">
        <w:rPr>
          <w:rFonts w:ascii="Times New Roman" w:hAnsi="Times New Roman"/>
          <w:sz w:val="24"/>
          <w:szCs w:val="24"/>
          <w:lang w:val="ro-RO"/>
        </w:rPr>
        <w:t>1.</w:t>
      </w:r>
      <w:proofErr w:type="spellStart"/>
      <w:r w:rsidR="002F0686" w:rsidRPr="002F0686">
        <w:rPr>
          <w:rFonts w:ascii="Times New Roman" w:hAnsi="Times New Roman"/>
          <w:sz w:val="24"/>
          <w:szCs w:val="24"/>
        </w:rPr>
        <w:t>Potrivit</w:t>
      </w:r>
      <w:proofErr w:type="spellEnd"/>
      <w:r w:rsidR="002F0686" w:rsidRPr="002F0686">
        <w:rPr>
          <w:rFonts w:ascii="Times New Roman" w:hAnsi="Times New Roman"/>
          <w:sz w:val="24"/>
          <w:szCs w:val="24"/>
        </w:rPr>
        <w:t xml:space="preserve"> art. 14, </w:t>
      </w:r>
      <w:proofErr w:type="spellStart"/>
      <w:r w:rsidR="002F0686" w:rsidRPr="002F0686">
        <w:rPr>
          <w:rFonts w:ascii="Times New Roman" w:hAnsi="Times New Roman"/>
          <w:sz w:val="24"/>
          <w:szCs w:val="24"/>
        </w:rPr>
        <w:t>alin</w:t>
      </w:r>
      <w:proofErr w:type="spellEnd"/>
      <w:r w:rsidR="002F0686" w:rsidRPr="002F0686">
        <w:rPr>
          <w:rFonts w:ascii="Times New Roman" w:hAnsi="Times New Roman"/>
          <w:sz w:val="24"/>
          <w:szCs w:val="24"/>
        </w:rPr>
        <w:t xml:space="preserve"> </w:t>
      </w:r>
      <w:r w:rsidR="002F0686" w:rsidRPr="002F0686">
        <w:rPr>
          <w:rFonts w:ascii="Times New Roman" w:hAnsi="Times New Roman"/>
          <w:iCs/>
          <w:sz w:val="24"/>
          <w:szCs w:val="24"/>
        </w:rPr>
        <w:t>(1)</w:t>
      </w:r>
      <w:r w:rsidR="002F0686">
        <w:rPr>
          <w:rFonts w:ascii="Times New Roman" w:hAnsi="Times New Roman"/>
          <w:iCs/>
          <w:sz w:val="24"/>
          <w:szCs w:val="24"/>
        </w:rPr>
        <w:t xml:space="preserve"> din OUG nr. 18/2009 </w:t>
      </w:r>
      <w:proofErr w:type="spellStart"/>
      <w:r w:rsidR="002F0686">
        <w:rPr>
          <w:rFonts w:ascii="Times New Roman" w:hAnsi="Times New Roman"/>
          <w:iCs/>
          <w:sz w:val="24"/>
          <w:szCs w:val="24"/>
        </w:rPr>
        <w:t>privind</w:t>
      </w:r>
      <w:proofErr w:type="spellEnd"/>
      <w:r w:rsidR="002F0686">
        <w:rPr>
          <w:rFonts w:ascii="Times New Roman" w:hAnsi="Times New Roman"/>
          <w:iCs/>
          <w:sz w:val="24"/>
          <w:szCs w:val="24"/>
        </w:rPr>
        <w:t xml:space="preserve"> </w:t>
      </w:r>
      <w:proofErr w:type="spellStart"/>
      <w:r w:rsidR="002F0686">
        <w:rPr>
          <w:rFonts w:ascii="Times New Roman" w:hAnsi="Times New Roman"/>
          <w:iCs/>
          <w:sz w:val="24"/>
          <w:szCs w:val="24"/>
        </w:rPr>
        <w:t>creșterea</w:t>
      </w:r>
      <w:proofErr w:type="spellEnd"/>
      <w:r w:rsidR="002F0686">
        <w:rPr>
          <w:rFonts w:ascii="Times New Roman" w:hAnsi="Times New Roman"/>
          <w:iCs/>
          <w:sz w:val="24"/>
          <w:szCs w:val="24"/>
        </w:rPr>
        <w:t xml:space="preserve"> </w:t>
      </w:r>
      <w:proofErr w:type="spellStart"/>
      <w:r w:rsidR="002F0686">
        <w:rPr>
          <w:rFonts w:ascii="Times New Roman" w:hAnsi="Times New Roman"/>
          <w:iCs/>
          <w:sz w:val="24"/>
          <w:szCs w:val="24"/>
        </w:rPr>
        <w:t>performanței</w:t>
      </w:r>
      <w:proofErr w:type="spellEnd"/>
      <w:r w:rsidR="002F0686">
        <w:rPr>
          <w:rFonts w:ascii="Times New Roman" w:hAnsi="Times New Roman"/>
          <w:iCs/>
          <w:sz w:val="24"/>
          <w:szCs w:val="24"/>
        </w:rPr>
        <w:t xml:space="preserve"> </w:t>
      </w:r>
      <w:proofErr w:type="spellStart"/>
      <w:r w:rsidR="002F0686">
        <w:rPr>
          <w:rFonts w:ascii="Times New Roman" w:hAnsi="Times New Roman"/>
          <w:iCs/>
          <w:sz w:val="24"/>
          <w:szCs w:val="24"/>
        </w:rPr>
        <w:t>energetice</w:t>
      </w:r>
      <w:proofErr w:type="spellEnd"/>
      <w:r w:rsidR="002F0686">
        <w:rPr>
          <w:rFonts w:ascii="Times New Roman" w:hAnsi="Times New Roman"/>
          <w:iCs/>
          <w:sz w:val="24"/>
          <w:szCs w:val="24"/>
        </w:rPr>
        <w:t xml:space="preserve"> a </w:t>
      </w:r>
      <w:proofErr w:type="spellStart"/>
      <w:r w:rsidR="002F0686">
        <w:rPr>
          <w:rFonts w:ascii="Times New Roman" w:hAnsi="Times New Roman"/>
          <w:iCs/>
          <w:sz w:val="24"/>
          <w:szCs w:val="24"/>
        </w:rPr>
        <w:t>blocurilor</w:t>
      </w:r>
      <w:proofErr w:type="spellEnd"/>
      <w:r w:rsidR="002F0686">
        <w:rPr>
          <w:rFonts w:ascii="Times New Roman" w:hAnsi="Times New Roman"/>
          <w:iCs/>
          <w:sz w:val="24"/>
          <w:szCs w:val="24"/>
        </w:rPr>
        <w:t xml:space="preserve"> de </w:t>
      </w:r>
      <w:proofErr w:type="spellStart"/>
      <w:r w:rsidR="002F0686">
        <w:rPr>
          <w:rFonts w:ascii="Times New Roman" w:hAnsi="Times New Roman"/>
          <w:iCs/>
          <w:sz w:val="24"/>
          <w:szCs w:val="24"/>
        </w:rPr>
        <w:t>locuințe</w:t>
      </w:r>
      <w:proofErr w:type="spellEnd"/>
      <w:proofErr w:type="gramStart"/>
      <w:r w:rsidR="002F0686">
        <w:rPr>
          <w:rFonts w:ascii="Times New Roman" w:hAnsi="Times New Roman"/>
          <w:iCs/>
          <w:sz w:val="24"/>
          <w:szCs w:val="24"/>
        </w:rPr>
        <w:t>,</w:t>
      </w:r>
      <w:r w:rsidR="002F0686" w:rsidRPr="002F0686">
        <w:rPr>
          <w:rFonts w:ascii="Times New Roman" w:hAnsi="Times New Roman"/>
          <w:iCs/>
          <w:sz w:val="24"/>
          <w:szCs w:val="24"/>
        </w:rPr>
        <w:t xml:space="preserve"> ”Prin</w:t>
      </w:r>
      <w:proofErr w:type="gramEnd"/>
      <w:r w:rsidR="002F0686" w:rsidRPr="002F0686">
        <w:rPr>
          <w:rFonts w:ascii="Times New Roman" w:hAnsi="Times New Roman"/>
          <w:iCs/>
          <w:sz w:val="24"/>
          <w:szCs w:val="24"/>
        </w:rPr>
        <w:t xml:space="preserve"> </w:t>
      </w:r>
      <w:proofErr w:type="spellStart"/>
      <w:r w:rsidR="002F0686" w:rsidRPr="002F0686">
        <w:rPr>
          <w:rFonts w:ascii="Times New Roman" w:hAnsi="Times New Roman"/>
          <w:iCs/>
          <w:sz w:val="24"/>
          <w:szCs w:val="24"/>
        </w:rPr>
        <w:t>excepţie</w:t>
      </w:r>
      <w:proofErr w:type="spellEnd"/>
      <w:r w:rsidR="002F0686" w:rsidRPr="002F0686">
        <w:rPr>
          <w:rFonts w:ascii="Times New Roman" w:hAnsi="Times New Roman"/>
          <w:iCs/>
          <w:sz w:val="24"/>
          <w:szCs w:val="24"/>
        </w:rPr>
        <w:t xml:space="preserve"> de la </w:t>
      </w:r>
      <w:proofErr w:type="spellStart"/>
      <w:r w:rsidR="002F0686" w:rsidRPr="002F0686">
        <w:rPr>
          <w:rFonts w:ascii="Times New Roman" w:hAnsi="Times New Roman"/>
          <w:iCs/>
          <w:sz w:val="24"/>
          <w:szCs w:val="24"/>
        </w:rPr>
        <w:t>prevederile</w:t>
      </w:r>
      <w:proofErr w:type="spellEnd"/>
      <w:r w:rsidR="002F0686" w:rsidRPr="002F0686">
        <w:rPr>
          <w:rFonts w:ascii="Times New Roman" w:hAnsi="Times New Roman"/>
          <w:iCs/>
          <w:sz w:val="24"/>
          <w:szCs w:val="24"/>
        </w:rPr>
        <w:t xml:space="preserve"> </w:t>
      </w:r>
      <w:r w:rsidR="002F0686" w:rsidRPr="002F0686">
        <w:rPr>
          <w:rFonts w:ascii="Times New Roman" w:hAnsi="Times New Roman"/>
          <w:iCs/>
          <w:color w:val="008000"/>
          <w:sz w:val="24"/>
          <w:szCs w:val="24"/>
          <w:u w:val="single"/>
        </w:rPr>
        <w:t>art. 13</w:t>
      </w:r>
      <w:r w:rsidR="002F0686" w:rsidRPr="002F0686">
        <w:rPr>
          <w:rFonts w:ascii="Times New Roman" w:hAnsi="Times New Roman"/>
          <w:iCs/>
          <w:sz w:val="24"/>
          <w:szCs w:val="24"/>
        </w:rPr>
        <w:t xml:space="preserve"> </w:t>
      </w:r>
      <w:proofErr w:type="spellStart"/>
      <w:r w:rsidR="002F0686" w:rsidRPr="002F0686">
        <w:rPr>
          <w:rFonts w:ascii="Times New Roman" w:hAnsi="Times New Roman"/>
          <w:iCs/>
          <w:sz w:val="24"/>
          <w:szCs w:val="24"/>
        </w:rPr>
        <w:t>alin</w:t>
      </w:r>
      <w:proofErr w:type="spellEnd"/>
      <w:r w:rsidR="002F0686" w:rsidRPr="002F0686">
        <w:rPr>
          <w:rFonts w:ascii="Times New Roman" w:hAnsi="Times New Roman"/>
          <w:iCs/>
          <w:sz w:val="24"/>
          <w:szCs w:val="24"/>
        </w:rPr>
        <w:t xml:space="preserve">. </w:t>
      </w:r>
      <w:r w:rsidR="002F0686" w:rsidRPr="00526620">
        <w:rPr>
          <w:rFonts w:ascii="Times New Roman" w:hAnsi="Times New Roman"/>
          <w:iCs/>
          <w:sz w:val="24"/>
          <w:szCs w:val="24"/>
          <w:lang w:val="it-IT"/>
        </w:rPr>
        <w:t>(3), autorităţile administraţiei publice locale pot asigura, la cererea de finanţare depusă de către asociaţiile de proprietari, în baza hotărârii consiliului local, respectiv a Consiliului General al Municipiului Bucureşti sau a consiliilor locale ale sectoarelor municipiului Bucureşti, după caz, şi în limita fondurilor aprobate anual cu această destinaţie, finanţarea cheltuielilor aferente executării lucrărilor de intervenţie corespunzătoare cotei de contribuţie ce revine proprietarilor/asociaţiei de proprietari, cu recuperarea sumelor în condiţiile alin. (3) şi (5) - (10)”.</w:t>
      </w:r>
    </w:p>
    <w:p w14:paraId="1FB37002" w14:textId="77777777" w:rsidR="007A48EB" w:rsidRDefault="007A48EB" w:rsidP="00E105C4">
      <w:pPr>
        <w:spacing w:before="100" w:beforeAutospacing="1" w:after="100" w:afterAutospacing="1"/>
        <w:contextualSpacing/>
        <w:jc w:val="both"/>
        <w:rPr>
          <w:rFonts w:ascii="Times New Roman" w:hAnsi="Times New Roman"/>
          <w:sz w:val="24"/>
          <w:szCs w:val="24"/>
          <w:lang w:val="ro-RO"/>
        </w:rPr>
      </w:pPr>
    </w:p>
    <w:p w14:paraId="41DCB0BA" w14:textId="77777777" w:rsidR="005E040B" w:rsidRPr="009E1565" w:rsidRDefault="0022727B" w:rsidP="005E040B">
      <w:pPr>
        <w:spacing w:before="100" w:beforeAutospacing="1" w:after="100" w:afterAutospacing="1"/>
        <w:contextualSpacing/>
        <w:jc w:val="both"/>
        <w:rPr>
          <w:rFonts w:ascii="Times New Roman" w:hAnsi="Times New Roman"/>
          <w:sz w:val="24"/>
          <w:szCs w:val="24"/>
          <w:lang w:val="ro-RO"/>
        </w:rPr>
      </w:pPr>
      <w:r w:rsidRPr="009E1565">
        <w:rPr>
          <w:rFonts w:ascii="Times New Roman" w:hAnsi="Times New Roman"/>
          <w:sz w:val="24"/>
          <w:szCs w:val="24"/>
          <w:lang w:val="ro-RO"/>
        </w:rPr>
        <w:t xml:space="preserve">Astfel, </w:t>
      </w:r>
      <w:r w:rsidR="005E040B" w:rsidRPr="009E1565">
        <w:rPr>
          <w:rFonts w:ascii="Times New Roman" w:hAnsi="Times New Roman"/>
          <w:sz w:val="24"/>
          <w:szCs w:val="24"/>
          <w:lang w:val="ro-RO"/>
        </w:rPr>
        <w:t>sumele avansate de către UAT – Municipiul Târgu Mureș pentru asigurarea cotei</w:t>
      </w:r>
      <w:r w:rsidR="002F0686">
        <w:rPr>
          <w:rFonts w:ascii="Times New Roman" w:hAnsi="Times New Roman"/>
          <w:sz w:val="24"/>
          <w:szCs w:val="24"/>
          <w:lang w:val="ro-RO"/>
        </w:rPr>
        <w:t xml:space="preserve"> </w:t>
      </w:r>
      <w:r w:rsidR="005E040B" w:rsidRPr="009E1565">
        <w:rPr>
          <w:rFonts w:ascii="Times New Roman" w:hAnsi="Times New Roman"/>
          <w:sz w:val="24"/>
          <w:szCs w:val="24"/>
          <w:lang w:val="ro-RO"/>
        </w:rPr>
        <w:t>-</w:t>
      </w:r>
      <w:r w:rsidR="002F0686">
        <w:rPr>
          <w:rFonts w:ascii="Times New Roman" w:hAnsi="Times New Roman"/>
          <w:sz w:val="24"/>
          <w:szCs w:val="24"/>
          <w:lang w:val="ro-RO"/>
        </w:rPr>
        <w:t xml:space="preserve"> </w:t>
      </w:r>
      <w:r w:rsidR="005E040B" w:rsidRPr="009E1565">
        <w:rPr>
          <w:rFonts w:ascii="Times New Roman" w:hAnsi="Times New Roman"/>
          <w:sz w:val="24"/>
          <w:szCs w:val="24"/>
          <w:lang w:val="ro-RO"/>
        </w:rPr>
        <w:t>părți de contribuție proprie a proprietarilor/asociațiilor de proprietari, vor fi recuperate de la asociațiile de proprietari, din fondul de reparații, în baza facturilor emise de UAT sau prin instituirea taxei de reabilitare termică</w:t>
      </w:r>
      <w:r w:rsidR="002F0686">
        <w:rPr>
          <w:rFonts w:ascii="Times New Roman" w:hAnsi="Times New Roman"/>
          <w:sz w:val="24"/>
          <w:szCs w:val="24"/>
          <w:lang w:val="ro-RO"/>
        </w:rPr>
        <w:t xml:space="preserve"> ;</w:t>
      </w:r>
    </w:p>
    <w:p w14:paraId="4A74ABA8" w14:textId="77777777" w:rsidR="00891F2B" w:rsidRDefault="00891F2B" w:rsidP="004E29DA">
      <w:pPr>
        <w:spacing w:before="100" w:beforeAutospacing="1" w:after="100" w:afterAutospacing="1"/>
        <w:ind w:firstLine="708"/>
        <w:contextualSpacing/>
        <w:jc w:val="both"/>
        <w:rPr>
          <w:rFonts w:ascii="Times New Roman" w:hAnsi="Times New Roman"/>
          <w:sz w:val="24"/>
          <w:szCs w:val="24"/>
          <w:lang w:val="ro-RO"/>
        </w:rPr>
      </w:pPr>
    </w:p>
    <w:p w14:paraId="78EA2EEF" w14:textId="77777777" w:rsidR="00AB5EDD" w:rsidRPr="009E1565" w:rsidRDefault="006514E1" w:rsidP="004E29DA">
      <w:pPr>
        <w:spacing w:before="100" w:beforeAutospacing="1" w:after="100" w:afterAutospacing="1"/>
        <w:ind w:firstLine="708"/>
        <w:contextualSpacing/>
        <w:jc w:val="both"/>
        <w:rPr>
          <w:rFonts w:ascii="Times New Roman" w:hAnsi="Times New Roman"/>
          <w:sz w:val="24"/>
          <w:szCs w:val="24"/>
          <w:lang w:val="ro-RO"/>
        </w:rPr>
      </w:pPr>
      <w:r>
        <w:rPr>
          <w:rFonts w:ascii="Times New Roman" w:hAnsi="Times New Roman"/>
          <w:sz w:val="24"/>
          <w:szCs w:val="24"/>
          <w:lang w:val="ro-RO"/>
        </w:rPr>
        <w:t>Art.</w:t>
      </w:r>
      <w:r w:rsidR="004E29DA" w:rsidRPr="009E1565">
        <w:rPr>
          <w:rFonts w:ascii="Times New Roman" w:hAnsi="Times New Roman"/>
          <w:sz w:val="24"/>
          <w:szCs w:val="24"/>
          <w:lang w:val="ro-RO"/>
        </w:rPr>
        <w:t>2.</w:t>
      </w:r>
      <w:r w:rsidR="00AB5EDD" w:rsidRPr="009E1565">
        <w:rPr>
          <w:rFonts w:ascii="Times New Roman" w:hAnsi="Times New Roman"/>
          <w:sz w:val="24"/>
          <w:szCs w:val="24"/>
          <w:lang w:val="ro-RO"/>
        </w:rPr>
        <w:t xml:space="preserve">Asociaţia de proprietari </w:t>
      </w:r>
      <w:proofErr w:type="spellStart"/>
      <w:r w:rsidR="00AB5EDD" w:rsidRPr="009E1565">
        <w:rPr>
          <w:rFonts w:ascii="Times New Roman" w:hAnsi="Times New Roman"/>
          <w:sz w:val="24"/>
          <w:szCs w:val="24"/>
          <w:lang w:val="ro-RO"/>
        </w:rPr>
        <w:t>şi</w:t>
      </w:r>
      <w:proofErr w:type="spellEnd"/>
      <w:r w:rsidR="00AB5EDD" w:rsidRPr="009E1565">
        <w:rPr>
          <w:rFonts w:ascii="Times New Roman" w:hAnsi="Times New Roman"/>
          <w:sz w:val="24"/>
          <w:szCs w:val="24"/>
          <w:lang w:val="ro-RO"/>
        </w:rPr>
        <w:t xml:space="preserve">-a asumat, prin semnarea contractului de mandat cu autoritatea </w:t>
      </w:r>
      <w:proofErr w:type="spellStart"/>
      <w:r w:rsidR="00AB5EDD" w:rsidRPr="009E1565">
        <w:rPr>
          <w:rFonts w:ascii="Times New Roman" w:hAnsi="Times New Roman"/>
          <w:sz w:val="24"/>
          <w:szCs w:val="24"/>
          <w:lang w:val="ro-RO"/>
        </w:rPr>
        <w:t>administraţiei</w:t>
      </w:r>
      <w:proofErr w:type="spellEnd"/>
      <w:r w:rsidR="00AB5EDD" w:rsidRPr="009E1565">
        <w:rPr>
          <w:rFonts w:ascii="Times New Roman" w:hAnsi="Times New Roman"/>
          <w:sz w:val="24"/>
          <w:szCs w:val="24"/>
          <w:lang w:val="ro-RO"/>
        </w:rPr>
        <w:t xml:space="preserve"> publice locale, aprobarea indicatorilor </w:t>
      </w:r>
      <w:proofErr w:type="spellStart"/>
      <w:r w:rsidR="00AB5EDD" w:rsidRPr="009E1565">
        <w:rPr>
          <w:rFonts w:ascii="Times New Roman" w:hAnsi="Times New Roman"/>
          <w:sz w:val="24"/>
          <w:szCs w:val="24"/>
          <w:lang w:val="ro-RO"/>
        </w:rPr>
        <w:t>tehnico</w:t>
      </w:r>
      <w:proofErr w:type="spellEnd"/>
      <w:r w:rsidR="00AB5EDD" w:rsidRPr="009E1565">
        <w:rPr>
          <w:rFonts w:ascii="Times New Roman" w:hAnsi="Times New Roman"/>
          <w:sz w:val="24"/>
          <w:szCs w:val="24"/>
          <w:lang w:val="ro-RO"/>
        </w:rPr>
        <w:t xml:space="preserve">-economici ai proiectului </w:t>
      </w:r>
      <w:proofErr w:type="spellStart"/>
      <w:r w:rsidR="00AB5EDD" w:rsidRPr="009E1565">
        <w:rPr>
          <w:rFonts w:ascii="Times New Roman" w:hAnsi="Times New Roman"/>
          <w:sz w:val="24"/>
          <w:szCs w:val="24"/>
          <w:lang w:val="ro-RO"/>
        </w:rPr>
        <w:t>şi</w:t>
      </w:r>
      <w:proofErr w:type="spellEnd"/>
      <w:r w:rsidR="00AB5EDD" w:rsidRPr="009E1565">
        <w:rPr>
          <w:rFonts w:ascii="Times New Roman" w:hAnsi="Times New Roman"/>
          <w:sz w:val="24"/>
          <w:szCs w:val="24"/>
          <w:lang w:val="ro-RO"/>
        </w:rPr>
        <w:t xml:space="preserve"> nivelul maximal al cheltuielilor corespunzătoare cotei de </w:t>
      </w:r>
      <w:proofErr w:type="spellStart"/>
      <w:r w:rsidR="00AB5EDD" w:rsidRPr="009E1565">
        <w:rPr>
          <w:rFonts w:ascii="Times New Roman" w:hAnsi="Times New Roman"/>
          <w:sz w:val="24"/>
          <w:szCs w:val="24"/>
          <w:lang w:val="ro-RO"/>
        </w:rPr>
        <w:t>finanţare</w:t>
      </w:r>
      <w:proofErr w:type="spellEnd"/>
      <w:r w:rsidR="00AB5EDD" w:rsidRPr="009E1565">
        <w:rPr>
          <w:rFonts w:ascii="Times New Roman" w:hAnsi="Times New Roman"/>
          <w:sz w:val="24"/>
          <w:szCs w:val="24"/>
          <w:lang w:val="ro-RO"/>
        </w:rPr>
        <w:t xml:space="preserve"> ce revine </w:t>
      </w:r>
      <w:proofErr w:type="spellStart"/>
      <w:r w:rsidR="00AB5EDD" w:rsidRPr="009E1565">
        <w:rPr>
          <w:rFonts w:ascii="Times New Roman" w:hAnsi="Times New Roman"/>
          <w:sz w:val="24"/>
          <w:szCs w:val="24"/>
          <w:lang w:val="ro-RO"/>
        </w:rPr>
        <w:t>asociaţiei</w:t>
      </w:r>
      <w:proofErr w:type="spellEnd"/>
      <w:r w:rsidR="00AB5EDD" w:rsidRPr="009E1565">
        <w:rPr>
          <w:rFonts w:ascii="Times New Roman" w:hAnsi="Times New Roman"/>
          <w:sz w:val="24"/>
          <w:szCs w:val="24"/>
          <w:lang w:val="ro-RO"/>
        </w:rPr>
        <w:t xml:space="preserve"> ;</w:t>
      </w:r>
    </w:p>
    <w:p w14:paraId="4B177E09" w14:textId="77777777" w:rsidR="00891F2B" w:rsidRDefault="00AB5EDD" w:rsidP="005E040B">
      <w:pPr>
        <w:spacing w:before="100" w:beforeAutospacing="1" w:after="100" w:afterAutospacing="1"/>
        <w:contextualSpacing/>
        <w:jc w:val="both"/>
        <w:rPr>
          <w:rFonts w:ascii="Times New Roman" w:hAnsi="Times New Roman"/>
          <w:iCs/>
          <w:sz w:val="24"/>
          <w:szCs w:val="24"/>
          <w:lang w:val="ro-RO"/>
        </w:rPr>
      </w:pPr>
      <w:r w:rsidRPr="009E1565">
        <w:rPr>
          <w:rFonts w:ascii="Times New Roman" w:hAnsi="Times New Roman"/>
          <w:iCs/>
          <w:sz w:val="24"/>
          <w:szCs w:val="24"/>
          <w:lang w:val="ro-RO"/>
        </w:rPr>
        <w:tab/>
      </w:r>
    </w:p>
    <w:p w14:paraId="5F4AF8CF" w14:textId="77777777" w:rsidR="00AB5EDD" w:rsidRPr="009E1565" w:rsidRDefault="006514E1" w:rsidP="00891F2B">
      <w:pPr>
        <w:spacing w:before="100" w:beforeAutospacing="1" w:after="100" w:afterAutospacing="1"/>
        <w:ind w:firstLine="708"/>
        <w:contextualSpacing/>
        <w:jc w:val="both"/>
        <w:rPr>
          <w:rFonts w:ascii="Times New Roman" w:hAnsi="Times New Roman"/>
          <w:iCs/>
          <w:sz w:val="24"/>
          <w:szCs w:val="24"/>
          <w:lang w:val="ro-RO"/>
        </w:rPr>
      </w:pPr>
      <w:r>
        <w:rPr>
          <w:rFonts w:ascii="Times New Roman" w:hAnsi="Times New Roman"/>
          <w:iCs/>
          <w:sz w:val="24"/>
          <w:szCs w:val="24"/>
          <w:lang w:val="ro-RO"/>
        </w:rPr>
        <w:t>Art.</w:t>
      </w:r>
      <w:r w:rsidR="002775FD" w:rsidRPr="009E1565">
        <w:rPr>
          <w:rFonts w:ascii="Times New Roman" w:hAnsi="Times New Roman"/>
          <w:iCs/>
          <w:sz w:val="24"/>
          <w:szCs w:val="24"/>
          <w:lang w:val="ro-RO"/>
        </w:rPr>
        <w:t>3</w:t>
      </w:r>
      <w:r w:rsidR="00AB5EDD" w:rsidRPr="009E1565">
        <w:rPr>
          <w:rFonts w:ascii="Times New Roman" w:hAnsi="Times New Roman"/>
          <w:iCs/>
          <w:sz w:val="24"/>
          <w:szCs w:val="24"/>
          <w:lang w:val="ro-RO"/>
        </w:rPr>
        <w:t>.Taxa de reabilitare termică se instituie</w:t>
      </w:r>
      <w:r w:rsidR="003C1756" w:rsidRPr="009E1565">
        <w:rPr>
          <w:rFonts w:ascii="Times New Roman" w:hAnsi="Times New Roman"/>
          <w:iCs/>
          <w:sz w:val="24"/>
          <w:szCs w:val="24"/>
          <w:lang w:val="ro-RO"/>
        </w:rPr>
        <w:t xml:space="preserve"> </w:t>
      </w:r>
      <w:r w:rsidR="00AB5EDD" w:rsidRPr="009E1565">
        <w:rPr>
          <w:rFonts w:ascii="Times New Roman" w:hAnsi="Times New Roman"/>
          <w:iCs/>
          <w:sz w:val="24"/>
          <w:szCs w:val="24"/>
          <w:lang w:val="ro-RO"/>
        </w:rPr>
        <w:t xml:space="preserve">la solicitarea </w:t>
      </w:r>
      <w:proofErr w:type="spellStart"/>
      <w:r w:rsidR="00AB5EDD" w:rsidRPr="009E1565">
        <w:rPr>
          <w:rFonts w:ascii="Times New Roman" w:hAnsi="Times New Roman"/>
          <w:iCs/>
          <w:sz w:val="24"/>
          <w:szCs w:val="24"/>
          <w:lang w:val="ro-RO"/>
        </w:rPr>
        <w:t>asociaţiei</w:t>
      </w:r>
      <w:proofErr w:type="spellEnd"/>
      <w:r w:rsidR="00AB5EDD" w:rsidRPr="009E1565">
        <w:rPr>
          <w:rFonts w:ascii="Times New Roman" w:hAnsi="Times New Roman"/>
          <w:iCs/>
          <w:sz w:val="24"/>
          <w:szCs w:val="24"/>
          <w:lang w:val="ro-RO"/>
        </w:rPr>
        <w:t xml:space="preserve"> de proprietari</w:t>
      </w:r>
      <w:r w:rsidR="003C1756" w:rsidRPr="009E1565">
        <w:rPr>
          <w:rFonts w:ascii="Times New Roman" w:hAnsi="Times New Roman"/>
          <w:iCs/>
          <w:sz w:val="24"/>
          <w:szCs w:val="24"/>
          <w:lang w:val="ro-RO"/>
        </w:rPr>
        <w:t xml:space="preserve">/proprietarilor </w:t>
      </w:r>
      <w:r w:rsidR="00AB5EDD" w:rsidRPr="009E1565">
        <w:rPr>
          <w:rFonts w:ascii="Times New Roman" w:hAnsi="Times New Roman"/>
          <w:iCs/>
          <w:sz w:val="24"/>
          <w:szCs w:val="24"/>
          <w:lang w:val="ro-RO"/>
        </w:rPr>
        <w:t xml:space="preserve">sau din </w:t>
      </w:r>
      <w:proofErr w:type="spellStart"/>
      <w:r w:rsidR="00AB5EDD" w:rsidRPr="009E1565">
        <w:rPr>
          <w:rFonts w:ascii="Times New Roman" w:hAnsi="Times New Roman"/>
          <w:iCs/>
          <w:sz w:val="24"/>
          <w:szCs w:val="24"/>
          <w:lang w:val="ro-RO"/>
        </w:rPr>
        <w:t>iniţiativa</w:t>
      </w:r>
      <w:proofErr w:type="spellEnd"/>
      <w:r w:rsidR="00AB5EDD" w:rsidRPr="009E1565">
        <w:rPr>
          <w:rFonts w:ascii="Times New Roman" w:hAnsi="Times New Roman"/>
          <w:iCs/>
          <w:sz w:val="24"/>
          <w:szCs w:val="24"/>
          <w:lang w:val="ro-RO"/>
        </w:rPr>
        <w:t xml:space="preserve"> </w:t>
      </w:r>
      <w:proofErr w:type="spellStart"/>
      <w:r w:rsidR="00AB5EDD" w:rsidRPr="009E1565">
        <w:rPr>
          <w:rFonts w:ascii="Times New Roman" w:hAnsi="Times New Roman"/>
          <w:iCs/>
          <w:sz w:val="24"/>
          <w:szCs w:val="24"/>
          <w:lang w:val="ro-RO"/>
        </w:rPr>
        <w:t>autorităţii</w:t>
      </w:r>
      <w:proofErr w:type="spellEnd"/>
      <w:r w:rsidR="00AB5EDD" w:rsidRPr="009E1565">
        <w:rPr>
          <w:rFonts w:ascii="Times New Roman" w:hAnsi="Times New Roman"/>
          <w:iCs/>
          <w:sz w:val="24"/>
          <w:szCs w:val="24"/>
          <w:lang w:val="ro-RO"/>
        </w:rPr>
        <w:t xml:space="preserve"> </w:t>
      </w:r>
      <w:proofErr w:type="spellStart"/>
      <w:r w:rsidR="00AB5EDD" w:rsidRPr="009E1565">
        <w:rPr>
          <w:rFonts w:ascii="Times New Roman" w:hAnsi="Times New Roman"/>
          <w:iCs/>
          <w:sz w:val="24"/>
          <w:szCs w:val="24"/>
          <w:lang w:val="ro-RO"/>
        </w:rPr>
        <w:t>administraţiei</w:t>
      </w:r>
      <w:proofErr w:type="spellEnd"/>
      <w:r w:rsidR="00AB5EDD" w:rsidRPr="009E1565">
        <w:rPr>
          <w:rFonts w:ascii="Times New Roman" w:hAnsi="Times New Roman"/>
          <w:iCs/>
          <w:sz w:val="24"/>
          <w:szCs w:val="24"/>
          <w:lang w:val="ro-RO"/>
        </w:rPr>
        <w:t xml:space="preserve"> publice locale</w:t>
      </w:r>
      <w:r w:rsidR="002F0686">
        <w:rPr>
          <w:rFonts w:ascii="Times New Roman" w:hAnsi="Times New Roman"/>
          <w:iCs/>
          <w:sz w:val="24"/>
          <w:szCs w:val="24"/>
          <w:lang w:val="ro-RO"/>
        </w:rPr>
        <w:t xml:space="preserve"> ;</w:t>
      </w:r>
    </w:p>
    <w:p w14:paraId="5A37F95C" w14:textId="77777777" w:rsidR="00891F2B" w:rsidRDefault="00AB5EDD" w:rsidP="005E040B">
      <w:pPr>
        <w:contextualSpacing/>
        <w:jc w:val="both"/>
        <w:rPr>
          <w:rFonts w:ascii="Times New Roman" w:hAnsi="Times New Roman"/>
          <w:iCs/>
          <w:sz w:val="24"/>
          <w:szCs w:val="24"/>
          <w:lang w:val="ro-RO"/>
        </w:rPr>
      </w:pPr>
      <w:r w:rsidRPr="009E1565">
        <w:rPr>
          <w:rFonts w:ascii="Times New Roman" w:hAnsi="Times New Roman"/>
          <w:iCs/>
          <w:sz w:val="24"/>
          <w:szCs w:val="24"/>
          <w:lang w:val="ro-RO"/>
        </w:rPr>
        <w:tab/>
      </w:r>
    </w:p>
    <w:p w14:paraId="3066284C" w14:textId="77777777" w:rsidR="00AB5EDD" w:rsidRPr="009E1565" w:rsidRDefault="006514E1" w:rsidP="00891F2B">
      <w:pPr>
        <w:ind w:firstLine="708"/>
        <w:contextualSpacing/>
        <w:jc w:val="both"/>
        <w:rPr>
          <w:rFonts w:ascii="Times New Roman" w:hAnsi="Times New Roman"/>
          <w:sz w:val="24"/>
          <w:szCs w:val="24"/>
          <w:lang w:val="ro-RO"/>
        </w:rPr>
      </w:pPr>
      <w:r>
        <w:rPr>
          <w:rFonts w:ascii="Times New Roman" w:hAnsi="Times New Roman"/>
          <w:iCs/>
          <w:sz w:val="24"/>
          <w:szCs w:val="24"/>
          <w:lang w:val="ro-RO"/>
        </w:rPr>
        <w:t>Art.</w:t>
      </w:r>
      <w:r w:rsidR="002775FD" w:rsidRPr="009E1565">
        <w:rPr>
          <w:rFonts w:ascii="Times New Roman" w:hAnsi="Times New Roman"/>
          <w:iCs/>
          <w:sz w:val="24"/>
          <w:szCs w:val="24"/>
          <w:lang w:val="ro-RO"/>
        </w:rPr>
        <w:t>4</w:t>
      </w:r>
      <w:r w:rsidR="00AB5EDD" w:rsidRPr="009E1565">
        <w:rPr>
          <w:rFonts w:ascii="Times New Roman" w:hAnsi="Times New Roman"/>
          <w:iCs/>
          <w:sz w:val="24"/>
          <w:szCs w:val="24"/>
          <w:lang w:val="ro-RO"/>
        </w:rPr>
        <w:t>.</w:t>
      </w:r>
      <w:r w:rsidR="00AB5EDD" w:rsidRPr="009E1565">
        <w:rPr>
          <w:rFonts w:ascii="Times New Roman" w:hAnsi="Times New Roman"/>
          <w:sz w:val="24"/>
          <w:szCs w:val="24"/>
          <w:lang w:val="ro-RO"/>
        </w:rPr>
        <w:t xml:space="preserve">Direcţia </w:t>
      </w:r>
      <w:r w:rsidR="004E29DA" w:rsidRPr="009E1565">
        <w:rPr>
          <w:rFonts w:ascii="Times New Roman" w:hAnsi="Times New Roman"/>
          <w:sz w:val="24"/>
          <w:szCs w:val="24"/>
          <w:lang w:val="ro-RO"/>
        </w:rPr>
        <w:t>Fiscală Locală Târgu Mureș</w:t>
      </w:r>
      <w:r w:rsidR="00AB5EDD" w:rsidRPr="009E1565">
        <w:rPr>
          <w:rFonts w:ascii="Times New Roman" w:hAnsi="Times New Roman"/>
          <w:sz w:val="24"/>
          <w:szCs w:val="24"/>
          <w:lang w:val="ro-RO"/>
        </w:rPr>
        <w:t xml:space="preserve">, în termen de </w:t>
      </w:r>
      <w:r w:rsidR="002B7C08" w:rsidRPr="009E1565">
        <w:rPr>
          <w:rFonts w:ascii="Times New Roman" w:hAnsi="Times New Roman"/>
          <w:sz w:val="24"/>
          <w:szCs w:val="24"/>
          <w:lang w:val="ro-RO"/>
        </w:rPr>
        <w:t>45</w:t>
      </w:r>
      <w:r w:rsidR="00AB5EDD" w:rsidRPr="009E1565">
        <w:rPr>
          <w:rFonts w:ascii="Times New Roman" w:hAnsi="Times New Roman"/>
          <w:sz w:val="24"/>
          <w:szCs w:val="24"/>
          <w:lang w:val="ro-RO"/>
        </w:rPr>
        <w:t xml:space="preserve"> de zile de la instituirea taxei de reabilitare termică, emite decizi</w:t>
      </w:r>
      <w:r w:rsidR="00AC6B44" w:rsidRPr="009E1565">
        <w:rPr>
          <w:rFonts w:ascii="Times New Roman" w:hAnsi="Times New Roman"/>
          <w:sz w:val="24"/>
          <w:szCs w:val="24"/>
          <w:lang w:val="ro-RO"/>
        </w:rPr>
        <w:t>i</w:t>
      </w:r>
      <w:r w:rsidR="00AB5EDD" w:rsidRPr="009E1565">
        <w:rPr>
          <w:rFonts w:ascii="Times New Roman" w:hAnsi="Times New Roman"/>
          <w:sz w:val="24"/>
          <w:szCs w:val="24"/>
          <w:lang w:val="ro-RO"/>
        </w:rPr>
        <w:t xml:space="preserve"> de impunere privind stabilirea acestei taxe ;</w:t>
      </w:r>
    </w:p>
    <w:p w14:paraId="5A24B856" w14:textId="77777777" w:rsidR="00891F2B"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p>
    <w:p w14:paraId="4DC09515" w14:textId="77777777" w:rsidR="00AB5EDD" w:rsidRPr="009E1565" w:rsidRDefault="006514E1" w:rsidP="00891F2B">
      <w:pPr>
        <w:ind w:firstLine="708"/>
        <w:contextualSpacing/>
        <w:jc w:val="both"/>
        <w:rPr>
          <w:rFonts w:ascii="Times New Roman" w:hAnsi="Times New Roman"/>
          <w:sz w:val="24"/>
          <w:szCs w:val="24"/>
          <w:lang w:val="ro-RO"/>
        </w:rPr>
      </w:pPr>
      <w:r>
        <w:rPr>
          <w:rFonts w:ascii="Times New Roman" w:hAnsi="Times New Roman"/>
          <w:sz w:val="24"/>
          <w:szCs w:val="24"/>
          <w:lang w:val="ro-RO"/>
        </w:rPr>
        <w:t>Art.</w:t>
      </w:r>
      <w:r w:rsidR="002775FD" w:rsidRPr="009E1565">
        <w:rPr>
          <w:rFonts w:ascii="Times New Roman" w:hAnsi="Times New Roman"/>
          <w:sz w:val="24"/>
          <w:szCs w:val="24"/>
          <w:lang w:val="ro-RO"/>
        </w:rPr>
        <w:t>5</w:t>
      </w:r>
      <w:r w:rsidR="00AB5EDD" w:rsidRPr="009E1565">
        <w:rPr>
          <w:rFonts w:ascii="Times New Roman" w:hAnsi="Times New Roman"/>
          <w:sz w:val="24"/>
          <w:szCs w:val="24"/>
          <w:lang w:val="ro-RO"/>
        </w:rPr>
        <w:t xml:space="preserve">.Plătitorii taxei de reabilitare termică sunt persoane fizice, proprietari de apartamente din blocurile de </w:t>
      </w:r>
      <w:proofErr w:type="spellStart"/>
      <w:r w:rsidR="00AB5EDD" w:rsidRPr="009E1565">
        <w:rPr>
          <w:rFonts w:ascii="Times New Roman" w:hAnsi="Times New Roman"/>
          <w:sz w:val="24"/>
          <w:szCs w:val="24"/>
          <w:lang w:val="ro-RO"/>
        </w:rPr>
        <w:t>locuinţe</w:t>
      </w:r>
      <w:proofErr w:type="spellEnd"/>
      <w:r w:rsidR="00AB5EDD" w:rsidRPr="009E1565">
        <w:rPr>
          <w:rFonts w:ascii="Times New Roman" w:hAnsi="Times New Roman"/>
          <w:sz w:val="24"/>
          <w:szCs w:val="24"/>
          <w:lang w:val="ro-RO"/>
        </w:rPr>
        <w:t xml:space="preserve"> care au fost reabilitate termic prin programele </w:t>
      </w:r>
      <w:proofErr w:type="spellStart"/>
      <w:r w:rsidR="00AB5EDD" w:rsidRPr="009E1565">
        <w:rPr>
          <w:rFonts w:ascii="Times New Roman" w:hAnsi="Times New Roman"/>
          <w:sz w:val="24"/>
          <w:szCs w:val="24"/>
          <w:lang w:val="ro-RO"/>
        </w:rPr>
        <w:t>cofinanţate</w:t>
      </w:r>
      <w:proofErr w:type="spellEnd"/>
      <w:r w:rsidR="00AB5EDD" w:rsidRPr="009E1565">
        <w:rPr>
          <w:rFonts w:ascii="Times New Roman" w:hAnsi="Times New Roman"/>
          <w:sz w:val="24"/>
          <w:szCs w:val="24"/>
          <w:lang w:val="ro-RO"/>
        </w:rPr>
        <w:t xml:space="preserve"> din fonduri publice (</w:t>
      </w:r>
      <w:proofErr w:type="spellStart"/>
      <w:r w:rsidR="00AB5EDD" w:rsidRPr="009E1565">
        <w:rPr>
          <w:rFonts w:ascii="Times New Roman" w:hAnsi="Times New Roman"/>
          <w:sz w:val="24"/>
          <w:szCs w:val="24"/>
          <w:lang w:val="ro-RO"/>
        </w:rPr>
        <w:t>nn</w:t>
      </w:r>
      <w:proofErr w:type="spellEnd"/>
      <w:r w:rsidR="00AB5EDD" w:rsidRPr="009E1565">
        <w:rPr>
          <w:rFonts w:ascii="Times New Roman" w:hAnsi="Times New Roman"/>
          <w:sz w:val="24"/>
          <w:szCs w:val="24"/>
          <w:lang w:val="ro-RO"/>
        </w:rPr>
        <w:t xml:space="preserve">. fonduri europene, din bugetul de stat </w:t>
      </w:r>
      <w:proofErr w:type="spellStart"/>
      <w:r w:rsidR="00AB5EDD" w:rsidRPr="009E1565">
        <w:rPr>
          <w:rFonts w:ascii="Times New Roman" w:hAnsi="Times New Roman"/>
          <w:sz w:val="24"/>
          <w:szCs w:val="24"/>
          <w:lang w:val="ro-RO"/>
        </w:rPr>
        <w:t>şi</w:t>
      </w:r>
      <w:proofErr w:type="spellEnd"/>
      <w:r w:rsidR="00AB5EDD" w:rsidRPr="009E1565">
        <w:rPr>
          <w:rFonts w:ascii="Times New Roman" w:hAnsi="Times New Roman"/>
          <w:sz w:val="24"/>
          <w:szCs w:val="24"/>
          <w:lang w:val="ro-RO"/>
        </w:rPr>
        <w:t xml:space="preserve"> din bugetul local) ;</w:t>
      </w:r>
    </w:p>
    <w:p w14:paraId="7024184C" w14:textId="77777777" w:rsidR="00891F2B"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p>
    <w:p w14:paraId="33C51B5D" w14:textId="77777777" w:rsidR="00AB5EDD" w:rsidRDefault="006514E1" w:rsidP="00891F2B">
      <w:pPr>
        <w:ind w:firstLine="708"/>
        <w:contextualSpacing/>
        <w:jc w:val="both"/>
        <w:rPr>
          <w:rFonts w:ascii="Times New Roman" w:hAnsi="Times New Roman"/>
          <w:sz w:val="24"/>
          <w:szCs w:val="24"/>
          <w:lang w:val="ro-RO"/>
        </w:rPr>
      </w:pPr>
      <w:r>
        <w:rPr>
          <w:rFonts w:ascii="Times New Roman" w:hAnsi="Times New Roman"/>
          <w:sz w:val="24"/>
          <w:szCs w:val="24"/>
          <w:lang w:val="ro-RO"/>
        </w:rPr>
        <w:t>Art.</w:t>
      </w:r>
      <w:r w:rsidR="002775FD" w:rsidRPr="009E1565">
        <w:rPr>
          <w:rFonts w:ascii="Times New Roman" w:hAnsi="Times New Roman"/>
          <w:sz w:val="24"/>
          <w:szCs w:val="24"/>
          <w:lang w:val="ro-RO"/>
        </w:rPr>
        <w:t>6</w:t>
      </w:r>
      <w:r w:rsidR="00AB5EDD" w:rsidRPr="009E1565">
        <w:rPr>
          <w:rFonts w:ascii="Times New Roman" w:hAnsi="Times New Roman"/>
          <w:sz w:val="24"/>
          <w:szCs w:val="24"/>
          <w:lang w:val="ro-RO"/>
        </w:rPr>
        <w:t>.Taxa de reabilitare termică este anuală ;</w:t>
      </w:r>
    </w:p>
    <w:p w14:paraId="2BB78D16" w14:textId="77777777" w:rsidR="00891F2B" w:rsidRPr="009E1565" w:rsidRDefault="00891F2B" w:rsidP="00891F2B">
      <w:pPr>
        <w:ind w:firstLine="708"/>
        <w:contextualSpacing/>
        <w:jc w:val="both"/>
        <w:rPr>
          <w:rFonts w:ascii="Times New Roman" w:hAnsi="Times New Roman"/>
          <w:sz w:val="24"/>
          <w:szCs w:val="24"/>
          <w:lang w:val="ro-RO"/>
        </w:rPr>
      </w:pPr>
    </w:p>
    <w:p w14:paraId="3BAC57B7" w14:textId="77777777" w:rsidR="00AB5EDD"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r w:rsidR="006514E1">
        <w:rPr>
          <w:rFonts w:ascii="Times New Roman" w:hAnsi="Times New Roman"/>
          <w:sz w:val="24"/>
          <w:szCs w:val="24"/>
          <w:lang w:val="ro-RO"/>
        </w:rPr>
        <w:t>Art.</w:t>
      </w:r>
      <w:r w:rsidR="002775FD" w:rsidRPr="009E1565">
        <w:rPr>
          <w:rFonts w:ascii="Times New Roman" w:hAnsi="Times New Roman"/>
          <w:sz w:val="24"/>
          <w:szCs w:val="24"/>
          <w:lang w:val="ro-RO"/>
        </w:rPr>
        <w:t>7</w:t>
      </w:r>
      <w:r w:rsidRPr="009E1565">
        <w:rPr>
          <w:rFonts w:ascii="Times New Roman" w:hAnsi="Times New Roman"/>
          <w:sz w:val="24"/>
          <w:szCs w:val="24"/>
          <w:lang w:val="ro-RO"/>
        </w:rPr>
        <w:t>.</w:t>
      </w:r>
      <w:r w:rsidR="00B07EFB">
        <w:rPr>
          <w:rFonts w:ascii="Times New Roman" w:hAnsi="Times New Roman"/>
          <w:sz w:val="24"/>
          <w:szCs w:val="24"/>
          <w:lang w:val="ro-RO"/>
        </w:rPr>
        <w:t>Plata taxei</w:t>
      </w:r>
      <w:r w:rsidR="009C3F8A">
        <w:rPr>
          <w:rFonts w:ascii="Times New Roman" w:hAnsi="Times New Roman"/>
          <w:sz w:val="24"/>
          <w:szCs w:val="24"/>
          <w:lang w:val="ro-RO"/>
        </w:rPr>
        <w:t xml:space="preserve"> se face anual până la data de </w:t>
      </w:r>
      <w:r w:rsidR="00B07EFB">
        <w:rPr>
          <w:rFonts w:ascii="Times New Roman" w:hAnsi="Times New Roman"/>
          <w:sz w:val="24"/>
          <w:szCs w:val="24"/>
          <w:lang w:val="ro-RO"/>
        </w:rPr>
        <w:t>1</w:t>
      </w:r>
      <w:r w:rsidR="009C3F8A">
        <w:rPr>
          <w:rFonts w:ascii="Times New Roman" w:hAnsi="Times New Roman"/>
          <w:sz w:val="24"/>
          <w:szCs w:val="24"/>
          <w:lang w:val="ro-RO"/>
        </w:rPr>
        <w:t>5</w:t>
      </w:r>
      <w:r w:rsidR="00B07EFB">
        <w:rPr>
          <w:rFonts w:ascii="Times New Roman" w:hAnsi="Times New Roman"/>
          <w:sz w:val="24"/>
          <w:szCs w:val="24"/>
          <w:lang w:val="ro-RO"/>
        </w:rPr>
        <w:t xml:space="preserve"> decembrie</w:t>
      </w:r>
      <w:r w:rsidRPr="009E1565">
        <w:rPr>
          <w:rFonts w:ascii="Times New Roman" w:hAnsi="Times New Roman"/>
          <w:sz w:val="24"/>
          <w:szCs w:val="24"/>
          <w:lang w:val="ro-RO"/>
        </w:rPr>
        <w:t xml:space="preserve">, pentru anul în curs. Neplata la </w:t>
      </w:r>
      <w:proofErr w:type="spellStart"/>
      <w:r w:rsidRPr="009E1565">
        <w:rPr>
          <w:rFonts w:ascii="Times New Roman" w:hAnsi="Times New Roman"/>
          <w:sz w:val="24"/>
          <w:szCs w:val="24"/>
          <w:lang w:val="ro-RO"/>
        </w:rPr>
        <w:t>scadenţă</w:t>
      </w:r>
      <w:proofErr w:type="spellEnd"/>
      <w:r w:rsidRPr="009E1565">
        <w:rPr>
          <w:rFonts w:ascii="Times New Roman" w:hAnsi="Times New Roman"/>
          <w:sz w:val="24"/>
          <w:szCs w:val="24"/>
          <w:lang w:val="ro-RO"/>
        </w:rPr>
        <w:t xml:space="preserve"> generează majorări de întârziere, începând din ziua următoare expirării termenului prevăzut, până la data stingerii prin oricare din </w:t>
      </w:r>
      <w:proofErr w:type="spellStart"/>
      <w:r w:rsidRPr="009E1565">
        <w:rPr>
          <w:rFonts w:ascii="Times New Roman" w:hAnsi="Times New Roman"/>
          <w:sz w:val="24"/>
          <w:szCs w:val="24"/>
          <w:lang w:val="ro-RO"/>
        </w:rPr>
        <w:t>modalităţile</w:t>
      </w:r>
      <w:proofErr w:type="spellEnd"/>
      <w:r w:rsidRPr="009E1565">
        <w:rPr>
          <w:rFonts w:ascii="Times New Roman" w:hAnsi="Times New Roman"/>
          <w:sz w:val="24"/>
          <w:szCs w:val="24"/>
          <w:lang w:val="ro-RO"/>
        </w:rPr>
        <w:t xml:space="preserve"> prevăzute de lege ;</w:t>
      </w:r>
    </w:p>
    <w:p w14:paraId="5DADCF56" w14:textId="77777777" w:rsidR="00891F2B" w:rsidRPr="009E1565" w:rsidRDefault="00891F2B" w:rsidP="005E040B">
      <w:pPr>
        <w:contextualSpacing/>
        <w:jc w:val="both"/>
        <w:rPr>
          <w:rFonts w:ascii="Times New Roman" w:hAnsi="Times New Roman"/>
          <w:sz w:val="24"/>
          <w:szCs w:val="24"/>
          <w:lang w:val="ro-RO"/>
        </w:rPr>
      </w:pPr>
    </w:p>
    <w:p w14:paraId="6FF7F77F" w14:textId="77777777" w:rsidR="002651B2" w:rsidRDefault="002651B2" w:rsidP="005E040B">
      <w:pPr>
        <w:contextualSpacing/>
        <w:jc w:val="both"/>
        <w:rPr>
          <w:rFonts w:ascii="Times New Roman" w:hAnsi="Times New Roman"/>
          <w:bCs/>
          <w:sz w:val="24"/>
          <w:szCs w:val="24"/>
          <w:lang w:val="ro-RO"/>
        </w:rPr>
      </w:pPr>
      <w:r w:rsidRPr="009E1565">
        <w:rPr>
          <w:rFonts w:ascii="Times New Roman" w:hAnsi="Times New Roman"/>
          <w:sz w:val="24"/>
          <w:szCs w:val="24"/>
          <w:lang w:val="ro-RO"/>
        </w:rPr>
        <w:tab/>
      </w:r>
      <w:r w:rsidR="006514E1">
        <w:rPr>
          <w:rFonts w:ascii="Times New Roman" w:hAnsi="Times New Roman"/>
          <w:sz w:val="24"/>
          <w:szCs w:val="24"/>
          <w:lang w:val="ro-RO"/>
        </w:rPr>
        <w:t>Art.</w:t>
      </w:r>
      <w:r w:rsidRPr="009E1565">
        <w:rPr>
          <w:rFonts w:ascii="Times New Roman" w:hAnsi="Times New Roman"/>
          <w:sz w:val="24"/>
          <w:szCs w:val="24"/>
          <w:lang w:val="ro-RO"/>
        </w:rPr>
        <w:t xml:space="preserve">8.Taxa de reabilitare termică se urmărește și se execută în condițiile </w:t>
      </w:r>
      <w:r w:rsidRPr="009E1565">
        <w:rPr>
          <w:rFonts w:ascii="Times New Roman" w:hAnsi="Times New Roman"/>
          <w:bCs/>
          <w:sz w:val="24"/>
          <w:szCs w:val="24"/>
          <w:lang w:val="ro-RO"/>
        </w:rPr>
        <w:t>Legii nr.227/2015-privind Codul fiscal</w:t>
      </w:r>
      <w:r w:rsidR="009E1565" w:rsidRPr="009E1565">
        <w:rPr>
          <w:rFonts w:ascii="Times New Roman" w:hAnsi="Times New Roman"/>
          <w:bCs/>
          <w:sz w:val="24"/>
          <w:szCs w:val="24"/>
          <w:lang w:val="ro-RO"/>
        </w:rPr>
        <w:t xml:space="preserve"> și a Legii nr.207/2015 -pri</w:t>
      </w:r>
      <w:r w:rsidR="0048174F">
        <w:rPr>
          <w:rFonts w:ascii="Times New Roman" w:hAnsi="Times New Roman"/>
          <w:bCs/>
          <w:sz w:val="24"/>
          <w:szCs w:val="24"/>
          <w:lang w:val="ro-RO"/>
        </w:rPr>
        <w:t>vind Codul de procedură fiscală ;</w:t>
      </w:r>
    </w:p>
    <w:p w14:paraId="16DEBA80" w14:textId="77777777" w:rsidR="00891F2B" w:rsidRPr="009E1565" w:rsidRDefault="00891F2B" w:rsidP="005E040B">
      <w:pPr>
        <w:contextualSpacing/>
        <w:jc w:val="both"/>
        <w:rPr>
          <w:rFonts w:ascii="Times New Roman" w:hAnsi="Times New Roman"/>
          <w:sz w:val="24"/>
          <w:szCs w:val="24"/>
          <w:lang w:val="ro-RO"/>
        </w:rPr>
      </w:pPr>
    </w:p>
    <w:p w14:paraId="79A5819C" w14:textId="77777777" w:rsidR="00AB5EDD"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r w:rsidR="006514E1">
        <w:rPr>
          <w:rFonts w:ascii="Times New Roman" w:hAnsi="Times New Roman"/>
          <w:sz w:val="24"/>
          <w:szCs w:val="24"/>
          <w:lang w:val="ro-RO"/>
        </w:rPr>
        <w:t>Art.</w:t>
      </w:r>
      <w:r w:rsidR="009E1565" w:rsidRPr="009E1565">
        <w:rPr>
          <w:rFonts w:ascii="Times New Roman" w:hAnsi="Times New Roman"/>
          <w:sz w:val="24"/>
          <w:szCs w:val="24"/>
          <w:lang w:val="ro-RO"/>
        </w:rPr>
        <w:t>9</w:t>
      </w:r>
      <w:r w:rsidRPr="009E1565">
        <w:rPr>
          <w:rFonts w:ascii="Times New Roman" w:hAnsi="Times New Roman"/>
          <w:sz w:val="24"/>
          <w:szCs w:val="24"/>
          <w:lang w:val="ro-RO"/>
        </w:rPr>
        <w:t xml:space="preserve">.În cazul înstrăinării apartamentului prin oricare din </w:t>
      </w:r>
      <w:proofErr w:type="spellStart"/>
      <w:r w:rsidRPr="009E1565">
        <w:rPr>
          <w:rFonts w:ascii="Times New Roman" w:hAnsi="Times New Roman"/>
          <w:sz w:val="24"/>
          <w:szCs w:val="24"/>
          <w:lang w:val="ro-RO"/>
        </w:rPr>
        <w:t>modalităţile</w:t>
      </w:r>
      <w:proofErr w:type="spellEnd"/>
      <w:r w:rsidRPr="009E1565">
        <w:rPr>
          <w:rFonts w:ascii="Times New Roman" w:hAnsi="Times New Roman"/>
          <w:sz w:val="24"/>
          <w:szCs w:val="24"/>
          <w:lang w:val="ro-RO"/>
        </w:rPr>
        <w:t xml:space="preserve"> prevăzute de lege, </w:t>
      </w:r>
      <w:proofErr w:type="spellStart"/>
      <w:r w:rsidRPr="009E1565">
        <w:rPr>
          <w:rFonts w:ascii="Times New Roman" w:hAnsi="Times New Roman"/>
          <w:sz w:val="24"/>
          <w:szCs w:val="24"/>
          <w:lang w:val="ro-RO"/>
        </w:rPr>
        <w:t>obligaţiile</w:t>
      </w:r>
      <w:proofErr w:type="spellEnd"/>
      <w:r w:rsidRPr="009E1565">
        <w:rPr>
          <w:rFonts w:ascii="Times New Roman" w:hAnsi="Times New Roman"/>
          <w:sz w:val="24"/>
          <w:szCs w:val="24"/>
          <w:lang w:val="ro-RO"/>
        </w:rPr>
        <w:t xml:space="preserve"> stabilite cu titlu de taxă de reabilitare termică neachitate, se recuperează de la noul proprietar</w:t>
      </w:r>
      <w:r w:rsidR="0048174F">
        <w:rPr>
          <w:rFonts w:ascii="Times New Roman" w:hAnsi="Times New Roman"/>
          <w:sz w:val="24"/>
          <w:szCs w:val="24"/>
          <w:lang w:val="ro-RO"/>
        </w:rPr>
        <w:t xml:space="preserve"> </w:t>
      </w:r>
      <w:r w:rsidR="0077143E">
        <w:rPr>
          <w:rFonts w:ascii="Times New Roman" w:hAnsi="Times New Roman"/>
          <w:sz w:val="24"/>
          <w:szCs w:val="24"/>
          <w:lang w:val="ro-RO"/>
        </w:rPr>
        <w:t>.</w:t>
      </w:r>
    </w:p>
    <w:p w14:paraId="5D6A37F4" w14:textId="77777777" w:rsidR="003F1C4F" w:rsidRDefault="003F1C4F" w:rsidP="005E040B">
      <w:pPr>
        <w:contextualSpacing/>
        <w:jc w:val="both"/>
        <w:rPr>
          <w:rFonts w:ascii="Times New Roman" w:hAnsi="Times New Roman"/>
          <w:sz w:val="24"/>
          <w:szCs w:val="24"/>
          <w:lang w:val="ro-RO"/>
        </w:rPr>
      </w:pPr>
    </w:p>
    <w:p w14:paraId="4EF17643" w14:textId="77777777" w:rsidR="003F1C4F" w:rsidRDefault="003F1C4F" w:rsidP="005E040B">
      <w:pPr>
        <w:contextualSpacing/>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DIRECTOR EXECUTIV ,</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ÎNTOCMIT ,</w:t>
      </w:r>
    </w:p>
    <w:p w14:paraId="2052D464" w14:textId="408CD86F" w:rsidR="003F1C4F" w:rsidRPr="009E1565" w:rsidRDefault="003F1C4F" w:rsidP="005E040B">
      <w:pPr>
        <w:contextualSpacing/>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 xml:space="preserve"> </w:t>
      </w:r>
      <w:r w:rsidR="00B23678">
        <w:rPr>
          <w:rFonts w:ascii="Times New Roman" w:hAnsi="Times New Roman"/>
          <w:sz w:val="24"/>
          <w:szCs w:val="24"/>
          <w:lang w:val="ro-RO"/>
        </w:rPr>
        <w:t xml:space="preserve">  </w:t>
      </w:r>
      <w:r>
        <w:rPr>
          <w:rFonts w:ascii="Times New Roman" w:hAnsi="Times New Roman"/>
          <w:sz w:val="24"/>
          <w:szCs w:val="24"/>
          <w:lang w:val="ro-RO"/>
        </w:rPr>
        <w:t xml:space="preserve"> </w:t>
      </w:r>
      <w:r w:rsidR="00B23678">
        <w:rPr>
          <w:rFonts w:ascii="Times New Roman" w:hAnsi="Times New Roman"/>
          <w:sz w:val="24"/>
          <w:szCs w:val="24"/>
          <w:lang w:val="ro-RO"/>
        </w:rPr>
        <w:t xml:space="preserve"> </w:t>
      </w:r>
      <w:proofErr w:type="spellStart"/>
      <w:r w:rsidR="00B23678">
        <w:rPr>
          <w:rFonts w:ascii="Times New Roman" w:hAnsi="Times New Roman"/>
          <w:sz w:val="24"/>
          <w:szCs w:val="24"/>
          <w:lang w:val="ro-RO"/>
        </w:rPr>
        <w:t>Jrs</w:t>
      </w:r>
      <w:proofErr w:type="spellEnd"/>
      <w:r w:rsidR="00B23678">
        <w:rPr>
          <w:rFonts w:ascii="Times New Roman" w:hAnsi="Times New Roman"/>
          <w:sz w:val="24"/>
          <w:szCs w:val="24"/>
          <w:lang w:val="ro-RO"/>
        </w:rPr>
        <w:t>. Dorin Belean                                                         Ing. Rus Dumitru</w:t>
      </w:r>
    </w:p>
    <w:p w14:paraId="24AAB0F5" w14:textId="77777777" w:rsidR="00AB5EDD" w:rsidRPr="009E1565"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p>
    <w:p w14:paraId="43537C6C" w14:textId="77777777" w:rsidR="003B38D0" w:rsidRPr="009E1565" w:rsidRDefault="003B38D0" w:rsidP="005E040B">
      <w:pPr>
        <w:spacing w:after="0" w:line="240" w:lineRule="auto"/>
        <w:contextualSpacing/>
        <w:jc w:val="both"/>
        <w:rPr>
          <w:rFonts w:ascii="Times New Roman" w:hAnsi="Times New Roman"/>
          <w:sz w:val="24"/>
          <w:szCs w:val="24"/>
          <w:lang w:val="ro-RO"/>
        </w:rPr>
      </w:pPr>
    </w:p>
    <w:p w14:paraId="74D917C5" w14:textId="77777777" w:rsidR="003B38D0" w:rsidRPr="009E1565" w:rsidRDefault="003B38D0" w:rsidP="00A3543F">
      <w:pPr>
        <w:spacing w:after="0" w:line="240" w:lineRule="auto"/>
        <w:jc w:val="both"/>
        <w:rPr>
          <w:rFonts w:ascii="Times New Roman" w:hAnsi="Times New Roman"/>
          <w:sz w:val="24"/>
          <w:szCs w:val="24"/>
          <w:lang w:val="ro-RO"/>
        </w:rPr>
      </w:pPr>
    </w:p>
    <w:sectPr w:rsidR="003B38D0" w:rsidRPr="009E1565" w:rsidSect="00525BDD">
      <w:footerReference w:type="default" r:id="rId10"/>
      <w:pgSz w:w="11906" w:h="16838"/>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D3C75" w14:textId="77777777" w:rsidR="00FD2F76" w:rsidRDefault="00FD2F76">
      <w:pPr>
        <w:spacing w:after="0" w:line="240" w:lineRule="auto"/>
      </w:pPr>
      <w:r>
        <w:separator/>
      </w:r>
    </w:p>
  </w:endnote>
  <w:endnote w:type="continuationSeparator" w:id="0">
    <w:p w14:paraId="6321C443" w14:textId="77777777" w:rsidR="00FD2F76" w:rsidRDefault="00FD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3A79" w14:textId="77777777" w:rsidR="00C1749A" w:rsidRDefault="00C17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A8133" w14:textId="77777777" w:rsidR="00FD2F76" w:rsidRDefault="00FD2F76">
      <w:pPr>
        <w:spacing w:after="0" w:line="240" w:lineRule="auto"/>
      </w:pPr>
      <w:r>
        <w:separator/>
      </w:r>
    </w:p>
  </w:footnote>
  <w:footnote w:type="continuationSeparator" w:id="0">
    <w:p w14:paraId="6BAF7FD2" w14:textId="77777777" w:rsidR="00FD2F76" w:rsidRDefault="00FD2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26722"/>
    <w:multiLevelType w:val="hybridMultilevel"/>
    <w:tmpl w:val="4D7C0A34"/>
    <w:lvl w:ilvl="0" w:tplc="E4426B6A">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231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543F"/>
    <w:rsid w:val="00002630"/>
    <w:rsid w:val="00004B3E"/>
    <w:rsid w:val="000069FC"/>
    <w:rsid w:val="00024399"/>
    <w:rsid w:val="00033E7B"/>
    <w:rsid w:val="0003540D"/>
    <w:rsid w:val="00040F01"/>
    <w:rsid w:val="000414AF"/>
    <w:rsid w:val="000472DB"/>
    <w:rsid w:val="00047654"/>
    <w:rsid w:val="000512CA"/>
    <w:rsid w:val="00053C23"/>
    <w:rsid w:val="000603FA"/>
    <w:rsid w:val="000621C5"/>
    <w:rsid w:val="00062C8D"/>
    <w:rsid w:val="00064D25"/>
    <w:rsid w:val="00065D48"/>
    <w:rsid w:val="0006623F"/>
    <w:rsid w:val="00066CA6"/>
    <w:rsid w:val="00080DCA"/>
    <w:rsid w:val="00085DEC"/>
    <w:rsid w:val="000871D4"/>
    <w:rsid w:val="00087481"/>
    <w:rsid w:val="00094425"/>
    <w:rsid w:val="00094675"/>
    <w:rsid w:val="00095ABA"/>
    <w:rsid w:val="000965D7"/>
    <w:rsid w:val="00096F90"/>
    <w:rsid w:val="00097A53"/>
    <w:rsid w:val="000A109F"/>
    <w:rsid w:val="000A47ED"/>
    <w:rsid w:val="000A6F2C"/>
    <w:rsid w:val="000B7515"/>
    <w:rsid w:val="000B7F4F"/>
    <w:rsid w:val="000C672E"/>
    <w:rsid w:val="000C7E18"/>
    <w:rsid w:val="000D2FEC"/>
    <w:rsid w:val="000E1557"/>
    <w:rsid w:val="000E1E72"/>
    <w:rsid w:val="000E246F"/>
    <w:rsid w:val="000E36CF"/>
    <w:rsid w:val="000F12E3"/>
    <w:rsid w:val="000F3F06"/>
    <w:rsid w:val="000F4EF8"/>
    <w:rsid w:val="000F5475"/>
    <w:rsid w:val="000F6351"/>
    <w:rsid w:val="00113963"/>
    <w:rsid w:val="00113CA6"/>
    <w:rsid w:val="00122E3D"/>
    <w:rsid w:val="00126D4C"/>
    <w:rsid w:val="001311C4"/>
    <w:rsid w:val="00136A8A"/>
    <w:rsid w:val="00142EA1"/>
    <w:rsid w:val="00143EA4"/>
    <w:rsid w:val="00152794"/>
    <w:rsid w:val="00163E05"/>
    <w:rsid w:val="001778BD"/>
    <w:rsid w:val="00181533"/>
    <w:rsid w:val="00192391"/>
    <w:rsid w:val="001927FC"/>
    <w:rsid w:val="001A2A69"/>
    <w:rsid w:val="001A327A"/>
    <w:rsid w:val="001A6776"/>
    <w:rsid w:val="001B3D9E"/>
    <w:rsid w:val="001B6C64"/>
    <w:rsid w:val="001C662F"/>
    <w:rsid w:val="001D2426"/>
    <w:rsid w:val="001D5883"/>
    <w:rsid w:val="001D5EDC"/>
    <w:rsid w:val="001D5EF2"/>
    <w:rsid w:val="001E2150"/>
    <w:rsid w:val="001E54B6"/>
    <w:rsid w:val="001F65ED"/>
    <w:rsid w:val="00200990"/>
    <w:rsid w:val="00200E52"/>
    <w:rsid w:val="00204183"/>
    <w:rsid w:val="002051FE"/>
    <w:rsid w:val="002100EC"/>
    <w:rsid w:val="00213839"/>
    <w:rsid w:val="0021547B"/>
    <w:rsid w:val="002177D8"/>
    <w:rsid w:val="00221053"/>
    <w:rsid w:val="00224E24"/>
    <w:rsid w:val="0022727B"/>
    <w:rsid w:val="00240309"/>
    <w:rsid w:val="00244C89"/>
    <w:rsid w:val="002459DE"/>
    <w:rsid w:val="00247607"/>
    <w:rsid w:val="00250304"/>
    <w:rsid w:val="00250F54"/>
    <w:rsid w:val="0025180E"/>
    <w:rsid w:val="00256102"/>
    <w:rsid w:val="002634F7"/>
    <w:rsid w:val="002651B2"/>
    <w:rsid w:val="00273078"/>
    <w:rsid w:val="002765EF"/>
    <w:rsid w:val="002775FD"/>
    <w:rsid w:val="0028250B"/>
    <w:rsid w:val="002879A7"/>
    <w:rsid w:val="0029489E"/>
    <w:rsid w:val="00297C6B"/>
    <w:rsid w:val="002A22E5"/>
    <w:rsid w:val="002A5FB7"/>
    <w:rsid w:val="002A69D6"/>
    <w:rsid w:val="002B2B95"/>
    <w:rsid w:val="002B3447"/>
    <w:rsid w:val="002B61A1"/>
    <w:rsid w:val="002B6235"/>
    <w:rsid w:val="002B7C08"/>
    <w:rsid w:val="002C0427"/>
    <w:rsid w:val="002C0A0C"/>
    <w:rsid w:val="002D6B8A"/>
    <w:rsid w:val="002D757B"/>
    <w:rsid w:val="002E0BB1"/>
    <w:rsid w:val="002E1D55"/>
    <w:rsid w:val="002E6CB3"/>
    <w:rsid w:val="002F0686"/>
    <w:rsid w:val="002F2F7E"/>
    <w:rsid w:val="002F37F2"/>
    <w:rsid w:val="002F4AAD"/>
    <w:rsid w:val="00300143"/>
    <w:rsid w:val="003011DA"/>
    <w:rsid w:val="00301E25"/>
    <w:rsid w:val="00304065"/>
    <w:rsid w:val="00305D75"/>
    <w:rsid w:val="00310E82"/>
    <w:rsid w:val="003115C7"/>
    <w:rsid w:val="003171A0"/>
    <w:rsid w:val="003177B1"/>
    <w:rsid w:val="003243D4"/>
    <w:rsid w:val="00334A70"/>
    <w:rsid w:val="003422F3"/>
    <w:rsid w:val="003423F5"/>
    <w:rsid w:val="00347D40"/>
    <w:rsid w:val="003564DE"/>
    <w:rsid w:val="00360DDA"/>
    <w:rsid w:val="0036184A"/>
    <w:rsid w:val="003624A7"/>
    <w:rsid w:val="00364AFB"/>
    <w:rsid w:val="003730E5"/>
    <w:rsid w:val="0037435F"/>
    <w:rsid w:val="003944E3"/>
    <w:rsid w:val="00395A17"/>
    <w:rsid w:val="003A0903"/>
    <w:rsid w:val="003A499D"/>
    <w:rsid w:val="003A5D47"/>
    <w:rsid w:val="003A5DF6"/>
    <w:rsid w:val="003A6500"/>
    <w:rsid w:val="003B2EE8"/>
    <w:rsid w:val="003B38D0"/>
    <w:rsid w:val="003B40D3"/>
    <w:rsid w:val="003B7C4E"/>
    <w:rsid w:val="003C1756"/>
    <w:rsid w:val="003C2EC5"/>
    <w:rsid w:val="003C5CDB"/>
    <w:rsid w:val="003C6DEB"/>
    <w:rsid w:val="003D095A"/>
    <w:rsid w:val="003D53A7"/>
    <w:rsid w:val="003E68A3"/>
    <w:rsid w:val="003F1C4F"/>
    <w:rsid w:val="003F3AB9"/>
    <w:rsid w:val="003F5307"/>
    <w:rsid w:val="003F6134"/>
    <w:rsid w:val="004012C8"/>
    <w:rsid w:val="0040543F"/>
    <w:rsid w:val="00407F4A"/>
    <w:rsid w:val="00413FF5"/>
    <w:rsid w:val="00422906"/>
    <w:rsid w:val="00426574"/>
    <w:rsid w:val="00427C71"/>
    <w:rsid w:val="00435165"/>
    <w:rsid w:val="00443D99"/>
    <w:rsid w:val="00446B6C"/>
    <w:rsid w:val="00446C22"/>
    <w:rsid w:val="00446CEF"/>
    <w:rsid w:val="00453ED5"/>
    <w:rsid w:val="00461858"/>
    <w:rsid w:val="0046200F"/>
    <w:rsid w:val="00462998"/>
    <w:rsid w:val="004668C2"/>
    <w:rsid w:val="00471AEA"/>
    <w:rsid w:val="00472C71"/>
    <w:rsid w:val="00474A08"/>
    <w:rsid w:val="00477645"/>
    <w:rsid w:val="0048174F"/>
    <w:rsid w:val="00484FFD"/>
    <w:rsid w:val="0048771C"/>
    <w:rsid w:val="0049039F"/>
    <w:rsid w:val="0049285C"/>
    <w:rsid w:val="004A3BBD"/>
    <w:rsid w:val="004B0B82"/>
    <w:rsid w:val="004B2C0A"/>
    <w:rsid w:val="004B3029"/>
    <w:rsid w:val="004B61CB"/>
    <w:rsid w:val="004E29DA"/>
    <w:rsid w:val="004E535B"/>
    <w:rsid w:val="004E5813"/>
    <w:rsid w:val="004E72A5"/>
    <w:rsid w:val="004F1E04"/>
    <w:rsid w:val="004F758D"/>
    <w:rsid w:val="00500700"/>
    <w:rsid w:val="00505CAC"/>
    <w:rsid w:val="005119A8"/>
    <w:rsid w:val="00515745"/>
    <w:rsid w:val="0051688E"/>
    <w:rsid w:val="00520D76"/>
    <w:rsid w:val="0052535F"/>
    <w:rsid w:val="00525BDD"/>
    <w:rsid w:val="00526214"/>
    <w:rsid w:val="00526620"/>
    <w:rsid w:val="00526AFE"/>
    <w:rsid w:val="005361CB"/>
    <w:rsid w:val="00543996"/>
    <w:rsid w:val="00544BEB"/>
    <w:rsid w:val="005509A1"/>
    <w:rsid w:val="005519B3"/>
    <w:rsid w:val="005533E8"/>
    <w:rsid w:val="005655A4"/>
    <w:rsid w:val="005723EA"/>
    <w:rsid w:val="0057288C"/>
    <w:rsid w:val="00572CBF"/>
    <w:rsid w:val="00574884"/>
    <w:rsid w:val="00575903"/>
    <w:rsid w:val="005767F8"/>
    <w:rsid w:val="0059145A"/>
    <w:rsid w:val="005933D5"/>
    <w:rsid w:val="00596981"/>
    <w:rsid w:val="00597B0D"/>
    <w:rsid w:val="005A3C2B"/>
    <w:rsid w:val="005B042F"/>
    <w:rsid w:val="005B1601"/>
    <w:rsid w:val="005B356E"/>
    <w:rsid w:val="005B5CD2"/>
    <w:rsid w:val="005C0274"/>
    <w:rsid w:val="005C1671"/>
    <w:rsid w:val="005C23B0"/>
    <w:rsid w:val="005C4782"/>
    <w:rsid w:val="005C5188"/>
    <w:rsid w:val="005C688D"/>
    <w:rsid w:val="005D2929"/>
    <w:rsid w:val="005D7E6E"/>
    <w:rsid w:val="005E040B"/>
    <w:rsid w:val="005E0AD0"/>
    <w:rsid w:val="005E4F8B"/>
    <w:rsid w:val="005F0822"/>
    <w:rsid w:val="00601213"/>
    <w:rsid w:val="006068ED"/>
    <w:rsid w:val="00607E78"/>
    <w:rsid w:val="00626382"/>
    <w:rsid w:val="0062775E"/>
    <w:rsid w:val="00630A77"/>
    <w:rsid w:val="00637914"/>
    <w:rsid w:val="00640302"/>
    <w:rsid w:val="00644E1B"/>
    <w:rsid w:val="006462AE"/>
    <w:rsid w:val="00650827"/>
    <w:rsid w:val="006514E1"/>
    <w:rsid w:val="00653037"/>
    <w:rsid w:val="006537AD"/>
    <w:rsid w:val="00654F4F"/>
    <w:rsid w:val="00660200"/>
    <w:rsid w:val="00663305"/>
    <w:rsid w:val="00665EC5"/>
    <w:rsid w:val="00670C19"/>
    <w:rsid w:val="00670C2B"/>
    <w:rsid w:val="0067304D"/>
    <w:rsid w:val="00674917"/>
    <w:rsid w:val="00675FD7"/>
    <w:rsid w:val="006768C8"/>
    <w:rsid w:val="00677593"/>
    <w:rsid w:val="006851CE"/>
    <w:rsid w:val="00685B13"/>
    <w:rsid w:val="00685C08"/>
    <w:rsid w:val="006861B8"/>
    <w:rsid w:val="0069029E"/>
    <w:rsid w:val="00691F6B"/>
    <w:rsid w:val="00696B02"/>
    <w:rsid w:val="006A15BD"/>
    <w:rsid w:val="006B1C29"/>
    <w:rsid w:val="006B2285"/>
    <w:rsid w:val="006D132E"/>
    <w:rsid w:val="006D21F0"/>
    <w:rsid w:val="006D3F2D"/>
    <w:rsid w:val="006D7675"/>
    <w:rsid w:val="006E2BA5"/>
    <w:rsid w:val="006E2BEC"/>
    <w:rsid w:val="006F31DB"/>
    <w:rsid w:val="006F3FDF"/>
    <w:rsid w:val="006F535E"/>
    <w:rsid w:val="006F74F5"/>
    <w:rsid w:val="00700A7F"/>
    <w:rsid w:val="00703052"/>
    <w:rsid w:val="00707269"/>
    <w:rsid w:val="0071143F"/>
    <w:rsid w:val="00711770"/>
    <w:rsid w:val="00712D73"/>
    <w:rsid w:val="00715CB1"/>
    <w:rsid w:val="00716782"/>
    <w:rsid w:val="007169F6"/>
    <w:rsid w:val="00717409"/>
    <w:rsid w:val="007215F0"/>
    <w:rsid w:val="0072666B"/>
    <w:rsid w:val="00735233"/>
    <w:rsid w:val="00736C83"/>
    <w:rsid w:val="00736E4A"/>
    <w:rsid w:val="0074481E"/>
    <w:rsid w:val="00745C27"/>
    <w:rsid w:val="00757CC2"/>
    <w:rsid w:val="00760DE1"/>
    <w:rsid w:val="00762AA8"/>
    <w:rsid w:val="00763407"/>
    <w:rsid w:val="0076415F"/>
    <w:rsid w:val="0076493D"/>
    <w:rsid w:val="0077143E"/>
    <w:rsid w:val="007718B3"/>
    <w:rsid w:val="0077710D"/>
    <w:rsid w:val="00794C26"/>
    <w:rsid w:val="00795A04"/>
    <w:rsid w:val="007A48EB"/>
    <w:rsid w:val="007A6268"/>
    <w:rsid w:val="007B4080"/>
    <w:rsid w:val="007B4E92"/>
    <w:rsid w:val="007B62F4"/>
    <w:rsid w:val="007C468C"/>
    <w:rsid w:val="007D22D8"/>
    <w:rsid w:val="007D2E62"/>
    <w:rsid w:val="007D3E60"/>
    <w:rsid w:val="007D4374"/>
    <w:rsid w:val="007E6CC6"/>
    <w:rsid w:val="007F4008"/>
    <w:rsid w:val="007F49D0"/>
    <w:rsid w:val="007F57CA"/>
    <w:rsid w:val="0080027C"/>
    <w:rsid w:val="0080259E"/>
    <w:rsid w:val="00804904"/>
    <w:rsid w:val="00805010"/>
    <w:rsid w:val="008050A2"/>
    <w:rsid w:val="00817A21"/>
    <w:rsid w:val="00820177"/>
    <w:rsid w:val="00820823"/>
    <w:rsid w:val="00827D6F"/>
    <w:rsid w:val="008370E2"/>
    <w:rsid w:val="0083717D"/>
    <w:rsid w:val="00837F3D"/>
    <w:rsid w:val="00847078"/>
    <w:rsid w:val="00864559"/>
    <w:rsid w:val="00865ECA"/>
    <w:rsid w:val="008716DE"/>
    <w:rsid w:val="00873030"/>
    <w:rsid w:val="00874D16"/>
    <w:rsid w:val="008756CB"/>
    <w:rsid w:val="00877A6D"/>
    <w:rsid w:val="00881E85"/>
    <w:rsid w:val="00884FF9"/>
    <w:rsid w:val="0088568D"/>
    <w:rsid w:val="00886EFC"/>
    <w:rsid w:val="00887C6C"/>
    <w:rsid w:val="00891F2B"/>
    <w:rsid w:val="00892A1F"/>
    <w:rsid w:val="00895BF5"/>
    <w:rsid w:val="00896A97"/>
    <w:rsid w:val="00897ABD"/>
    <w:rsid w:val="008A1EA0"/>
    <w:rsid w:val="008A29DA"/>
    <w:rsid w:val="008A45FF"/>
    <w:rsid w:val="008A5C80"/>
    <w:rsid w:val="008A6144"/>
    <w:rsid w:val="008B1BBE"/>
    <w:rsid w:val="008B6FB3"/>
    <w:rsid w:val="008C03BA"/>
    <w:rsid w:val="008C21D0"/>
    <w:rsid w:val="008C25DC"/>
    <w:rsid w:val="008D293F"/>
    <w:rsid w:val="008E289D"/>
    <w:rsid w:val="008E6B19"/>
    <w:rsid w:val="008F09AE"/>
    <w:rsid w:val="008F2368"/>
    <w:rsid w:val="008F2B2D"/>
    <w:rsid w:val="008F6212"/>
    <w:rsid w:val="00900905"/>
    <w:rsid w:val="009111C3"/>
    <w:rsid w:val="0091616E"/>
    <w:rsid w:val="00921FD2"/>
    <w:rsid w:val="00922BAE"/>
    <w:rsid w:val="00922C3C"/>
    <w:rsid w:val="009242DD"/>
    <w:rsid w:val="00936F6C"/>
    <w:rsid w:val="0094145A"/>
    <w:rsid w:val="009520B5"/>
    <w:rsid w:val="009523A6"/>
    <w:rsid w:val="009537F4"/>
    <w:rsid w:val="009541DA"/>
    <w:rsid w:val="00954FDD"/>
    <w:rsid w:val="0095551D"/>
    <w:rsid w:val="00955F62"/>
    <w:rsid w:val="00957BC3"/>
    <w:rsid w:val="00957D08"/>
    <w:rsid w:val="00962EE0"/>
    <w:rsid w:val="00964046"/>
    <w:rsid w:val="00974A1F"/>
    <w:rsid w:val="009755ED"/>
    <w:rsid w:val="00975917"/>
    <w:rsid w:val="00980CA0"/>
    <w:rsid w:val="00985198"/>
    <w:rsid w:val="00985A77"/>
    <w:rsid w:val="009949C7"/>
    <w:rsid w:val="0099503C"/>
    <w:rsid w:val="00995AC6"/>
    <w:rsid w:val="00995D5D"/>
    <w:rsid w:val="009A07DC"/>
    <w:rsid w:val="009A15C3"/>
    <w:rsid w:val="009A5EBB"/>
    <w:rsid w:val="009B03CA"/>
    <w:rsid w:val="009B16F0"/>
    <w:rsid w:val="009B1C42"/>
    <w:rsid w:val="009B6AFB"/>
    <w:rsid w:val="009C3033"/>
    <w:rsid w:val="009C3ACD"/>
    <w:rsid w:val="009C3F8A"/>
    <w:rsid w:val="009D4F08"/>
    <w:rsid w:val="009E1565"/>
    <w:rsid w:val="009E18A6"/>
    <w:rsid w:val="009E2361"/>
    <w:rsid w:val="009E63FB"/>
    <w:rsid w:val="00A014EE"/>
    <w:rsid w:val="00A02B3E"/>
    <w:rsid w:val="00A06F29"/>
    <w:rsid w:val="00A073C0"/>
    <w:rsid w:val="00A13119"/>
    <w:rsid w:val="00A13B70"/>
    <w:rsid w:val="00A170ED"/>
    <w:rsid w:val="00A257E5"/>
    <w:rsid w:val="00A270D5"/>
    <w:rsid w:val="00A32B6B"/>
    <w:rsid w:val="00A33A97"/>
    <w:rsid w:val="00A3543F"/>
    <w:rsid w:val="00A40943"/>
    <w:rsid w:val="00A55FCD"/>
    <w:rsid w:val="00A57239"/>
    <w:rsid w:val="00A61521"/>
    <w:rsid w:val="00A61AF5"/>
    <w:rsid w:val="00A6773B"/>
    <w:rsid w:val="00A720DE"/>
    <w:rsid w:val="00A75C03"/>
    <w:rsid w:val="00A82D09"/>
    <w:rsid w:val="00AA002A"/>
    <w:rsid w:val="00AA2286"/>
    <w:rsid w:val="00AA4EB2"/>
    <w:rsid w:val="00AA7063"/>
    <w:rsid w:val="00AB0CAE"/>
    <w:rsid w:val="00AB215C"/>
    <w:rsid w:val="00AB5EDD"/>
    <w:rsid w:val="00AC2464"/>
    <w:rsid w:val="00AC3354"/>
    <w:rsid w:val="00AC6B44"/>
    <w:rsid w:val="00AD1FD4"/>
    <w:rsid w:val="00AD2978"/>
    <w:rsid w:val="00AE5EF9"/>
    <w:rsid w:val="00AF1A75"/>
    <w:rsid w:val="00AF4180"/>
    <w:rsid w:val="00AF5C46"/>
    <w:rsid w:val="00AF6E5A"/>
    <w:rsid w:val="00AF70D8"/>
    <w:rsid w:val="00B01C82"/>
    <w:rsid w:val="00B020E0"/>
    <w:rsid w:val="00B03F54"/>
    <w:rsid w:val="00B04570"/>
    <w:rsid w:val="00B05ECD"/>
    <w:rsid w:val="00B06582"/>
    <w:rsid w:val="00B07EFB"/>
    <w:rsid w:val="00B101A1"/>
    <w:rsid w:val="00B13623"/>
    <w:rsid w:val="00B169EE"/>
    <w:rsid w:val="00B17EF0"/>
    <w:rsid w:val="00B21262"/>
    <w:rsid w:val="00B233D7"/>
    <w:rsid w:val="00B23678"/>
    <w:rsid w:val="00B250B0"/>
    <w:rsid w:val="00B3086B"/>
    <w:rsid w:val="00B50912"/>
    <w:rsid w:val="00B52AEB"/>
    <w:rsid w:val="00B532FC"/>
    <w:rsid w:val="00B60B9F"/>
    <w:rsid w:val="00B801DE"/>
    <w:rsid w:val="00B80F3D"/>
    <w:rsid w:val="00B81059"/>
    <w:rsid w:val="00B8285F"/>
    <w:rsid w:val="00B83AFF"/>
    <w:rsid w:val="00B873CF"/>
    <w:rsid w:val="00B905D5"/>
    <w:rsid w:val="00B940B3"/>
    <w:rsid w:val="00B94CB2"/>
    <w:rsid w:val="00B95B3B"/>
    <w:rsid w:val="00BA0648"/>
    <w:rsid w:val="00BA2700"/>
    <w:rsid w:val="00BA34E5"/>
    <w:rsid w:val="00BA6766"/>
    <w:rsid w:val="00BA6829"/>
    <w:rsid w:val="00BB3A91"/>
    <w:rsid w:val="00BC4635"/>
    <w:rsid w:val="00BC4E6D"/>
    <w:rsid w:val="00BD038C"/>
    <w:rsid w:val="00BE0D4C"/>
    <w:rsid w:val="00BE2010"/>
    <w:rsid w:val="00BF096F"/>
    <w:rsid w:val="00C027FD"/>
    <w:rsid w:val="00C05ECF"/>
    <w:rsid w:val="00C122D5"/>
    <w:rsid w:val="00C12431"/>
    <w:rsid w:val="00C1749A"/>
    <w:rsid w:val="00C21E6F"/>
    <w:rsid w:val="00C275CD"/>
    <w:rsid w:val="00C32724"/>
    <w:rsid w:val="00C3531A"/>
    <w:rsid w:val="00C36986"/>
    <w:rsid w:val="00C375D0"/>
    <w:rsid w:val="00C37618"/>
    <w:rsid w:val="00C40014"/>
    <w:rsid w:val="00C42178"/>
    <w:rsid w:val="00C426D4"/>
    <w:rsid w:val="00C45CDE"/>
    <w:rsid w:val="00C46105"/>
    <w:rsid w:val="00C7329E"/>
    <w:rsid w:val="00C77E06"/>
    <w:rsid w:val="00C80752"/>
    <w:rsid w:val="00C82CB1"/>
    <w:rsid w:val="00C872D6"/>
    <w:rsid w:val="00C92171"/>
    <w:rsid w:val="00C9360B"/>
    <w:rsid w:val="00CA1BFF"/>
    <w:rsid w:val="00CB47EA"/>
    <w:rsid w:val="00CC6A81"/>
    <w:rsid w:val="00CD215B"/>
    <w:rsid w:val="00CD54BC"/>
    <w:rsid w:val="00CE4CB8"/>
    <w:rsid w:val="00CE4FE0"/>
    <w:rsid w:val="00CF59AF"/>
    <w:rsid w:val="00D00675"/>
    <w:rsid w:val="00D01797"/>
    <w:rsid w:val="00D05047"/>
    <w:rsid w:val="00D051C1"/>
    <w:rsid w:val="00D06D2F"/>
    <w:rsid w:val="00D129E9"/>
    <w:rsid w:val="00D27F1F"/>
    <w:rsid w:val="00D3038C"/>
    <w:rsid w:val="00D32A9A"/>
    <w:rsid w:val="00D34CEB"/>
    <w:rsid w:val="00D34DEA"/>
    <w:rsid w:val="00D365AA"/>
    <w:rsid w:val="00D4614F"/>
    <w:rsid w:val="00D56A6C"/>
    <w:rsid w:val="00D64ABB"/>
    <w:rsid w:val="00D668D6"/>
    <w:rsid w:val="00D72A15"/>
    <w:rsid w:val="00D81E42"/>
    <w:rsid w:val="00D8212A"/>
    <w:rsid w:val="00D82E3A"/>
    <w:rsid w:val="00D93556"/>
    <w:rsid w:val="00DA3DC5"/>
    <w:rsid w:val="00DB140D"/>
    <w:rsid w:val="00DC17CB"/>
    <w:rsid w:val="00DD2364"/>
    <w:rsid w:val="00DD3F6F"/>
    <w:rsid w:val="00DD45CF"/>
    <w:rsid w:val="00DE1ED4"/>
    <w:rsid w:val="00DE31FF"/>
    <w:rsid w:val="00DE497A"/>
    <w:rsid w:val="00DE50F8"/>
    <w:rsid w:val="00DF14C8"/>
    <w:rsid w:val="00DF19DC"/>
    <w:rsid w:val="00DF4A5D"/>
    <w:rsid w:val="00DF62BC"/>
    <w:rsid w:val="00DF6568"/>
    <w:rsid w:val="00E00D50"/>
    <w:rsid w:val="00E00E43"/>
    <w:rsid w:val="00E044AE"/>
    <w:rsid w:val="00E05958"/>
    <w:rsid w:val="00E070A8"/>
    <w:rsid w:val="00E07598"/>
    <w:rsid w:val="00E105C4"/>
    <w:rsid w:val="00E130A0"/>
    <w:rsid w:val="00E14CD0"/>
    <w:rsid w:val="00E216FD"/>
    <w:rsid w:val="00E25CF5"/>
    <w:rsid w:val="00E277A1"/>
    <w:rsid w:val="00E30895"/>
    <w:rsid w:val="00E33B94"/>
    <w:rsid w:val="00E402BD"/>
    <w:rsid w:val="00E4745B"/>
    <w:rsid w:val="00E52B1D"/>
    <w:rsid w:val="00E66FFA"/>
    <w:rsid w:val="00E87B4E"/>
    <w:rsid w:val="00E9191B"/>
    <w:rsid w:val="00EB19A2"/>
    <w:rsid w:val="00EB1CE7"/>
    <w:rsid w:val="00EB239E"/>
    <w:rsid w:val="00EB27BE"/>
    <w:rsid w:val="00EB44BC"/>
    <w:rsid w:val="00EB5E3F"/>
    <w:rsid w:val="00EC0472"/>
    <w:rsid w:val="00EC1BF6"/>
    <w:rsid w:val="00EC60B6"/>
    <w:rsid w:val="00ED36E7"/>
    <w:rsid w:val="00ED6A0A"/>
    <w:rsid w:val="00EE5637"/>
    <w:rsid w:val="00EE5BEF"/>
    <w:rsid w:val="00EE5F24"/>
    <w:rsid w:val="00EF217A"/>
    <w:rsid w:val="00EF75D2"/>
    <w:rsid w:val="00F0129B"/>
    <w:rsid w:val="00F01B90"/>
    <w:rsid w:val="00F111A0"/>
    <w:rsid w:val="00F13DEE"/>
    <w:rsid w:val="00F21756"/>
    <w:rsid w:val="00F24221"/>
    <w:rsid w:val="00F27BA3"/>
    <w:rsid w:val="00F32600"/>
    <w:rsid w:val="00F36D37"/>
    <w:rsid w:val="00F372B0"/>
    <w:rsid w:val="00F37343"/>
    <w:rsid w:val="00F3790F"/>
    <w:rsid w:val="00F4455D"/>
    <w:rsid w:val="00F52C5A"/>
    <w:rsid w:val="00F54CC4"/>
    <w:rsid w:val="00F6267F"/>
    <w:rsid w:val="00F670F8"/>
    <w:rsid w:val="00F747C5"/>
    <w:rsid w:val="00F8155A"/>
    <w:rsid w:val="00F8254A"/>
    <w:rsid w:val="00F8256B"/>
    <w:rsid w:val="00F91442"/>
    <w:rsid w:val="00F92078"/>
    <w:rsid w:val="00F925EA"/>
    <w:rsid w:val="00F93B02"/>
    <w:rsid w:val="00F95AEF"/>
    <w:rsid w:val="00FA2E1B"/>
    <w:rsid w:val="00FB0F15"/>
    <w:rsid w:val="00FB1E54"/>
    <w:rsid w:val="00FB47C3"/>
    <w:rsid w:val="00FB5630"/>
    <w:rsid w:val="00FD29EB"/>
    <w:rsid w:val="00FD2F76"/>
    <w:rsid w:val="00FD5E74"/>
    <w:rsid w:val="00FD6AC3"/>
    <w:rsid w:val="00FE449F"/>
    <w:rsid w:val="00FE6EA7"/>
    <w:rsid w:val="00FF5A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2BC3BF"/>
  <w15:docId w15:val="{B3076D5C-255E-42F7-8AC8-426DE12C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43F"/>
    <w:pPr>
      <w:spacing w:after="200" w:line="276"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A3543F"/>
    <w:pPr>
      <w:keepNext/>
      <w:spacing w:before="240" w:after="60" w:line="240" w:lineRule="auto"/>
      <w:outlineLvl w:val="0"/>
    </w:pPr>
    <w:rPr>
      <w:rFonts w:ascii="Cambria" w:eastAsia="Times New Roman" w:hAnsi="Cambria"/>
      <w:b/>
      <w:bCs/>
      <w:kern w:val="32"/>
      <w:sz w:val="32"/>
      <w:szCs w:val="32"/>
      <w:lang w:val="ro-RO" w:eastAsia="ro-RO"/>
    </w:rPr>
  </w:style>
  <w:style w:type="paragraph" w:styleId="Heading4">
    <w:name w:val="heading 4"/>
    <w:basedOn w:val="Normal"/>
    <w:next w:val="Normal"/>
    <w:link w:val="Heading4Char"/>
    <w:unhideWhenUsed/>
    <w:qFormat/>
    <w:rsid w:val="00A3543F"/>
    <w:pPr>
      <w:keepNext/>
      <w:spacing w:after="0" w:line="240" w:lineRule="auto"/>
      <w:jc w:val="center"/>
      <w:outlineLvl w:val="3"/>
    </w:pPr>
    <w:rPr>
      <w:rFonts w:ascii="Times New Roman" w:eastAsia="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43F"/>
    <w:rPr>
      <w:rFonts w:ascii="Cambria" w:eastAsia="Times New Roman" w:hAnsi="Cambria" w:cs="Times New Roman"/>
      <w:b/>
      <w:bCs/>
      <w:kern w:val="32"/>
      <w:sz w:val="32"/>
      <w:szCs w:val="32"/>
      <w:lang w:eastAsia="ro-RO"/>
    </w:rPr>
  </w:style>
  <w:style w:type="character" w:customStyle="1" w:styleId="Heading4Char">
    <w:name w:val="Heading 4 Char"/>
    <w:basedOn w:val="DefaultParagraphFont"/>
    <w:link w:val="Heading4"/>
    <w:rsid w:val="00A3543F"/>
    <w:rPr>
      <w:rFonts w:ascii="Times New Roman" w:eastAsia="Times New Roman" w:hAnsi="Times New Roman" w:cs="Times New Roman"/>
      <w:b/>
      <w:sz w:val="24"/>
      <w:szCs w:val="20"/>
      <w:lang w:val="en-AU"/>
    </w:rPr>
  </w:style>
  <w:style w:type="paragraph" w:styleId="Footer">
    <w:name w:val="footer"/>
    <w:basedOn w:val="Normal"/>
    <w:link w:val="FooterChar"/>
    <w:uiPriority w:val="99"/>
    <w:unhideWhenUsed/>
    <w:rsid w:val="00A354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543F"/>
    <w:rPr>
      <w:rFonts w:ascii="Calibri" w:eastAsia="Calibri" w:hAnsi="Calibri" w:cs="Times New Roman"/>
      <w:lang w:val="en-ID"/>
    </w:rPr>
  </w:style>
  <w:style w:type="paragraph" w:styleId="ListParagraph">
    <w:name w:val="List Paragraph"/>
    <w:basedOn w:val="Normal"/>
    <w:uiPriority w:val="34"/>
    <w:qFormat/>
    <w:rsid w:val="002634F7"/>
    <w:pPr>
      <w:ind w:left="720"/>
      <w:contextualSpacing/>
    </w:pPr>
  </w:style>
  <w:style w:type="paragraph" w:styleId="NoSpacing">
    <w:name w:val="No Spacing"/>
    <w:qFormat/>
    <w:rsid w:val="00B873CF"/>
    <w:pPr>
      <w:spacing w:after="0" w:line="240" w:lineRule="auto"/>
    </w:pPr>
    <w:rPr>
      <w:rFonts w:ascii="Calibri" w:eastAsia="Calibri" w:hAnsi="Calibri" w:cs="Times New Roman"/>
      <w:lang w:eastAsia="ro-RO"/>
    </w:rPr>
  </w:style>
  <w:style w:type="table" w:styleId="TableGrid">
    <w:name w:val="Table Grid"/>
    <w:basedOn w:val="TableNormal"/>
    <w:uiPriority w:val="39"/>
    <w:rsid w:val="0013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1217">
      <w:bodyDiv w:val="1"/>
      <w:marLeft w:val="0"/>
      <w:marRight w:val="0"/>
      <w:marTop w:val="0"/>
      <w:marBottom w:val="0"/>
      <w:divBdr>
        <w:top w:val="none" w:sz="0" w:space="0" w:color="auto"/>
        <w:left w:val="none" w:sz="0" w:space="0" w:color="auto"/>
        <w:bottom w:val="none" w:sz="0" w:space="0" w:color="auto"/>
        <w:right w:val="none" w:sz="0" w:space="0" w:color="auto"/>
      </w:divBdr>
    </w:div>
    <w:div w:id="57948698">
      <w:bodyDiv w:val="1"/>
      <w:marLeft w:val="0"/>
      <w:marRight w:val="0"/>
      <w:marTop w:val="0"/>
      <w:marBottom w:val="0"/>
      <w:divBdr>
        <w:top w:val="none" w:sz="0" w:space="0" w:color="auto"/>
        <w:left w:val="none" w:sz="0" w:space="0" w:color="auto"/>
        <w:bottom w:val="none" w:sz="0" w:space="0" w:color="auto"/>
        <w:right w:val="none" w:sz="0" w:space="0" w:color="auto"/>
      </w:divBdr>
    </w:div>
    <w:div w:id="127674034">
      <w:bodyDiv w:val="1"/>
      <w:marLeft w:val="0"/>
      <w:marRight w:val="0"/>
      <w:marTop w:val="0"/>
      <w:marBottom w:val="0"/>
      <w:divBdr>
        <w:top w:val="none" w:sz="0" w:space="0" w:color="auto"/>
        <w:left w:val="none" w:sz="0" w:space="0" w:color="auto"/>
        <w:bottom w:val="none" w:sz="0" w:space="0" w:color="auto"/>
        <w:right w:val="none" w:sz="0" w:space="0" w:color="auto"/>
      </w:divBdr>
    </w:div>
    <w:div w:id="142624271">
      <w:bodyDiv w:val="1"/>
      <w:marLeft w:val="0"/>
      <w:marRight w:val="0"/>
      <w:marTop w:val="0"/>
      <w:marBottom w:val="0"/>
      <w:divBdr>
        <w:top w:val="none" w:sz="0" w:space="0" w:color="auto"/>
        <w:left w:val="none" w:sz="0" w:space="0" w:color="auto"/>
        <w:bottom w:val="none" w:sz="0" w:space="0" w:color="auto"/>
        <w:right w:val="none" w:sz="0" w:space="0" w:color="auto"/>
      </w:divBdr>
    </w:div>
    <w:div w:id="239950812">
      <w:bodyDiv w:val="1"/>
      <w:marLeft w:val="0"/>
      <w:marRight w:val="0"/>
      <w:marTop w:val="0"/>
      <w:marBottom w:val="0"/>
      <w:divBdr>
        <w:top w:val="none" w:sz="0" w:space="0" w:color="auto"/>
        <w:left w:val="none" w:sz="0" w:space="0" w:color="auto"/>
        <w:bottom w:val="none" w:sz="0" w:space="0" w:color="auto"/>
        <w:right w:val="none" w:sz="0" w:space="0" w:color="auto"/>
      </w:divBdr>
    </w:div>
    <w:div w:id="323631707">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537359282">
      <w:bodyDiv w:val="1"/>
      <w:marLeft w:val="0"/>
      <w:marRight w:val="0"/>
      <w:marTop w:val="0"/>
      <w:marBottom w:val="0"/>
      <w:divBdr>
        <w:top w:val="none" w:sz="0" w:space="0" w:color="auto"/>
        <w:left w:val="none" w:sz="0" w:space="0" w:color="auto"/>
        <w:bottom w:val="none" w:sz="0" w:space="0" w:color="auto"/>
        <w:right w:val="none" w:sz="0" w:space="0" w:color="auto"/>
      </w:divBdr>
    </w:div>
    <w:div w:id="553545809">
      <w:bodyDiv w:val="1"/>
      <w:marLeft w:val="0"/>
      <w:marRight w:val="0"/>
      <w:marTop w:val="0"/>
      <w:marBottom w:val="0"/>
      <w:divBdr>
        <w:top w:val="none" w:sz="0" w:space="0" w:color="auto"/>
        <w:left w:val="none" w:sz="0" w:space="0" w:color="auto"/>
        <w:bottom w:val="none" w:sz="0" w:space="0" w:color="auto"/>
        <w:right w:val="none" w:sz="0" w:space="0" w:color="auto"/>
      </w:divBdr>
    </w:div>
    <w:div w:id="561599904">
      <w:bodyDiv w:val="1"/>
      <w:marLeft w:val="0"/>
      <w:marRight w:val="0"/>
      <w:marTop w:val="0"/>
      <w:marBottom w:val="0"/>
      <w:divBdr>
        <w:top w:val="none" w:sz="0" w:space="0" w:color="auto"/>
        <w:left w:val="none" w:sz="0" w:space="0" w:color="auto"/>
        <w:bottom w:val="none" w:sz="0" w:space="0" w:color="auto"/>
        <w:right w:val="none" w:sz="0" w:space="0" w:color="auto"/>
      </w:divBdr>
    </w:div>
    <w:div w:id="600185884">
      <w:bodyDiv w:val="1"/>
      <w:marLeft w:val="0"/>
      <w:marRight w:val="0"/>
      <w:marTop w:val="0"/>
      <w:marBottom w:val="0"/>
      <w:divBdr>
        <w:top w:val="none" w:sz="0" w:space="0" w:color="auto"/>
        <w:left w:val="none" w:sz="0" w:space="0" w:color="auto"/>
        <w:bottom w:val="none" w:sz="0" w:space="0" w:color="auto"/>
        <w:right w:val="none" w:sz="0" w:space="0" w:color="auto"/>
      </w:divBdr>
    </w:div>
    <w:div w:id="654451139">
      <w:bodyDiv w:val="1"/>
      <w:marLeft w:val="0"/>
      <w:marRight w:val="0"/>
      <w:marTop w:val="0"/>
      <w:marBottom w:val="0"/>
      <w:divBdr>
        <w:top w:val="none" w:sz="0" w:space="0" w:color="auto"/>
        <w:left w:val="none" w:sz="0" w:space="0" w:color="auto"/>
        <w:bottom w:val="none" w:sz="0" w:space="0" w:color="auto"/>
        <w:right w:val="none" w:sz="0" w:space="0" w:color="auto"/>
      </w:divBdr>
    </w:div>
    <w:div w:id="671376116">
      <w:bodyDiv w:val="1"/>
      <w:marLeft w:val="0"/>
      <w:marRight w:val="0"/>
      <w:marTop w:val="0"/>
      <w:marBottom w:val="0"/>
      <w:divBdr>
        <w:top w:val="none" w:sz="0" w:space="0" w:color="auto"/>
        <w:left w:val="none" w:sz="0" w:space="0" w:color="auto"/>
        <w:bottom w:val="none" w:sz="0" w:space="0" w:color="auto"/>
        <w:right w:val="none" w:sz="0" w:space="0" w:color="auto"/>
      </w:divBdr>
    </w:div>
    <w:div w:id="715589945">
      <w:bodyDiv w:val="1"/>
      <w:marLeft w:val="0"/>
      <w:marRight w:val="0"/>
      <w:marTop w:val="0"/>
      <w:marBottom w:val="0"/>
      <w:divBdr>
        <w:top w:val="none" w:sz="0" w:space="0" w:color="auto"/>
        <w:left w:val="none" w:sz="0" w:space="0" w:color="auto"/>
        <w:bottom w:val="none" w:sz="0" w:space="0" w:color="auto"/>
        <w:right w:val="none" w:sz="0" w:space="0" w:color="auto"/>
      </w:divBdr>
    </w:div>
    <w:div w:id="761488572">
      <w:bodyDiv w:val="1"/>
      <w:marLeft w:val="0"/>
      <w:marRight w:val="0"/>
      <w:marTop w:val="0"/>
      <w:marBottom w:val="0"/>
      <w:divBdr>
        <w:top w:val="none" w:sz="0" w:space="0" w:color="auto"/>
        <w:left w:val="none" w:sz="0" w:space="0" w:color="auto"/>
        <w:bottom w:val="none" w:sz="0" w:space="0" w:color="auto"/>
        <w:right w:val="none" w:sz="0" w:space="0" w:color="auto"/>
      </w:divBdr>
    </w:div>
    <w:div w:id="949434565">
      <w:bodyDiv w:val="1"/>
      <w:marLeft w:val="0"/>
      <w:marRight w:val="0"/>
      <w:marTop w:val="0"/>
      <w:marBottom w:val="0"/>
      <w:divBdr>
        <w:top w:val="none" w:sz="0" w:space="0" w:color="auto"/>
        <w:left w:val="none" w:sz="0" w:space="0" w:color="auto"/>
        <w:bottom w:val="none" w:sz="0" w:space="0" w:color="auto"/>
        <w:right w:val="none" w:sz="0" w:space="0" w:color="auto"/>
      </w:divBdr>
    </w:div>
    <w:div w:id="981232237">
      <w:bodyDiv w:val="1"/>
      <w:marLeft w:val="0"/>
      <w:marRight w:val="0"/>
      <w:marTop w:val="0"/>
      <w:marBottom w:val="0"/>
      <w:divBdr>
        <w:top w:val="none" w:sz="0" w:space="0" w:color="auto"/>
        <w:left w:val="none" w:sz="0" w:space="0" w:color="auto"/>
        <w:bottom w:val="none" w:sz="0" w:space="0" w:color="auto"/>
        <w:right w:val="none" w:sz="0" w:space="0" w:color="auto"/>
      </w:divBdr>
    </w:div>
    <w:div w:id="1107387708">
      <w:bodyDiv w:val="1"/>
      <w:marLeft w:val="0"/>
      <w:marRight w:val="0"/>
      <w:marTop w:val="0"/>
      <w:marBottom w:val="0"/>
      <w:divBdr>
        <w:top w:val="none" w:sz="0" w:space="0" w:color="auto"/>
        <w:left w:val="none" w:sz="0" w:space="0" w:color="auto"/>
        <w:bottom w:val="none" w:sz="0" w:space="0" w:color="auto"/>
        <w:right w:val="none" w:sz="0" w:space="0" w:color="auto"/>
      </w:divBdr>
    </w:div>
    <w:div w:id="1224565931">
      <w:bodyDiv w:val="1"/>
      <w:marLeft w:val="0"/>
      <w:marRight w:val="0"/>
      <w:marTop w:val="0"/>
      <w:marBottom w:val="0"/>
      <w:divBdr>
        <w:top w:val="none" w:sz="0" w:space="0" w:color="auto"/>
        <w:left w:val="none" w:sz="0" w:space="0" w:color="auto"/>
        <w:bottom w:val="none" w:sz="0" w:space="0" w:color="auto"/>
        <w:right w:val="none" w:sz="0" w:space="0" w:color="auto"/>
      </w:divBdr>
    </w:div>
    <w:div w:id="1282766091">
      <w:bodyDiv w:val="1"/>
      <w:marLeft w:val="0"/>
      <w:marRight w:val="0"/>
      <w:marTop w:val="0"/>
      <w:marBottom w:val="0"/>
      <w:divBdr>
        <w:top w:val="none" w:sz="0" w:space="0" w:color="auto"/>
        <w:left w:val="none" w:sz="0" w:space="0" w:color="auto"/>
        <w:bottom w:val="none" w:sz="0" w:space="0" w:color="auto"/>
        <w:right w:val="none" w:sz="0" w:space="0" w:color="auto"/>
      </w:divBdr>
    </w:div>
    <w:div w:id="1329166315">
      <w:bodyDiv w:val="1"/>
      <w:marLeft w:val="0"/>
      <w:marRight w:val="0"/>
      <w:marTop w:val="0"/>
      <w:marBottom w:val="0"/>
      <w:divBdr>
        <w:top w:val="none" w:sz="0" w:space="0" w:color="auto"/>
        <w:left w:val="none" w:sz="0" w:space="0" w:color="auto"/>
        <w:bottom w:val="none" w:sz="0" w:space="0" w:color="auto"/>
        <w:right w:val="none" w:sz="0" w:space="0" w:color="auto"/>
      </w:divBdr>
    </w:div>
    <w:div w:id="1347437978">
      <w:bodyDiv w:val="1"/>
      <w:marLeft w:val="0"/>
      <w:marRight w:val="0"/>
      <w:marTop w:val="0"/>
      <w:marBottom w:val="0"/>
      <w:divBdr>
        <w:top w:val="none" w:sz="0" w:space="0" w:color="auto"/>
        <w:left w:val="none" w:sz="0" w:space="0" w:color="auto"/>
        <w:bottom w:val="none" w:sz="0" w:space="0" w:color="auto"/>
        <w:right w:val="none" w:sz="0" w:space="0" w:color="auto"/>
      </w:divBdr>
    </w:div>
    <w:div w:id="1363247100">
      <w:bodyDiv w:val="1"/>
      <w:marLeft w:val="0"/>
      <w:marRight w:val="0"/>
      <w:marTop w:val="0"/>
      <w:marBottom w:val="0"/>
      <w:divBdr>
        <w:top w:val="none" w:sz="0" w:space="0" w:color="auto"/>
        <w:left w:val="none" w:sz="0" w:space="0" w:color="auto"/>
        <w:bottom w:val="none" w:sz="0" w:space="0" w:color="auto"/>
        <w:right w:val="none" w:sz="0" w:space="0" w:color="auto"/>
      </w:divBdr>
    </w:div>
    <w:div w:id="1417172285">
      <w:bodyDiv w:val="1"/>
      <w:marLeft w:val="0"/>
      <w:marRight w:val="0"/>
      <w:marTop w:val="0"/>
      <w:marBottom w:val="0"/>
      <w:divBdr>
        <w:top w:val="none" w:sz="0" w:space="0" w:color="auto"/>
        <w:left w:val="none" w:sz="0" w:space="0" w:color="auto"/>
        <w:bottom w:val="none" w:sz="0" w:space="0" w:color="auto"/>
        <w:right w:val="none" w:sz="0" w:space="0" w:color="auto"/>
      </w:divBdr>
    </w:div>
    <w:div w:id="1432627248">
      <w:bodyDiv w:val="1"/>
      <w:marLeft w:val="0"/>
      <w:marRight w:val="0"/>
      <w:marTop w:val="0"/>
      <w:marBottom w:val="0"/>
      <w:divBdr>
        <w:top w:val="none" w:sz="0" w:space="0" w:color="auto"/>
        <w:left w:val="none" w:sz="0" w:space="0" w:color="auto"/>
        <w:bottom w:val="none" w:sz="0" w:space="0" w:color="auto"/>
        <w:right w:val="none" w:sz="0" w:space="0" w:color="auto"/>
      </w:divBdr>
    </w:div>
    <w:div w:id="1449737467">
      <w:bodyDiv w:val="1"/>
      <w:marLeft w:val="0"/>
      <w:marRight w:val="0"/>
      <w:marTop w:val="0"/>
      <w:marBottom w:val="0"/>
      <w:divBdr>
        <w:top w:val="none" w:sz="0" w:space="0" w:color="auto"/>
        <w:left w:val="none" w:sz="0" w:space="0" w:color="auto"/>
        <w:bottom w:val="none" w:sz="0" w:space="0" w:color="auto"/>
        <w:right w:val="none" w:sz="0" w:space="0" w:color="auto"/>
      </w:divBdr>
    </w:div>
    <w:div w:id="1473257728">
      <w:bodyDiv w:val="1"/>
      <w:marLeft w:val="0"/>
      <w:marRight w:val="0"/>
      <w:marTop w:val="0"/>
      <w:marBottom w:val="0"/>
      <w:divBdr>
        <w:top w:val="none" w:sz="0" w:space="0" w:color="auto"/>
        <w:left w:val="none" w:sz="0" w:space="0" w:color="auto"/>
        <w:bottom w:val="none" w:sz="0" w:space="0" w:color="auto"/>
        <w:right w:val="none" w:sz="0" w:space="0" w:color="auto"/>
      </w:divBdr>
    </w:div>
    <w:div w:id="1686445805">
      <w:bodyDiv w:val="1"/>
      <w:marLeft w:val="0"/>
      <w:marRight w:val="0"/>
      <w:marTop w:val="0"/>
      <w:marBottom w:val="0"/>
      <w:divBdr>
        <w:top w:val="none" w:sz="0" w:space="0" w:color="auto"/>
        <w:left w:val="none" w:sz="0" w:space="0" w:color="auto"/>
        <w:bottom w:val="none" w:sz="0" w:space="0" w:color="auto"/>
        <w:right w:val="none" w:sz="0" w:space="0" w:color="auto"/>
      </w:divBdr>
    </w:div>
    <w:div w:id="1693917492">
      <w:bodyDiv w:val="1"/>
      <w:marLeft w:val="0"/>
      <w:marRight w:val="0"/>
      <w:marTop w:val="0"/>
      <w:marBottom w:val="0"/>
      <w:divBdr>
        <w:top w:val="none" w:sz="0" w:space="0" w:color="auto"/>
        <w:left w:val="none" w:sz="0" w:space="0" w:color="auto"/>
        <w:bottom w:val="none" w:sz="0" w:space="0" w:color="auto"/>
        <w:right w:val="none" w:sz="0" w:space="0" w:color="auto"/>
      </w:divBdr>
    </w:div>
    <w:div w:id="1938517743">
      <w:bodyDiv w:val="1"/>
      <w:marLeft w:val="0"/>
      <w:marRight w:val="0"/>
      <w:marTop w:val="0"/>
      <w:marBottom w:val="0"/>
      <w:divBdr>
        <w:top w:val="none" w:sz="0" w:space="0" w:color="auto"/>
        <w:left w:val="none" w:sz="0" w:space="0" w:color="auto"/>
        <w:bottom w:val="none" w:sz="0" w:space="0" w:color="auto"/>
        <w:right w:val="none" w:sz="0" w:space="0" w:color="auto"/>
      </w:divBdr>
    </w:div>
    <w:div w:id="2085563298">
      <w:bodyDiv w:val="1"/>
      <w:marLeft w:val="0"/>
      <w:marRight w:val="0"/>
      <w:marTop w:val="0"/>
      <w:marBottom w:val="0"/>
      <w:divBdr>
        <w:top w:val="none" w:sz="0" w:space="0" w:color="auto"/>
        <w:left w:val="none" w:sz="0" w:space="0" w:color="auto"/>
        <w:bottom w:val="none" w:sz="0" w:space="0" w:color="auto"/>
        <w:right w:val="none" w:sz="0" w:space="0" w:color="auto"/>
      </w:divBdr>
    </w:div>
    <w:div w:id="211982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51EE5-8639-4D59-BCAF-2E52AD33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8236</TotalTime>
  <Pages>5</Pages>
  <Words>1153</Words>
  <Characters>6690</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222</cp:revision>
  <cp:lastPrinted>2025-09-09T06:04:00Z</cp:lastPrinted>
  <dcterms:created xsi:type="dcterms:W3CDTF">2021-10-19T07:25:00Z</dcterms:created>
  <dcterms:modified xsi:type="dcterms:W3CDTF">2025-09-09T06:07:00Z</dcterms:modified>
</cp:coreProperties>
</file>