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BE0F9" w14:textId="71CEB035" w:rsidR="003C6CDB" w:rsidRPr="00BC22F0" w:rsidRDefault="003C6CDB" w:rsidP="003C6CDB">
      <w:pPr>
        <w:pStyle w:val="NoSpacing"/>
        <w:spacing w:line="276" w:lineRule="auto"/>
        <w:jc w:val="both"/>
        <w:rPr>
          <w:szCs w:val="24"/>
        </w:rPr>
      </w:pPr>
      <w:r w:rsidRPr="00BC22F0">
        <w:rPr>
          <w:szCs w:val="24"/>
        </w:rPr>
        <w:t xml:space="preserve">                                                                                                       (nu produce efecte juridice)*</w:t>
      </w:r>
    </w:p>
    <w:p w14:paraId="12A2873A" w14:textId="77777777" w:rsidR="003C6CDB" w:rsidRDefault="003C6CDB" w:rsidP="003C6CDB">
      <w:pPr>
        <w:spacing w:after="0" w:line="240" w:lineRule="auto"/>
        <w:rPr>
          <w:rFonts w:ascii="Times New Roman" w:hAnsi="Times New Roman" w:cs="Times New Roman"/>
          <w:sz w:val="24"/>
          <w:szCs w:val="24"/>
          <w:lang w:val="ro-RO"/>
        </w:rPr>
      </w:pPr>
    </w:p>
    <w:p w14:paraId="002A7C96" w14:textId="6BEE99AA" w:rsidR="003C6CDB" w:rsidRPr="00AF39D2" w:rsidRDefault="003C6CDB" w:rsidP="003C6CDB">
      <w:pPr>
        <w:spacing w:after="0" w:line="240" w:lineRule="auto"/>
        <w:rPr>
          <w:rFonts w:ascii="Times New Roman" w:eastAsia="Times New Roman" w:hAnsi="Times New Roman"/>
          <w:b/>
          <w:sz w:val="24"/>
          <w:szCs w:val="24"/>
          <w:lang w:val="ro-RO"/>
        </w:rPr>
      </w:pPr>
      <w:r w:rsidRPr="00AF39D2">
        <w:rPr>
          <w:rFonts w:ascii="Times New Roman" w:hAnsi="Times New Roman" w:cs="Times New Roman"/>
          <w:sz w:val="24"/>
          <w:szCs w:val="24"/>
          <w:lang w:val="ro-RO"/>
        </w:rPr>
        <w:t>ROMÂNIA</w:t>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t xml:space="preserve">                          </w:t>
      </w:r>
      <w:r w:rsidRPr="00AF39D2">
        <w:rPr>
          <w:rFonts w:ascii="Times New Roman" w:eastAsia="Times New Roman" w:hAnsi="Times New Roman"/>
          <w:b/>
          <w:sz w:val="24"/>
          <w:szCs w:val="24"/>
          <w:lang w:val="ro-RO"/>
        </w:rPr>
        <w:t>Iniţiator</w:t>
      </w:r>
    </w:p>
    <w:p w14:paraId="78FA4906" w14:textId="7D0FC02E" w:rsidR="003C6CDB" w:rsidRPr="00AF39D2" w:rsidRDefault="003C6CDB" w:rsidP="003C6CDB">
      <w:pPr>
        <w:pStyle w:val="NoSpacing"/>
        <w:spacing w:line="276" w:lineRule="auto"/>
        <w:jc w:val="both"/>
        <w:rPr>
          <w:b/>
          <w:szCs w:val="24"/>
        </w:rPr>
      </w:pPr>
      <w:r w:rsidRPr="00AF39D2">
        <w:rPr>
          <w:szCs w:val="24"/>
        </w:rPr>
        <w:t xml:space="preserve">JUDEŢUL MURES                                                                                    </w:t>
      </w:r>
      <w:r w:rsidR="00A2707E" w:rsidRPr="00A2707E">
        <w:rPr>
          <w:b/>
          <w:bCs/>
          <w:szCs w:val="24"/>
        </w:rPr>
        <w:t>p</w:t>
      </w:r>
      <w:r w:rsidR="00A2707E">
        <w:rPr>
          <w:szCs w:val="24"/>
        </w:rPr>
        <w:t>.</w:t>
      </w:r>
      <w:r w:rsidRPr="00AF39D2">
        <w:rPr>
          <w:szCs w:val="24"/>
        </w:rPr>
        <w:t xml:space="preserve"> </w:t>
      </w:r>
      <w:r w:rsidRPr="00AF39D2">
        <w:rPr>
          <w:b/>
          <w:szCs w:val="24"/>
        </w:rPr>
        <w:t>PRIMAR</w:t>
      </w:r>
    </w:p>
    <w:p w14:paraId="34D076C6" w14:textId="04A55AD7" w:rsidR="003C6CDB" w:rsidRPr="00AF39D2" w:rsidRDefault="003C6CDB" w:rsidP="003C6CDB">
      <w:pPr>
        <w:pStyle w:val="NoSpacing"/>
        <w:spacing w:line="276" w:lineRule="auto"/>
        <w:jc w:val="both"/>
        <w:rPr>
          <w:bCs/>
          <w:szCs w:val="24"/>
        </w:rPr>
      </w:pPr>
      <w:r w:rsidRPr="00AF39D2">
        <w:rPr>
          <w:bCs/>
          <w:szCs w:val="24"/>
        </w:rPr>
        <w:t>MUNICIPIUL TÂRGU MUREȘ</w:t>
      </w:r>
      <w:r w:rsidRPr="00AF39D2">
        <w:rPr>
          <w:b/>
          <w:bCs/>
          <w:szCs w:val="24"/>
        </w:rPr>
        <w:t xml:space="preserve">                                                             </w:t>
      </w:r>
      <w:r w:rsidR="00A2707E">
        <w:rPr>
          <w:b/>
          <w:bCs/>
          <w:szCs w:val="24"/>
        </w:rPr>
        <w:t xml:space="preserve">     </w:t>
      </w:r>
      <w:r w:rsidR="00A2707E" w:rsidRPr="002E37BB">
        <w:rPr>
          <w:b/>
          <w:bCs/>
          <w:szCs w:val="24"/>
        </w:rPr>
        <w:t>Viceprimar,</w:t>
      </w:r>
    </w:p>
    <w:p w14:paraId="6D6C226E" w14:textId="7C1849F3" w:rsidR="00A2707E" w:rsidRDefault="003C6CDB" w:rsidP="003C6CDB">
      <w:pPr>
        <w:pStyle w:val="NoSpacing"/>
        <w:spacing w:line="276" w:lineRule="auto"/>
        <w:jc w:val="both"/>
        <w:rPr>
          <w:szCs w:val="24"/>
        </w:rPr>
      </w:pPr>
      <w:r w:rsidRPr="00AF39D2">
        <w:rPr>
          <w:szCs w:val="24"/>
        </w:rPr>
        <w:t>DASCPC</w:t>
      </w:r>
      <w:r w:rsidR="00A2707E">
        <w:rPr>
          <w:szCs w:val="24"/>
        </w:rPr>
        <w:t xml:space="preserve">                                                                                             </w:t>
      </w:r>
      <w:r w:rsidR="00A2707E" w:rsidRPr="00A2707E">
        <w:rPr>
          <w:szCs w:val="24"/>
        </w:rPr>
        <w:t xml:space="preserve"> </w:t>
      </w:r>
      <w:r w:rsidR="00A2707E" w:rsidRPr="00A2707E">
        <w:rPr>
          <w:b/>
          <w:bCs/>
          <w:szCs w:val="24"/>
        </w:rPr>
        <w:t>Kovács Mihály Levente</w:t>
      </w:r>
    </w:p>
    <w:p w14:paraId="3C695B14" w14:textId="0012D46E" w:rsidR="003C6CDB" w:rsidRPr="00AF39D2" w:rsidRDefault="003C6CDB" w:rsidP="003C6CDB">
      <w:pPr>
        <w:pStyle w:val="NoSpacing"/>
        <w:spacing w:line="276" w:lineRule="auto"/>
        <w:jc w:val="both"/>
        <w:rPr>
          <w:szCs w:val="24"/>
        </w:rPr>
      </w:pPr>
      <w:r w:rsidRPr="00AF39D2">
        <w:rPr>
          <w:szCs w:val="24"/>
        </w:rPr>
        <w:t xml:space="preserve">Serviciul  activităţi  culturale, sportive, de tineret şi locativ          </w:t>
      </w:r>
      <w:r w:rsidRPr="00AF39D2">
        <w:rPr>
          <w:szCs w:val="24"/>
        </w:rPr>
        <w:tab/>
      </w:r>
      <w:r w:rsidRPr="00AF39D2">
        <w:rPr>
          <w:bCs/>
          <w:szCs w:val="24"/>
        </w:rPr>
        <w:t xml:space="preserve">  </w:t>
      </w:r>
      <w:r w:rsidRPr="00AF39D2">
        <w:rPr>
          <w:szCs w:val="24"/>
        </w:rPr>
        <w:t xml:space="preserve"> </w:t>
      </w:r>
    </w:p>
    <w:p w14:paraId="30D7DD3E" w14:textId="57EEC975" w:rsidR="003C6CDB" w:rsidRPr="00AF39D2" w:rsidRDefault="003C6CDB" w:rsidP="003C6CDB">
      <w:pPr>
        <w:pStyle w:val="NoSpacing"/>
        <w:spacing w:line="276" w:lineRule="auto"/>
        <w:jc w:val="both"/>
        <w:rPr>
          <w:szCs w:val="24"/>
        </w:rPr>
      </w:pPr>
      <w:r w:rsidRPr="00AF39D2">
        <w:rPr>
          <w:szCs w:val="24"/>
        </w:rPr>
        <w:t>Nr.</w:t>
      </w:r>
      <w:r>
        <w:rPr>
          <w:szCs w:val="24"/>
        </w:rPr>
        <w:t xml:space="preserve">  </w:t>
      </w:r>
      <w:r w:rsidR="005D3784">
        <w:rPr>
          <w:szCs w:val="24"/>
        </w:rPr>
        <w:t>19.526</w:t>
      </w:r>
      <w:r>
        <w:rPr>
          <w:szCs w:val="24"/>
        </w:rPr>
        <w:t xml:space="preserve"> </w:t>
      </w:r>
      <w:r w:rsidRPr="00AF39D2">
        <w:rPr>
          <w:szCs w:val="24"/>
        </w:rPr>
        <w:t xml:space="preserve"> din </w:t>
      </w:r>
      <w:r>
        <w:rPr>
          <w:szCs w:val="24"/>
        </w:rPr>
        <w:t xml:space="preserve"> 11.04.2025 </w:t>
      </w:r>
      <w:r w:rsidRPr="00AF39D2">
        <w:rPr>
          <w:szCs w:val="24"/>
        </w:rPr>
        <w:t xml:space="preserve"> </w:t>
      </w:r>
      <w:r w:rsidR="00A2707E">
        <w:rPr>
          <w:szCs w:val="24"/>
        </w:rPr>
        <w:t xml:space="preserve">                                                                   </w:t>
      </w:r>
    </w:p>
    <w:p w14:paraId="644F583B" w14:textId="77777777" w:rsidR="003C6CDB" w:rsidRDefault="003C6CDB" w:rsidP="003C6CDB">
      <w:pPr>
        <w:jc w:val="both"/>
        <w:rPr>
          <w:rFonts w:ascii="Times New Roman" w:hAnsi="Times New Roman" w:cs="Times New Roman"/>
          <w:sz w:val="24"/>
          <w:szCs w:val="24"/>
          <w:lang w:val="ro-RO"/>
        </w:rPr>
      </w:pPr>
    </w:p>
    <w:p w14:paraId="52F8BEED" w14:textId="77777777" w:rsidR="003C6CDB" w:rsidRPr="00AF39D2" w:rsidRDefault="003C6CDB" w:rsidP="003C6CDB">
      <w:pPr>
        <w:jc w:val="both"/>
        <w:rPr>
          <w:rFonts w:ascii="Times New Roman" w:hAnsi="Times New Roman" w:cs="Times New Roman"/>
          <w:sz w:val="24"/>
          <w:szCs w:val="24"/>
          <w:lang w:val="ro-RO"/>
        </w:rPr>
      </w:pPr>
    </w:p>
    <w:p w14:paraId="2BC16EBA" w14:textId="77777777" w:rsidR="003C6CDB" w:rsidRPr="00AF39D2" w:rsidRDefault="003C6CDB" w:rsidP="003C6CDB">
      <w:pPr>
        <w:pStyle w:val="NoSpacing"/>
        <w:jc w:val="center"/>
        <w:rPr>
          <w:b/>
          <w:bCs/>
        </w:rPr>
      </w:pPr>
      <w:r w:rsidRPr="00AF39D2">
        <w:rPr>
          <w:b/>
          <w:bCs/>
        </w:rPr>
        <w:t>Referat de aprobare</w:t>
      </w:r>
    </w:p>
    <w:p w14:paraId="36C1AD3D" w14:textId="457F15FF" w:rsidR="003C6CDB" w:rsidRDefault="003C6CDB" w:rsidP="003C6CDB">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p</w:t>
      </w:r>
      <w:r w:rsidRPr="00635372">
        <w:rPr>
          <w:rFonts w:ascii="Times New Roman" w:hAnsi="Times New Roman" w:cs="Times New Roman"/>
          <w:b/>
          <w:bCs/>
          <w:sz w:val="24"/>
          <w:szCs w:val="24"/>
          <w:lang w:val="ro-RO"/>
        </w:rPr>
        <w:t>rivind</w:t>
      </w:r>
      <w:r>
        <w:rPr>
          <w:rFonts w:ascii="Times New Roman" w:hAnsi="Times New Roman" w:cs="Times New Roman"/>
          <w:b/>
          <w:bCs/>
          <w:sz w:val="24"/>
          <w:szCs w:val="24"/>
          <w:lang w:val="ro-RO"/>
        </w:rPr>
        <w:t xml:space="preserve"> aprobarea</w:t>
      </w:r>
      <w:r w:rsidRPr="00635372">
        <w:rPr>
          <w:rFonts w:ascii="Times New Roman" w:hAnsi="Times New Roman" w:cs="Times New Roman"/>
          <w:b/>
          <w:bCs/>
          <w:sz w:val="24"/>
          <w:szCs w:val="24"/>
          <w:lang w:val="ro-RO"/>
        </w:rPr>
        <w:t xml:space="preserve"> prelungir</w:t>
      </w:r>
      <w:r>
        <w:rPr>
          <w:rFonts w:ascii="Times New Roman" w:hAnsi="Times New Roman" w:cs="Times New Roman"/>
          <w:b/>
          <w:bCs/>
          <w:sz w:val="24"/>
          <w:szCs w:val="24"/>
          <w:lang w:val="ro-RO"/>
        </w:rPr>
        <w:t>ii</w:t>
      </w:r>
      <w:r w:rsidRPr="00635372">
        <w:rPr>
          <w:rFonts w:ascii="Times New Roman" w:hAnsi="Times New Roman" w:cs="Times New Roman"/>
          <w:b/>
          <w:bCs/>
          <w:sz w:val="24"/>
          <w:szCs w:val="24"/>
          <w:lang w:val="ro-RO"/>
        </w:rPr>
        <w:t xml:space="preserve"> unor contracte de închiriere</w:t>
      </w:r>
      <w:r>
        <w:rPr>
          <w:rFonts w:ascii="Times New Roman" w:hAnsi="Times New Roman" w:cs="Times New Roman"/>
          <w:b/>
          <w:bCs/>
          <w:sz w:val="24"/>
          <w:szCs w:val="24"/>
          <w:lang w:val="ro-RO"/>
        </w:rPr>
        <w:t>/comodat</w:t>
      </w:r>
      <w:r w:rsidRPr="00635372">
        <w:rPr>
          <w:rFonts w:ascii="Times New Roman" w:hAnsi="Times New Roman" w:cs="Times New Roman"/>
          <w:b/>
          <w:bCs/>
          <w:sz w:val="24"/>
          <w:szCs w:val="24"/>
          <w:lang w:val="ro-RO"/>
        </w:rPr>
        <w:t xml:space="preserve"> pentru spaţiile cu altă destinaţie decât aceea de locuinţe</w:t>
      </w:r>
      <w:r>
        <w:rPr>
          <w:rFonts w:ascii="Times New Roman" w:hAnsi="Times New Roman" w:cs="Times New Roman"/>
          <w:b/>
          <w:bCs/>
          <w:sz w:val="24"/>
          <w:szCs w:val="24"/>
          <w:lang w:val="ro-RO"/>
        </w:rPr>
        <w:t xml:space="preserve"> și</w:t>
      </w:r>
      <w:r w:rsidRPr="00635372">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repatizarea unui spațiu </w:t>
      </w:r>
      <w:r w:rsidRPr="00635372">
        <w:rPr>
          <w:rFonts w:ascii="Times New Roman" w:hAnsi="Times New Roman" w:cs="Times New Roman"/>
          <w:b/>
          <w:bCs/>
          <w:sz w:val="24"/>
          <w:szCs w:val="24"/>
          <w:lang w:val="ro-RO"/>
        </w:rPr>
        <w:t>aflat</w:t>
      </w:r>
      <w:r>
        <w:rPr>
          <w:rFonts w:ascii="Times New Roman" w:hAnsi="Times New Roman" w:cs="Times New Roman"/>
          <w:b/>
          <w:bCs/>
          <w:sz w:val="24"/>
          <w:szCs w:val="24"/>
          <w:lang w:val="ro-RO"/>
        </w:rPr>
        <w:t xml:space="preserve"> </w:t>
      </w:r>
      <w:r w:rsidRPr="00635372">
        <w:rPr>
          <w:rFonts w:ascii="Times New Roman" w:hAnsi="Times New Roman" w:cs="Times New Roman"/>
          <w:b/>
          <w:bCs/>
          <w:sz w:val="24"/>
          <w:szCs w:val="24"/>
          <w:lang w:val="ro-RO"/>
        </w:rPr>
        <w:t xml:space="preserve"> în proprietatea municipalităţii și administrat</w:t>
      </w:r>
      <w:r>
        <w:rPr>
          <w:rFonts w:ascii="Times New Roman" w:hAnsi="Times New Roman" w:cs="Times New Roman"/>
          <w:b/>
          <w:bCs/>
          <w:sz w:val="24"/>
          <w:szCs w:val="24"/>
          <w:lang w:val="ro-RO"/>
        </w:rPr>
        <w:t xml:space="preserve"> </w:t>
      </w:r>
      <w:r w:rsidRPr="00635372">
        <w:rPr>
          <w:rFonts w:ascii="Times New Roman" w:hAnsi="Times New Roman" w:cs="Times New Roman"/>
          <w:b/>
          <w:bCs/>
          <w:sz w:val="24"/>
          <w:szCs w:val="24"/>
          <w:lang w:val="ro-RO"/>
        </w:rPr>
        <w:t xml:space="preserve"> de S.C. LOCATIV S.A</w:t>
      </w:r>
    </w:p>
    <w:p w14:paraId="3F1FC491" w14:textId="77777777" w:rsidR="003C6CDB" w:rsidRDefault="003C6CDB" w:rsidP="003C6CDB">
      <w:pPr>
        <w:jc w:val="center"/>
        <w:rPr>
          <w:rFonts w:ascii="Times New Roman" w:hAnsi="Times New Roman" w:cs="Times New Roman"/>
          <w:b/>
          <w:bCs/>
          <w:sz w:val="24"/>
          <w:szCs w:val="24"/>
          <w:lang w:val="ro-RO"/>
        </w:rPr>
      </w:pPr>
    </w:p>
    <w:p w14:paraId="40C4CC7C" w14:textId="6CB2993F" w:rsidR="003C6CDB" w:rsidRDefault="003C6CDB" w:rsidP="003C6CDB">
      <w:pPr>
        <w:pStyle w:val="NoSpacing"/>
        <w:ind w:firstLine="720"/>
        <w:jc w:val="both"/>
        <w:rPr>
          <w:shd w:val="clear" w:color="auto" w:fill="FFFFFF"/>
        </w:rPr>
      </w:pPr>
      <w:r>
        <w:t xml:space="preserve">În cadrul ședinței Comisiei </w:t>
      </w:r>
      <w:r>
        <w:rPr>
          <w:rFonts w:ascii="Tahoma" w:hAnsi="Tahoma" w:cs="Tahoma"/>
          <w:sz w:val="16"/>
          <w:szCs w:val="16"/>
          <w:shd w:val="clear" w:color="auto" w:fill="FFFFFF"/>
        </w:rPr>
        <w:t> </w:t>
      </w:r>
      <w:r w:rsidRPr="00FF224E">
        <w:rPr>
          <w:shd w:val="clear" w:color="auto" w:fill="FFFFFF"/>
        </w:rPr>
        <w:t>de specialitate pentru repartizarea spațiilor cu altă destinație decât aceea de locuințe</w:t>
      </w:r>
      <w:r>
        <w:rPr>
          <w:shd w:val="clear" w:color="auto" w:fill="FFFFFF"/>
        </w:rPr>
        <w:t xml:space="preserve">, numită prin HCL nr. 277/28.11.2024, </w:t>
      </w:r>
      <w:r>
        <w:t xml:space="preserve">din data  de 10.04.2025 </w:t>
      </w:r>
      <w:r>
        <w:rPr>
          <w:shd w:val="clear" w:color="auto" w:fill="FFFFFF"/>
        </w:rPr>
        <w:t>s-a analizat referatul întocmit  de către Serviciul activități culturale, sportive, de tineret și locativ  cu privire la soluționarea unor probleme privind spațiile cu altă destinație decât aceea de locuințe, aflate în administrarea S.C. Locativ. S.A.</w:t>
      </w:r>
      <w:r w:rsidRPr="00573A8E">
        <w:rPr>
          <w:shd w:val="clear" w:color="auto" w:fill="FFFFFF"/>
        </w:rPr>
        <w:t xml:space="preserve"> </w:t>
      </w:r>
      <w:r>
        <w:rPr>
          <w:shd w:val="clear" w:color="auto" w:fill="FFFFFF"/>
        </w:rPr>
        <w:t>Astfel, Comisia a propus prelungirea contractelor de închiriere pe o perioadă de 6 luni pentru toți beneficiarii, a căror contracte de închirere/comodat vor expira în perioada 01.06.-01.07.2025 și care au solicitat acest lucru și au depus rapoartele de activitate, în acest sens.</w:t>
      </w:r>
    </w:p>
    <w:p w14:paraId="58E59AC5" w14:textId="4F3ED3C6" w:rsidR="003C6CDB" w:rsidRDefault="003C6CDB" w:rsidP="003C6CDB">
      <w:pPr>
        <w:pStyle w:val="NoSpacing"/>
        <w:ind w:firstLine="720"/>
        <w:jc w:val="both"/>
        <w:rPr>
          <w:shd w:val="clear" w:color="auto" w:fill="FFFFFF"/>
        </w:rPr>
      </w:pPr>
      <w:r>
        <w:rPr>
          <w:shd w:val="clear" w:color="auto" w:fill="FFFFFF"/>
        </w:rPr>
        <w:t>În ceea ce privește solicitarea venită din partea Societății Carpatina Ardeleană comisia a propus repartizarea ca extindee a suprafeței deținute și cu spațiul disponibil, cu destinația de birou-arhivă, în suprafață de 11,85 mp, situat în str. Gh. Doja, nr. 9+, etaj II, camera 74.</w:t>
      </w:r>
    </w:p>
    <w:p w14:paraId="7B6F5CB7" w14:textId="77777777" w:rsidR="003C6CDB" w:rsidRDefault="003C6CDB" w:rsidP="003C6CDB">
      <w:pPr>
        <w:autoSpaceDE w:val="0"/>
        <w:autoSpaceDN w:val="0"/>
        <w:adjustRightInd w:val="0"/>
        <w:spacing w:after="0" w:line="240" w:lineRule="auto"/>
        <w:ind w:firstLine="720"/>
        <w:jc w:val="both"/>
        <w:rPr>
          <w:rFonts w:ascii="Times New Roman" w:hAnsi="Times New Roman" w:cs="Times New Roman"/>
          <w:sz w:val="24"/>
          <w:szCs w:val="24"/>
          <w:lang w:val="ro-RO"/>
        </w:rPr>
      </w:pPr>
      <w:r w:rsidRPr="00184CE2">
        <w:rPr>
          <w:rFonts w:ascii="Times New Roman" w:hAnsi="Times New Roman" w:cs="Times New Roman"/>
          <w:sz w:val="24"/>
          <w:szCs w:val="24"/>
          <w:lang w:val="ro-RO"/>
        </w:rPr>
        <w:t>Având în vedere cele mai sus- precizate, supunem aprobării Consiliului Local proiectul de hotărâre alăturat</w:t>
      </w:r>
      <w:r>
        <w:rPr>
          <w:rFonts w:ascii="Times New Roman" w:hAnsi="Times New Roman" w:cs="Times New Roman"/>
          <w:sz w:val="24"/>
          <w:szCs w:val="24"/>
          <w:lang w:val="ro-RO"/>
        </w:rPr>
        <w:t>.</w:t>
      </w:r>
    </w:p>
    <w:p w14:paraId="7A44E0EC" w14:textId="714B6102" w:rsidR="003C6CDB" w:rsidRDefault="003C6CDB" w:rsidP="003C6CDB">
      <w:pPr>
        <w:pStyle w:val="NoSpacing"/>
        <w:ind w:firstLine="720"/>
        <w:jc w:val="both"/>
        <w:rPr>
          <w:szCs w:val="24"/>
        </w:rPr>
      </w:pPr>
      <w:r>
        <w:rPr>
          <w:szCs w:val="24"/>
        </w:rPr>
        <w:t>Anexă :</w:t>
      </w:r>
      <w:r w:rsidRPr="00993A91">
        <w:rPr>
          <w:szCs w:val="24"/>
        </w:rPr>
        <w:t xml:space="preserve"> </w:t>
      </w:r>
      <w:r>
        <w:rPr>
          <w:szCs w:val="24"/>
        </w:rPr>
        <w:t>- proces -verbal nr. 19.439/10.04.2025</w:t>
      </w:r>
    </w:p>
    <w:p w14:paraId="3F75B518" w14:textId="77777777" w:rsidR="003C6CDB" w:rsidRDefault="003C6CDB" w:rsidP="003C6CDB">
      <w:pPr>
        <w:pStyle w:val="NoSpacing"/>
        <w:ind w:firstLine="720"/>
        <w:jc w:val="both"/>
        <w:rPr>
          <w:szCs w:val="24"/>
        </w:rPr>
      </w:pPr>
    </w:p>
    <w:p w14:paraId="21B14132" w14:textId="77777777" w:rsidR="003C6CDB" w:rsidRPr="009D4FE8" w:rsidRDefault="003C6CDB" w:rsidP="003C6CDB">
      <w:pPr>
        <w:pStyle w:val="NoSpacing"/>
        <w:ind w:firstLine="720"/>
        <w:jc w:val="both"/>
        <w:rPr>
          <w:shd w:val="clear" w:color="auto" w:fill="FFFFFF"/>
        </w:rPr>
      </w:pPr>
      <w:r>
        <w:rPr>
          <w:szCs w:val="24"/>
        </w:rPr>
        <w:t xml:space="preserve">             </w:t>
      </w:r>
    </w:p>
    <w:p w14:paraId="281EEF16" w14:textId="77777777" w:rsidR="003C6CDB" w:rsidRPr="00830A16" w:rsidRDefault="003C6CDB" w:rsidP="003C6CDB">
      <w:pPr>
        <w:pStyle w:val="NoSpacing"/>
        <w:jc w:val="center"/>
        <w:rPr>
          <w:b/>
          <w:bCs/>
          <w:szCs w:val="24"/>
        </w:rPr>
      </w:pPr>
      <w:r w:rsidRPr="00830A16">
        <w:rPr>
          <w:b/>
          <w:bCs/>
          <w:szCs w:val="24"/>
        </w:rPr>
        <w:t>Aviz favorabil al</w:t>
      </w:r>
    </w:p>
    <w:p w14:paraId="45C6E340" w14:textId="77777777" w:rsidR="003C6CDB" w:rsidRPr="00830A16" w:rsidRDefault="003C6CDB" w:rsidP="003C6CDB">
      <w:pPr>
        <w:pStyle w:val="NoSpacing"/>
        <w:jc w:val="center"/>
        <w:rPr>
          <w:b/>
          <w:bCs/>
          <w:szCs w:val="24"/>
        </w:rPr>
      </w:pPr>
      <w:r w:rsidRPr="00830A16">
        <w:rPr>
          <w:b/>
          <w:bCs/>
          <w:szCs w:val="24"/>
        </w:rPr>
        <w:t>D.A.S.C.P.C</w:t>
      </w:r>
    </w:p>
    <w:p w14:paraId="7A08FA4B" w14:textId="77777777" w:rsidR="003C6CDB" w:rsidRPr="00830A16" w:rsidRDefault="003C6CDB" w:rsidP="003C6CDB">
      <w:pPr>
        <w:pStyle w:val="NoSpacing"/>
        <w:jc w:val="center"/>
        <w:rPr>
          <w:szCs w:val="24"/>
        </w:rPr>
      </w:pPr>
      <w:r w:rsidRPr="00830A16">
        <w:rPr>
          <w:szCs w:val="24"/>
        </w:rPr>
        <w:t>Director ex. adj.</w:t>
      </w:r>
    </w:p>
    <w:p w14:paraId="45770C9A" w14:textId="77777777" w:rsidR="003C6CDB" w:rsidRDefault="003C6CDB" w:rsidP="003C6CDB">
      <w:pPr>
        <w:pStyle w:val="NoSpacing"/>
        <w:jc w:val="center"/>
        <w:rPr>
          <w:szCs w:val="24"/>
        </w:rPr>
      </w:pPr>
      <w:r w:rsidRPr="00830A16">
        <w:rPr>
          <w:szCs w:val="24"/>
        </w:rPr>
        <w:t>Blaga</w:t>
      </w:r>
      <w:r>
        <w:rPr>
          <w:szCs w:val="24"/>
        </w:rPr>
        <w:t xml:space="preserve"> </w:t>
      </w:r>
      <w:r w:rsidRPr="00830A16">
        <w:rPr>
          <w:szCs w:val="24"/>
        </w:rPr>
        <w:t xml:space="preserve"> Cosmin</w:t>
      </w:r>
    </w:p>
    <w:p w14:paraId="032B4571" w14:textId="77777777" w:rsidR="003C6CDB" w:rsidRDefault="003C6CDB" w:rsidP="003C6CDB">
      <w:pPr>
        <w:pStyle w:val="NoSpacing"/>
        <w:jc w:val="center"/>
        <w:rPr>
          <w:szCs w:val="24"/>
        </w:rPr>
      </w:pPr>
    </w:p>
    <w:p w14:paraId="2E13BD32" w14:textId="77777777" w:rsidR="003C6CDB" w:rsidRDefault="003C6CDB" w:rsidP="003C6CDB">
      <w:pPr>
        <w:pStyle w:val="NoSpacing"/>
        <w:jc w:val="center"/>
        <w:rPr>
          <w:szCs w:val="24"/>
        </w:rPr>
      </w:pPr>
    </w:p>
    <w:p w14:paraId="464DE309" w14:textId="77777777" w:rsidR="003C6CDB" w:rsidRPr="00830A16" w:rsidRDefault="003C6CDB" w:rsidP="003C6CDB">
      <w:pPr>
        <w:pStyle w:val="NoSpacing"/>
        <w:jc w:val="center"/>
        <w:rPr>
          <w:szCs w:val="24"/>
        </w:rPr>
      </w:pPr>
    </w:p>
    <w:p w14:paraId="350B9FC5" w14:textId="77777777" w:rsidR="003C6CDB" w:rsidRPr="00AF39D2" w:rsidRDefault="003C6CDB" w:rsidP="003C6CDB">
      <w:pPr>
        <w:pStyle w:val="NoSpacing"/>
      </w:pPr>
    </w:p>
    <w:p w14:paraId="19FD17B1" w14:textId="77777777" w:rsidR="003C6CDB" w:rsidRDefault="003C6CDB" w:rsidP="003C6CDB">
      <w:pPr>
        <w:pStyle w:val="NoSpacing"/>
        <w:jc w:val="center"/>
      </w:pPr>
      <w:r w:rsidRPr="00AF39D2">
        <w:t xml:space="preserve">                                                                            </w:t>
      </w:r>
    </w:p>
    <w:p w14:paraId="1D82B3F3" w14:textId="77777777" w:rsidR="003C6CDB" w:rsidRPr="00AF39D2" w:rsidRDefault="003C6CDB" w:rsidP="003C6CDB">
      <w:pPr>
        <w:pStyle w:val="NoSpacing"/>
      </w:pPr>
    </w:p>
    <w:p w14:paraId="3A3E322A" w14:textId="77777777" w:rsidR="003C6CDB" w:rsidRPr="00AF39D2" w:rsidRDefault="003C6CDB" w:rsidP="003C6CDB">
      <w:pPr>
        <w:pStyle w:val="NoSpacing"/>
        <w:jc w:val="both"/>
        <w:rPr>
          <w:bCs/>
          <w:sz w:val="16"/>
          <w:szCs w:val="16"/>
        </w:rPr>
      </w:pPr>
      <w:r w:rsidRPr="00AF39D2">
        <w:rPr>
          <w:b/>
          <w:szCs w:val="24"/>
        </w:rPr>
        <w:t xml:space="preserve">                                                                                                                  </w:t>
      </w:r>
      <w:r w:rsidRPr="00AF39D2">
        <w:rPr>
          <w:bCs/>
          <w:sz w:val="16"/>
          <w:szCs w:val="16"/>
        </w:rPr>
        <w:t>Întocmit/redactat,</w:t>
      </w:r>
    </w:p>
    <w:p w14:paraId="7F175AA2" w14:textId="77777777" w:rsidR="003C6CDB" w:rsidRDefault="003C6CDB" w:rsidP="003C6CDB">
      <w:pPr>
        <w:pStyle w:val="NoSpacing"/>
        <w:jc w:val="both"/>
        <w:rPr>
          <w:bCs/>
          <w:sz w:val="16"/>
          <w:szCs w:val="16"/>
        </w:rPr>
      </w:pPr>
      <w:r w:rsidRPr="00AF39D2">
        <w:rPr>
          <w:bCs/>
          <w:sz w:val="16"/>
          <w:szCs w:val="16"/>
        </w:rPr>
        <w:t xml:space="preserve">                                                                                                                                                       Mureșan Ramona-inspector sup. SACSTL</w:t>
      </w:r>
    </w:p>
    <w:p w14:paraId="3DFCEFD7" w14:textId="77777777" w:rsidR="003C6CDB" w:rsidRDefault="003C6CDB" w:rsidP="003C6CDB">
      <w:pPr>
        <w:pStyle w:val="NoSpacing"/>
        <w:jc w:val="both"/>
        <w:rPr>
          <w:bCs/>
          <w:sz w:val="16"/>
          <w:szCs w:val="16"/>
        </w:rPr>
      </w:pPr>
    </w:p>
    <w:p w14:paraId="2B89CFAB" w14:textId="77777777" w:rsidR="003C6CDB" w:rsidRDefault="003C6CDB" w:rsidP="003C6CDB">
      <w:pPr>
        <w:pStyle w:val="NoSpacing"/>
        <w:jc w:val="both"/>
        <w:rPr>
          <w:bCs/>
          <w:sz w:val="16"/>
          <w:szCs w:val="16"/>
        </w:rPr>
      </w:pPr>
    </w:p>
    <w:p w14:paraId="60F08E50" w14:textId="77777777" w:rsidR="003C6CDB" w:rsidRDefault="003C6CDB" w:rsidP="003C6CDB">
      <w:pPr>
        <w:pStyle w:val="NoSpacing"/>
        <w:jc w:val="both"/>
        <w:rPr>
          <w:bCs/>
          <w:sz w:val="16"/>
          <w:szCs w:val="16"/>
        </w:rPr>
      </w:pPr>
    </w:p>
    <w:p w14:paraId="07907FF0" w14:textId="77777777" w:rsidR="003C6CDB" w:rsidRDefault="003C6CDB" w:rsidP="003C6CDB">
      <w:pPr>
        <w:pStyle w:val="NoSpacing"/>
        <w:jc w:val="both"/>
        <w:rPr>
          <w:bCs/>
          <w:sz w:val="16"/>
          <w:szCs w:val="16"/>
        </w:rPr>
      </w:pPr>
    </w:p>
    <w:p w14:paraId="4D88CABE" w14:textId="77777777" w:rsidR="003C6CDB" w:rsidRDefault="003C6CDB" w:rsidP="003C6CDB">
      <w:pPr>
        <w:pStyle w:val="NoSpacing"/>
        <w:jc w:val="both"/>
        <w:rPr>
          <w:bCs/>
          <w:sz w:val="16"/>
          <w:szCs w:val="16"/>
        </w:rPr>
      </w:pPr>
    </w:p>
    <w:p w14:paraId="13D6A97A" w14:textId="77777777" w:rsidR="003C6CDB" w:rsidRDefault="003C6CDB" w:rsidP="003C6CDB">
      <w:pPr>
        <w:pStyle w:val="NoSpacing"/>
        <w:jc w:val="both"/>
        <w:rPr>
          <w:bCs/>
          <w:sz w:val="16"/>
          <w:szCs w:val="16"/>
        </w:rPr>
      </w:pPr>
    </w:p>
    <w:p w14:paraId="2D30679E" w14:textId="77777777" w:rsidR="003C6CDB" w:rsidRDefault="003C6CDB" w:rsidP="003C6CDB">
      <w:pPr>
        <w:pStyle w:val="NoSpacing"/>
        <w:jc w:val="both"/>
        <w:rPr>
          <w:bCs/>
          <w:sz w:val="16"/>
          <w:szCs w:val="16"/>
        </w:rPr>
      </w:pPr>
    </w:p>
    <w:p w14:paraId="3503D803" w14:textId="77777777" w:rsidR="003C6CDB" w:rsidRPr="001A443C" w:rsidRDefault="003C6CDB" w:rsidP="003C6CDB">
      <w:pPr>
        <w:pStyle w:val="NoSpacing"/>
        <w:jc w:val="both"/>
        <w:rPr>
          <w:bCs/>
          <w:sz w:val="20"/>
        </w:rPr>
      </w:pPr>
    </w:p>
    <w:p w14:paraId="6F82CD18" w14:textId="77777777" w:rsidR="003C6CDB" w:rsidRPr="00AF39D2" w:rsidRDefault="00000000" w:rsidP="003C6CDB">
      <w:pPr>
        <w:pStyle w:val="NoSpacing"/>
        <w:jc w:val="both"/>
        <w:rPr>
          <w:szCs w:val="24"/>
        </w:rPr>
      </w:pPr>
      <w:r>
        <w:rPr>
          <w:noProof/>
          <w:szCs w:val="24"/>
        </w:rPr>
        <w:lastRenderedPageBreak/>
        <w:object w:dxaOrig="1440" w:dyaOrig="1440" w14:anchorId="41F7F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32.45pt;margin-top:8.4pt;width:38.4pt;height:57.6pt;z-index:-251658752;mso-position-horizontal-relative:text;mso-position-vertical-relative:text" wrapcoords="-174 0 -174 21481 21600 21481 21600 0 -174 0">
            <v:imagedata r:id="rId7" o:title=""/>
            <w10:wrap type="tight"/>
          </v:shape>
          <o:OLEObject Type="Embed" ProgID="Word.Picture.8" ShapeID="Picture 5" DrawAspect="Content" ObjectID="_1806125932" r:id="rId8">
            <o:FieldCodes>\* MERGEFORMAT</o:FieldCodes>
          </o:OLEObject>
        </w:object>
      </w:r>
      <w:r w:rsidR="003C6CDB" w:rsidRPr="00AF39D2">
        <w:rPr>
          <w:szCs w:val="24"/>
        </w:rPr>
        <w:t xml:space="preserve">                              </w:t>
      </w:r>
    </w:p>
    <w:p w14:paraId="0803020A" w14:textId="77777777" w:rsidR="003C6CDB" w:rsidRPr="00AF39D2" w:rsidRDefault="003C6CDB" w:rsidP="003C6CDB">
      <w:pPr>
        <w:pStyle w:val="NoSpacing"/>
        <w:spacing w:line="276" w:lineRule="auto"/>
        <w:jc w:val="both"/>
        <w:rPr>
          <w:szCs w:val="24"/>
        </w:rPr>
      </w:pPr>
      <w:r w:rsidRPr="00AF39D2">
        <w:rPr>
          <w:szCs w:val="24"/>
        </w:rPr>
        <w:t>ROMÂNIA</w:t>
      </w:r>
      <w:r w:rsidRPr="00AF39D2">
        <w:rPr>
          <w:szCs w:val="24"/>
        </w:rPr>
        <w:tab/>
      </w:r>
      <w:r w:rsidRPr="00AF39D2">
        <w:rPr>
          <w:szCs w:val="24"/>
        </w:rPr>
        <w:tab/>
      </w:r>
      <w:r w:rsidRPr="00AF39D2">
        <w:rPr>
          <w:szCs w:val="24"/>
        </w:rPr>
        <w:tab/>
      </w:r>
      <w:r w:rsidRPr="00AF39D2">
        <w:rPr>
          <w:szCs w:val="24"/>
        </w:rPr>
        <w:tab/>
      </w:r>
      <w:r w:rsidRPr="00AF39D2">
        <w:rPr>
          <w:szCs w:val="24"/>
        </w:rPr>
        <w:tab/>
      </w:r>
      <w:r w:rsidRPr="00AF39D2">
        <w:rPr>
          <w:szCs w:val="24"/>
        </w:rPr>
        <w:tab/>
      </w:r>
      <w:r w:rsidRPr="00AF39D2">
        <w:rPr>
          <w:szCs w:val="24"/>
        </w:rPr>
        <w:tab/>
        <w:t xml:space="preserve">                    Proiect</w:t>
      </w:r>
    </w:p>
    <w:p w14:paraId="7671F7E5" w14:textId="77777777" w:rsidR="003C6CDB" w:rsidRPr="00AF39D2" w:rsidRDefault="003C6CDB" w:rsidP="003C6CDB">
      <w:pPr>
        <w:pStyle w:val="NoSpacing"/>
        <w:spacing w:line="276" w:lineRule="auto"/>
        <w:jc w:val="both"/>
        <w:rPr>
          <w:szCs w:val="24"/>
        </w:rPr>
      </w:pPr>
      <w:r w:rsidRPr="00AF39D2">
        <w:rPr>
          <w:szCs w:val="24"/>
        </w:rPr>
        <w:t xml:space="preserve">JUDEŢUL MUREŞ                                 </w:t>
      </w:r>
      <w:r w:rsidRPr="00AF39D2">
        <w:rPr>
          <w:szCs w:val="24"/>
        </w:rPr>
        <w:tab/>
      </w:r>
      <w:r w:rsidRPr="00AF39D2">
        <w:rPr>
          <w:szCs w:val="24"/>
        </w:rPr>
        <w:tab/>
      </w:r>
      <w:r w:rsidRPr="00AF39D2">
        <w:rPr>
          <w:szCs w:val="24"/>
        </w:rPr>
        <w:tab/>
        <w:t xml:space="preserve">                  </w:t>
      </w:r>
      <w:r w:rsidRPr="00AF39D2">
        <w:rPr>
          <w:sz w:val="18"/>
          <w:szCs w:val="18"/>
        </w:rPr>
        <w:t>(nu produce efecte juridice)*</w:t>
      </w:r>
      <w:r w:rsidRPr="00AF39D2">
        <w:rPr>
          <w:szCs w:val="24"/>
        </w:rPr>
        <w:t xml:space="preserve">                </w:t>
      </w:r>
    </w:p>
    <w:p w14:paraId="0D400A39" w14:textId="1B192886" w:rsidR="003C6CDB" w:rsidRPr="00AF39D2" w:rsidRDefault="003C6CDB" w:rsidP="003C6CDB">
      <w:pPr>
        <w:pStyle w:val="NoSpacing"/>
        <w:jc w:val="both"/>
        <w:rPr>
          <w:b/>
          <w:bCs/>
          <w:szCs w:val="24"/>
        </w:rPr>
      </w:pPr>
      <w:r w:rsidRPr="00AF39D2">
        <w:rPr>
          <w:szCs w:val="24"/>
        </w:rPr>
        <w:t xml:space="preserve">CONSILIUL LOCAL AL MUNICIPIULUI TÂRGU MUREȘ                    </w:t>
      </w:r>
      <w:r w:rsidRPr="00AF39D2">
        <w:rPr>
          <w:b/>
          <w:bCs/>
          <w:szCs w:val="24"/>
        </w:rPr>
        <w:t xml:space="preserve">Inițiator    </w:t>
      </w:r>
    </w:p>
    <w:p w14:paraId="6CD4F443" w14:textId="2EF2C8A2" w:rsidR="003C6CDB" w:rsidRDefault="003C6CDB" w:rsidP="003C6CDB">
      <w:pPr>
        <w:pStyle w:val="NoSpacing"/>
        <w:jc w:val="both"/>
        <w:rPr>
          <w:b/>
          <w:bCs/>
          <w:szCs w:val="24"/>
        </w:rPr>
      </w:pPr>
      <w:r w:rsidRPr="00AF39D2">
        <w:rPr>
          <w:b/>
          <w:bCs/>
          <w:szCs w:val="24"/>
        </w:rPr>
        <w:t xml:space="preserve">                                                                                                                       </w:t>
      </w:r>
      <w:r w:rsidR="00A10679">
        <w:rPr>
          <w:b/>
          <w:bCs/>
          <w:szCs w:val="24"/>
        </w:rPr>
        <w:t>p.</w:t>
      </w:r>
      <w:r w:rsidRPr="00AF39D2">
        <w:rPr>
          <w:b/>
          <w:bCs/>
          <w:szCs w:val="24"/>
        </w:rPr>
        <w:t xml:space="preserve"> Primar,</w:t>
      </w:r>
    </w:p>
    <w:p w14:paraId="44C91136" w14:textId="06AE863F" w:rsidR="00A10679" w:rsidRPr="00AF39D2" w:rsidRDefault="00A10679" w:rsidP="003C6CDB">
      <w:pPr>
        <w:pStyle w:val="NoSpacing"/>
        <w:jc w:val="both"/>
        <w:rPr>
          <w:b/>
          <w:bCs/>
          <w:szCs w:val="24"/>
        </w:rPr>
      </w:pPr>
      <w:r>
        <w:rPr>
          <w:b/>
          <w:bCs/>
          <w:szCs w:val="24"/>
        </w:rPr>
        <w:t xml:space="preserve">                                                                                                                           Viceprimar</w:t>
      </w:r>
    </w:p>
    <w:p w14:paraId="40AB9A16" w14:textId="4932DE89" w:rsidR="003C6CDB" w:rsidRPr="00A10679" w:rsidRDefault="003C6CDB" w:rsidP="003C6CDB">
      <w:pPr>
        <w:pStyle w:val="NoSpacing"/>
        <w:jc w:val="both"/>
        <w:rPr>
          <w:b/>
          <w:bCs/>
          <w:szCs w:val="24"/>
        </w:rPr>
      </w:pPr>
      <w:r w:rsidRPr="00A10679">
        <w:rPr>
          <w:b/>
          <w:bCs/>
          <w:szCs w:val="24"/>
        </w:rPr>
        <w:t xml:space="preserve">                                                                                                             </w:t>
      </w:r>
      <w:r w:rsidR="00A10679" w:rsidRPr="00A10679">
        <w:rPr>
          <w:b/>
          <w:bCs/>
          <w:szCs w:val="24"/>
        </w:rPr>
        <w:t>Kovács Mihály Levente</w:t>
      </w:r>
    </w:p>
    <w:p w14:paraId="12431FA0" w14:textId="77777777" w:rsidR="003C6CDB" w:rsidRDefault="003C6CDB" w:rsidP="003C6CDB">
      <w:pPr>
        <w:pStyle w:val="NoSpacing"/>
        <w:jc w:val="both"/>
        <w:rPr>
          <w:b/>
          <w:bCs/>
          <w:szCs w:val="24"/>
        </w:rPr>
      </w:pPr>
    </w:p>
    <w:p w14:paraId="34210A9A" w14:textId="77777777" w:rsidR="003C6CDB" w:rsidRPr="00AF39D2" w:rsidRDefault="003C6CDB" w:rsidP="003C6CDB">
      <w:pPr>
        <w:pStyle w:val="NoSpacing"/>
        <w:jc w:val="both"/>
        <w:rPr>
          <w:szCs w:val="24"/>
        </w:rPr>
      </w:pPr>
    </w:p>
    <w:p w14:paraId="72A088BD" w14:textId="77777777" w:rsidR="003C6CDB" w:rsidRPr="00AF39D2" w:rsidRDefault="003C6CDB" w:rsidP="003C6CDB">
      <w:pPr>
        <w:spacing w:line="276" w:lineRule="auto"/>
        <w:jc w:val="center"/>
        <w:rPr>
          <w:rFonts w:ascii="Times New Roman" w:hAnsi="Times New Roman" w:cs="Times New Roman"/>
          <w:b/>
          <w:sz w:val="24"/>
          <w:szCs w:val="24"/>
          <w:lang w:val="ro-RO"/>
        </w:rPr>
      </w:pPr>
      <w:r w:rsidRPr="00AF39D2">
        <w:rPr>
          <w:rFonts w:ascii="Times New Roman" w:hAnsi="Times New Roman" w:cs="Times New Roman"/>
          <w:b/>
          <w:sz w:val="24"/>
          <w:szCs w:val="24"/>
          <w:lang w:val="ro-RO"/>
        </w:rPr>
        <w:t>HOTĂRÂREA nr.______</w:t>
      </w:r>
    </w:p>
    <w:p w14:paraId="13AAAFDA" w14:textId="77777777" w:rsidR="003C6CDB" w:rsidRPr="00AF39D2" w:rsidRDefault="003C6CDB" w:rsidP="003C6CDB">
      <w:pPr>
        <w:spacing w:line="276" w:lineRule="auto"/>
        <w:jc w:val="center"/>
        <w:rPr>
          <w:rFonts w:ascii="Times New Roman" w:hAnsi="Times New Roman" w:cs="Times New Roman"/>
          <w:b/>
          <w:sz w:val="24"/>
          <w:szCs w:val="24"/>
          <w:lang w:val="ro-RO"/>
        </w:rPr>
      </w:pPr>
      <w:r w:rsidRPr="00AF39D2">
        <w:rPr>
          <w:rFonts w:ascii="Times New Roman" w:hAnsi="Times New Roman" w:cs="Times New Roman"/>
          <w:b/>
          <w:sz w:val="24"/>
          <w:szCs w:val="24"/>
          <w:lang w:val="ro-RO"/>
        </w:rPr>
        <w:t>din________________________202</w:t>
      </w:r>
      <w:r>
        <w:rPr>
          <w:rFonts w:ascii="Times New Roman" w:hAnsi="Times New Roman" w:cs="Times New Roman"/>
          <w:b/>
          <w:sz w:val="24"/>
          <w:szCs w:val="24"/>
          <w:lang w:val="ro-RO"/>
        </w:rPr>
        <w:t>5</w:t>
      </w:r>
    </w:p>
    <w:p w14:paraId="51E04A72" w14:textId="77777777" w:rsidR="005D3784" w:rsidRDefault="005D3784" w:rsidP="005D3784">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p</w:t>
      </w:r>
      <w:r w:rsidRPr="00635372">
        <w:rPr>
          <w:rFonts w:ascii="Times New Roman" w:hAnsi="Times New Roman" w:cs="Times New Roman"/>
          <w:b/>
          <w:bCs/>
          <w:sz w:val="24"/>
          <w:szCs w:val="24"/>
          <w:lang w:val="ro-RO"/>
        </w:rPr>
        <w:t>rivind</w:t>
      </w:r>
      <w:r>
        <w:rPr>
          <w:rFonts w:ascii="Times New Roman" w:hAnsi="Times New Roman" w:cs="Times New Roman"/>
          <w:b/>
          <w:bCs/>
          <w:sz w:val="24"/>
          <w:szCs w:val="24"/>
          <w:lang w:val="ro-RO"/>
        </w:rPr>
        <w:t xml:space="preserve"> aprobarea</w:t>
      </w:r>
      <w:r w:rsidRPr="00635372">
        <w:rPr>
          <w:rFonts w:ascii="Times New Roman" w:hAnsi="Times New Roman" w:cs="Times New Roman"/>
          <w:b/>
          <w:bCs/>
          <w:sz w:val="24"/>
          <w:szCs w:val="24"/>
          <w:lang w:val="ro-RO"/>
        </w:rPr>
        <w:t xml:space="preserve"> prelungir</w:t>
      </w:r>
      <w:r>
        <w:rPr>
          <w:rFonts w:ascii="Times New Roman" w:hAnsi="Times New Roman" w:cs="Times New Roman"/>
          <w:b/>
          <w:bCs/>
          <w:sz w:val="24"/>
          <w:szCs w:val="24"/>
          <w:lang w:val="ro-RO"/>
        </w:rPr>
        <w:t>ii</w:t>
      </w:r>
      <w:r w:rsidRPr="00635372">
        <w:rPr>
          <w:rFonts w:ascii="Times New Roman" w:hAnsi="Times New Roman" w:cs="Times New Roman"/>
          <w:b/>
          <w:bCs/>
          <w:sz w:val="24"/>
          <w:szCs w:val="24"/>
          <w:lang w:val="ro-RO"/>
        </w:rPr>
        <w:t xml:space="preserve"> unor contracte de închiriere</w:t>
      </w:r>
      <w:r>
        <w:rPr>
          <w:rFonts w:ascii="Times New Roman" w:hAnsi="Times New Roman" w:cs="Times New Roman"/>
          <w:b/>
          <w:bCs/>
          <w:sz w:val="24"/>
          <w:szCs w:val="24"/>
          <w:lang w:val="ro-RO"/>
        </w:rPr>
        <w:t>/comodat</w:t>
      </w:r>
      <w:r w:rsidRPr="00635372">
        <w:rPr>
          <w:rFonts w:ascii="Times New Roman" w:hAnsi="Times New Roman" w:cs="Times New Roman"/>
          <w:b/>
          <w:bCs/>
          <w:sz w:val="24"/>
          <w:szCs w:val="24"/>
          <w:lang w:val="ro-RO"/>
        </w:rPr>
        <w:t xml:space="preserve"> pentru spaţiile cu altă destinaţie decât aceea de locuinţe</w:t>
      </w:r>
      <w:r>
        <w:rPr>
          <w:rFonts w:ascii="Times New Roman" w:hAnsi="Times New Roman" w:cs="Times New Roman"/>
          <w:b/>
          <w:bCs/>
          <w:sz w:val="24"/>
          <w:szCs w:val="24"/>
          <w:lang w:val="ro-RO"/>
        </w:rPr>
        <w:t xml:space="preserve"> și</w:t>
      </w:r>
      <w:r w:rsidRPr="00635372">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repatizarea unui spațiu </w:t>
      </w:r>
      <w:r w:rsidRPr="00635372">
        <w:rPr>
          <w:rFonts w:ascii="Times New Roman" w:hAnsi="Times New Roman" w:cs="Times New Roman"/>
          <w:b/>
          <w:bCs/>
          <w:sz w:val="24"/>
          <w:szCs w:val="24"/>
          <w:lang w:val="ro-RO"/>
        </w:rPr>
        <w:t>aflat</w:t>
      </w:r>
      <w:r>
        <w:rPr>
          <w:rFonts w:ascii="Times New Roman" w:hAnsi="Times New Roman" w:cs="Times New Roman"/>
          <w:b/>
          <w:bCs/>
          <w:sz w:val="24"/>
          <w:szCs w:val="24"/>
          <w:lang w:val="ro-RO"/>
        </w:rPr>
        <w:t xml:space="preserve"> </w:t>
      </w:r>
      <w:r w:rsidRPr="00635372">
        <w:rPr>
          <w:rFonts w:ascii="Times New Roman" w:hAnsi="Times New Roman" w:cs="Times New Roman"/>
          <w:b/>
          <w:bCs/>
          <w:sz w:val="24"/>
          <w:szCs w:val="24"/>
          <w:lang w:val="ro-RO"/>
        </w:rPr>
        <w:t xml:space="preserve"> în proprietatea municipalităţii și administrat</w:t>
      </w:r>
      <w:r>
        <w:rPr>
          <w:rFonts w:ascii="Times New Roman" w:hAnsi="Times New Roman" w:cs="Times New Roman"/>
          <w:b/>
          <w:bCs/>
          <w:sz w:val="24"/>
          <w:szCs w:val="24"/>
          <w:lang w:val="ro-RO"/>
        </w:rPr>
        <w:t xml:space="preserve"> </w:t>
      </w:r>
      <w:r w:rsidRPr="00635372">
        <w:rPr>
          <w:rFonts w:ascii="Times New Roman" w:hAnsi="Times New Roman" w:cs="Times New Roman"/>
          <w:b/>
          <w:bCs/>
          <w:sz w:val="24"/>
          <w:szCs w:val="24"/>
          <w:lang w:val="ro-RO"/>
        </w:rPr>
        <w:t xml:space="preserve"> de S.C. LOCATIV S.A</w:t>
      </w:r>
    </w:p>
    <w:p w14:paraId="3C4A9F77" w14:textId="77777777" w:rsidR="003C6CDB" w:rsidRDefault="003C6CDB" w:rsidP="003C6CDB">
      <w:pPr>
        <w:jc w:val="center"/>
        <w:rPr>
          <w:rFonts w:ascii="Times New Roman" w:hAnsi="Times New Roman" w:cs="Times New Roman"/>
          <w:b/>
          <w:bCs/>
          <w:sz w:val="24"/>
          <w:szCs w:val="24"/>
          <w:lang w:val="ro-RO"/>
        </w:rPr>
      </w:pPr>
    </w:p>
    <w:p w14:paraId="15D47C1D" w14:textId="77777777" w:rsidR="003C6CDB" w:rsidRDefault="003C6CDB" w:rsidP="003C6CDB">
      <w:pPr>
        <w:ind w:left="720"/>
        <w:jc w:val="both"/>
        <w:rPr>
          <w:rFonts w:ascii="Times New Roman" w:hAnsi="Times New Roman" w:cs="Times New Roman"/>
          <w:sz w:val="24"/>
          <w:szCs w:val="24"/>
          <w:lang w:val="ro-RO"/>
        </w:rPr>
      </w:pPr>
      <w:r w:rsidRPr="009255DF">
        <w:rPr>
          <w:rFonts w:ascii="Times New Roman" w:hAnsi="Times New Roman" w:cs="Times New Roman"/>
          <w:b/>
          <w:bCs/>
          <w:i/>
          <w:iCs/>
          <w:sz w:val="24"/>
          <w:szCs w:val="24"/>
          <w:lang w:val="ro-RO"/>
        </w:rPr>
        <w:t>Consiliul local al municipiului Târgu Mureș, întrunit în şedinţă ordinară de lucru</w:t>
      </w:r>
      <w:r w:rsidRPr="00AF39D2">
        <w:rPr>
          <w:rFonts w:ascii="Times New Roman" w:hAnsi="Times New Roman" w:cs="Times New Roman"/>
          <w:sz w:val="24"/>
          <w:szCs w:val="24"/>
          <w:lang w:val="ro-RO"/>
        </w:rPr>
        <w:t xml:space="preserve">, </w:t>
      </w:r>
      <w:r w:rsidRPr="00D80B9C">
        <w:rPr>
          <w:rFonts w:ascii="Times New Roman" w:hAnsi="Times New Roman" w:cs="Times New Roman"/>
          <w:b/>
          <w:bCs/>
          <w:sz w:val="24"/>
          <w:szCs w:val="24"/>
          <w:u w:val="single"/>
          <w:lang w:val="ro-RO"/>
        </w:rPr>
        <w:t>Având în vedere</w:t>
      </w:r>
      <w:r w:rsidRPr="00AF39D2">
        <w:rPr>
          <w:rFonts w:ascii="Times New Roman" w:hAnsi="Times New Roman" w:cs="Times New Roman"/>
          <w:sz w:val="24"/>
          <w:szCs w:val="24"/>
          <w:lang w:val="ro-RO"/>
        </w:rPr>
        <w:t>:</w:t>
      </w:r>
    </w:p>
    <w:p w14:paraId="13AA1CE2" w14:textId="453D94BC" w:rsidR="003C6CDB" w:rsidRPr="005D3784" w:rsidRDefault="003C6CDB" w:rsidP="005D3784">
      <w:pPr>
        <w:pStyle w:val="ListParagraph"/>
        <w:numPr>
          <w:ilvl w:val="0"/>
          <w:numId w:val="1"/>
        </w:numPr>
        <w:ind w:left="0" w:firstLine="426"/>
        <w:jc w:val="both"/>
        <w:rPr>
          <w:rFonts w:ascii="Times New Roman" w:hAnsi="Times New Roman" w:cs="Times New Roman"/>
          <w:sz w:val="24"/>
          <w:szCs w:val="24"/>
          <w:lang w:val="ro-RO"/>
        </w:rPr>
      </w:pPr>
      <w:r w:rsidRPr="005D3784">
        <w:rPr>
          <w:rFonts w:ascii="Times New Roman" w:hAnsi="Times New Roman" w:cs="Times New Roman"/>
          <w:sz w:val="24"/>
          <w:szCs w:val="24"/>
          <w:lang w:val="ro-RO"/>
        </w:rPr>
        <w:t xml:space="preserve">Referatul de aprobare nr. </w:t>
      </w:r>
      <w:r w:rsidR="00894765">
        <w:rPr>
          <w:rFonts w:ascii="Times New Roman" w:hAnsi="Times New Roman" w:cs="Times New Roman"/>
          <w:sz w:val="24"/>
          <w:szCs w:val="24"/>
          <w:lang w:val="ro-RO"/>
        </w:rPr>
        <w:t>19.526</w:t>
      </w:r>
      <w:r w:rsidRPr="005D3784">
        <w:rPr>
          <w:rFonts w:ascii="Times New Roman" w:hAnsi="Times New Roman" w:cs="Times New Roman"/>
          <w:sz w:val="24"/>
          <w:szCs w:val="24"/>
          <w:lang w:val="ro-RO"/>
        </w:rPr>
        <w:t xml:space="preserve"> din </w:t>
      </w:r>
      <w:r w:rsidR="00894765">
        <w:rPr>
          <w:rFonts w:ascii="Times New Roman" w:hAnsi="Times New Roman" w:cs="Times New Roman"/>
          <w:sz w:val="24"/>
          <w:szCs w:val="24"/>
          <w:lang w:val="ro-RO"/>
        </w:rPr>
        <w:t>11.04.2025</w:t>
      </w:r>
      <w:r w:rsidRPr="005D3784">
        <w:rPr>
          <w:rFonts w:ascii="Times New Roman" w:hAnsi="Times New Roman" w:cs="Times New Roman"/>
          <w:sz w:val="24"/>
          <w:szCs w:val="24"/>
          <w:lang w:val="ro-RO"/>
        </w:rPr>
        <w:t xml:space="preserve">  iniţiat de Primar prin Direcția Activități Social Culturale Patrimoniale Comerciale - Serviciul Activități Culturale, Sportive, de Tineret și locativ </w:t>
      </w:r>
      <w:r w:rsidR="005D3784" w:rsidRPr="005D3784">
        <w:rPr>
          <w:rFonts w:ascii="Times New Roman" w:hAnsi="Times New Roman" w:cs="Times New Roman"/>
          <w:sz w:val="24"/>
          <w:szCs w:val="24"/>
          <w:lang w:val="ro-RO"/>
        </w:rPr>
        <w:t>privind aprobarea prelungirii unor contracte de închiriere/comodat pentru spaţiile cu altă destinaţie decât aceea de locuinţe și repatizarea unui spațiu aflat  în proprietatea municipalităţii și administrat  de S.C. LOCATIV S.A</w:t>
      </w:r>
    </w:p>
    <w:p w14:paraId="0022D45C" w14:textId="057E250E" w:rsidR="003C6CDB" w:rsidRPr="0088510C" w:rsidRDefault="003C6CDB" w:rsidP="003C6CDB">
      <w:pPr>
        <w:pStyle w:val="ListParagraph"/>
        <w:numPr>
          <w:ilvl w:val="0"/>
          <w:numId w:val="1"/>
        </w:numPr>
        <w:ind w:left="0" w:firstLine="426"/>
        <w:jc w:val="both"/>
        <w:rPr>
          <w:rFonts w:ascii="Times New Roman" w:hAnsi="Times New Roman" w:cs="Times New Roman"/>
          <w:sz w:val="24"/>
          <w:szCs w:val="24"/>
          <w:lang w:val="ro-RO"/>
        </w:rPr>
      </w:pPr>
      <w:r w:rsidRPr="0088510C">
        <w:rPr>
          <w:rFonts w:ascii="Times New Roman" w:hAnsi="Times New Roman" w:cs="Times New Roman"/>
          <w:sz w:val="24"/>
          <w:szCs w:val="24"/>
          <w:lang w:val="ro-RO"/>
        </w:rPr>
        <w:t xml:space="preserve"> Având avizul comisiei instituită prin HCLM nr. </w:t>
      </w:r>
      <w:r>
        <w:rPr>
          <w:rFonts w:ascii="Times New Roman" w:hAnsi="Times New Roman" w:cs="Times New Roman"/>
          <w:sz w:val="24"/>
          <w:szCs w:val="24"/>
          <w:lang w:val="ro-RO"/>
        </w:rPr>
        <w:t>277/28.11.2024</w:t>
      </w:r>
      <w:r w:rsidRPr="0088510C">
        <w:rPr>
          <w:rFonts w:ascii="Times New Roman" w:hAnsi="Times New Roman" w:cs="Times New Roman"/>
          <w:sz w:val="24"/>
          <w:szCs w:val="24"/>
          <w:lang w:val="ro-RO"/>
        </w:rPr>
        <w:t>, conform procesului verbal al comisiei de specialitate privind repartizarea spațiilor cu altă destinație decât aceea de locuințe nr</w:t>
      </w:r>
      <w:r>
        <w:rPr>
          <w:rFonts w:ascii="Times New Roman" w:hAnsi="Times New Roman" w:cs="Times New Roman"/>
          <w:sz w:val="24"/>
          <w:szCs w:val="24"/>
          <w:lang w:val="ro-RO"/>
        </w:rPr>
        <w:t xml:space="preserve">. </w:t>
      </w:r>
      <w:r w:rsidR="00894765">
        <w:rPr>
          <w:rFonts w:ascii="Times New Roman" w:hAnsi="Times New Roman" w:cs="Times New Roman"/>
          <w:sz w:val="24"/>
          <w:szCs w:val="24"/>
          <w:lang w:val="ro-RO"/>
        </w:rPr>
        <w:t>19.439/10.04.2025</w:t>
      </w:r>
      <w:r w:rsidRPr="0088510C">
        <w:rPr>
          <w:rFonts w:ascii="Times New Roman" w:hAnsi="Times New Roman" w:cs="Times New Roman"/>
          <w:sz w:val="24"/>
          <w:szCs w:val="24"/>
          <w:lang w:val="ro-RO"/>
        </w:rPr>
        <w:t>, întocmit în acest sens ;</w:t>
      </w:r>
    </w:p>
    <w:p w14:paraId="5339811F" w14:textId="77777777" w:rsidR="003C6CDB" w:rsidRPr="009411DE" w:rsidRDefault="003C6CDB" w:rsidP="003C6CDB">
      <w:pPr>
        <w:pStyle w:val="ListParagraph"/>
        <w:numPr>
          <w:ilvl w:val="0"/>
          <w:numId w:val="2"/>
        </w:numPr>
        <w:ind w:left="142" w:firstLine="284"/>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 xml:space="preserve"> </w:t>
      </w:r>
      <w:r>
        <w:rPr>
          <w:rFonts w:ascii="Times New Roman" w:hAnsi="Times New Roman" w:cs="Times New Roman"/>
          <w:sz w:val="24"/>
          <w:szCs w:val="24"/>
          <w:lang w:val="ro-RO"/>
        </w:rPr>
        <w:t>Având avizul</w:t>
      </w:r>
      <w:r w:rsidRPr="009411DE">
        <w:rPr>
          <w:rFonts w:ascii="Times New Roman" w:hAnsi="Times New Roman" w:cs="Times New Roman"/>
          <w:sz w:val="24"/>
          <w:szCs w:val="24"/>
          <w:lang w:val="ro-RO"/>
        </w:rPr>
        <w:t xml:space="preserve"> Direcției Juridice, Contencios Administrativ și Administrație Publică Locală,</w:t>
      </w:r>
    </w:p>
    <w:p w14:paraId="601B68D7" w14:textId="77777777" w:rsidR="003C6CDB" w:rsidRPr="001836C8" w:rsidRDefault="003C6CDB" w:rsidP="003C6CDB">
      <w:pPr>
        <w:pStyle w:val="ListParagraph"/>
        <w:numPr>
          <w:ilvl w:val="0"/>
          <w:numId w:val="3"/>
        </w:numPr>
        <w:ind w:left="0" w:firstLine="426"/>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 xml:space="preserve"> Raportul Comisiilor de specialitate din cadrul Consiliului local municipal Târgu Mureș</w:t>
      </w:r>
    </w:p>
    <w:p w14:paraId="1691DB85" w14:textId="77777777" w:rsidR="003C6CDB" w:rsidRPr="00D80B9C" w:rsidRDefault="003C6CDB" w:rsidP="003C6CDB">
      <w:pPr>
        <w:pStyle w:val="ListParagraph"/>
        <w:jc w:val="both"/>
        <w:rPr>
          <w:rFonts w:ascii="Times New Roman" w:hAnsi="Times New Roman" w:cs="Times New Roman"/>
          <w:b/>
          <w:bCs/>
          <w:sz w:val="24"/>
          <w:szCs w:val="24"/>
          <w:u w:val="single"/>
          <w:lang w:val="ro-RO"/>
        </w:rPr>
      </w:pPr>
      <w:r w:rsidRPr="00D80B9C">
        <w:rPr>
          <w:rFonts w:ascii="Times New Roman" w:hAnsi="Times New Roman" w:cs="Times New Roman"/>
          <w:b/>
          <w:bCs/>
          <w:sz w:val="24"/>
          <w:szCs w:val="24"/>
          <w:u w:val="single"/>
          <w:lang w:val="ro-RO"/>
        </w:rPr>
        <w:t xml:space="preserve"> În conformitate cu prevederile:</w:t>
      </w:r>
    </w:p>
    <w:p w14:paraId="749F47DE" w14:textId="77777777" w:rsidR="003C6CDB" w:rsidRPr="009411DE" w:rsidRDefault="003C6CDB" w:rsidP="003C6CDB">
      <w:pPr>
        <w:pStyle w:val="ListParagraph"/>
        <w:numPr>
          <w:ilvl w:val="0"/>
          <w:numId w:val="3"/>
        </w:numPr>
        <w:ind w:left="0" w:firstLine="426"/>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 xml:space="preserve">Legii nr. 24/2000 privind normele de tehnică legislativă pentru elaborarea actelor normative republicată. </w:t>
      </w:r>
    </w:p>
    <w:p w14:paraId="1D950597" w14:textId="77777777" w:rsidR="003C6CDB" w:rsidRPr="00927FEE" w:rsidRDefault="003C6CDB" w:rsidP="003C6CDB">
      <w:pPr>
        <w:pStyle w:val="ListParagraph"/>
        <w:numPr>
          <w:ilvl w:val="0"/>
          <w:numId w:val="3"/>
        </w:numPr>
        <w:ind w:left="0" w:firstLine="426"/>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art. 75, alin. (1), alin. (2) art. 129 alin.(1), alin. (2) lit. „c” și „d”, alin. (6) lit. „b”, „d”, alin. (7) lit. „q”, alin.(14), art.196, alin.(1), lit. „a” şi ale art. 243, alin. (1), lit. „a” din OUG nr. 57/2019 privind Codul administrativ, cu modificările și completările ulterioare</w:t>
      </w:r>
      <w:r w:rsidRPr="009411DE">
        <w:rPr>
          <w:lang w:val="ro-RO"/>
        </w:rPr>
        <w:t>,</w:t>
      </w:r>
    </w:p>
    <w:p w14:paraId="790421BB" w14:textId="77777777" w:rsidR="003C6CDB" w:rsidRPr="009411DE" w:rsidRDefault="003C6CDB" w:rsidP="003C6CDB">
      <w:pPr>
        <w:pStyle w:val="ListParagraph"/>
        <w:numPr>
          <w:ilvl w:val="0"/>
          <w:numId w:val="3"/>
        </w:numPr>
        <w:ind w:left="0" w:firstLine="426"/>
        <w:jc w:val="both"/>
        <w:rPr>
          <w:rFonts w:ascii="Times New Roman" w:hAnsi="Times New Roman" w:cs="Times New Roman"/>
          <w:sz w:val="24"/>
          <w:szCs w:val="24"/>
          <w:lang w:val="ro-RO"/>
        </w:rPr>
      </w:pPr>
    </w:p>
    <w:p w14:paraId="2E8F05C3" w14:textId="77777777" w:rsidR="003C6CDB" w:rsidRPr="009411DE" w:rsidRDefault="003C6CDB" w:rsidP="003C6CDB">
      <w:pPr>
        <w:pStyle w:val="ListParagraph"/>
        <w:jc w:val="center"/>
        <w:rPr>
          <w:rFonts w:ascii="Times New Roman" w:hAnsi="Times New Roman" w:cs="Times New Roman"/>
          <w:b/>
          <w:bCs/>
          <w:sz w:val="24"/>
          <w:szCs w:val="24"/>
          <w:lang w:val="ro-RO"/>
        </w:rPr>
      </w:pPr>
      <w:r w:rsidRPr="009411DE">
        <w:rPr>
          <w:rFonts w:ascii="Times New Roman" w:hAnsi="Times New Roman" w:cs="Times New Roman"/>
          <w:b/>
          <w:bCs/>
          <w:sz w:val="24"/>
          <w:szCs w:val="24"/>
          <w:lang w:val="ro-RO"/>
        </w:rPr>
        <w:t>HOTĂRĂȘTE</w:t>
      </w:r>
    </w:p>
    <w:p w14:paraId="3FDCC303" w14:textId="77777777" w:rsidR="003C6CDB" w:rsidRDefault="003C6CDB" w:rsidP="003C6CDB">
      <w:pPr>
        <w:pStyle w:val="ListParagraph"/>
        <w:jc w:val="both"/>
        <w:rPr>
          <w:rFonts w:ascii="Times New Roman" w:hAnsi="Times New Roman" w:cs="Times New Roman"/>
          <w:sz w:val="24"/>
          <w:szCs w:val="24"/>
          <w:lang w:val="ro-RO"/>
        </w:rPr>
      </w:pPr>
    </w:p>
    <w:p w14:paraId="13321446" w14:textId="77777777" w:rsidR="003C6CDB" w:rsidRDefault="003C6CDB" w:rsidP="003C6CDB">
      <w:pPr>
        <w:pStyle w:val="ListParagraph"/>
        <w:spacing w:line="240" w:lineRule="auto"/>
        <w:ind w:left="0" w:firstLine="720"/>
        <w:jc w:val="both"/>
        <w:rPr>
          <w:rFonts w:ascii="Times New Roman" w:hAnsi="Times New Roman" w:cs="Times New Roman"/>
          <w:sz w:val="24"/>
          <w:szCs w:val="24"/>
          <w:lang w:val="ro-RO"/>
        </w:rPr>
      </w:pPr>
      <w:r w:rsidRPr="00C619C4">
        <w:rPr>
          <w:rFonts w:ascii="Times New Roman" w:hAnsi="Times New Roman" w:cs="Times New Roman"/>
          <w:b/>
          <w:bCs/>
          <w:sz w:val="24"/>
          <w:szCs w:val="24"/>
          <w:lang w:val="ro-RO"/>
        </w:rPr>
        <w:t xml:space="preserve">Art. </w:t>
      </w:r>
      <w:r>
        <w:rPr>
          <w:rFonts w:ascii="Times New Roman" w:hAnsi="Times New Roman" w:cs="Times New Roman"/>
          <w:b/>
          <w:bCs/>
          <w:sz w:val="24"/>
          <w:szCs w:val="24"/>
          <w:lang w:val="ro-RO"/>
        </w:rPr>
        <w:t>1</w:t>
      </w:r>
      <w:r w:rsidRPr="00C619C4">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w:t>
      </w:r>
      <w:r w:rsidRPr="001F441A">
        <w:rPr>
          <w:rFonts w:ascii="Times New Roman" w:hAnsi="Times New Roman" w:cs="Times New Roman"/>
          <w:sz w:val="24"/>
          <w:szCs w:val="24"/>
          <w:lang w:val="ro-RO"/>
        </w:rPr>
        <w:t>Se aprobă prelungirea unor contracte de închiriere</w:t>
      </w:r>
      <w:r>
        <w:rPr>
          <w:rFonts w:ascii="Times New Roman" w:hAnsi="Times New Roman" w:cs="Times New Roman"/>
          <w:sz w:val="24"/>
          <w:szCs w:val="24"/>
          <w:lang w:val="ro-RO"/>
        </w:rPr>
        <w:t xml:space="preserve"> </w:t>
      </w:r>
      <w:r w:rsidRPr="001F441A">
        <w:rPr>
          <w:rFonts w:ascii="Times New Roman" w:hAnsi="Times New Roman" w:cs="Times New Roman"/>
          <w:sz w:val="24"/>
          <w:szCs w:val="24"/>
          <w:lang w:val="ro-RO"/>
        </w:rPr>
        <w:t>pentru spaţiile cu altă destinaţie decât aceea de locuinţe, astfel:</w:t>
      </w:r>
    </w:p>
    <w:p w14:paraId="2FB76F71" w14:textId="40E1EFD1" w:rsidR="00440986" w:rsidRPr="00440986" w:rsidRDefault="00A60B6F" w:rsidP="00440986">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A60B6F">
        <w:rPr>
          <w:rFonts w:ascii="Times New Roman" w:hAnsi="Times New Roman" w:cs="Times New Roman"/>
          <w:sz w:val="24"/>
          <w:szCs w:val="24"/>
          <w:lang w:val="ro-RO"/>
        </w:rPr>
        <w:t>în favoarea Asociației de proprietari nr. 95 și 8 pentru spațiul în suprafață de 12,09 mp, situat</w:t>
      </w:r>
      <w:r w:rsidR="00440986">
        <w:rPr>
          <w:rFonts w:ascii="Times New Roman" w:hAnsi="Times New Roman" w:cs="Times New Roman"/>
          <w:sz w:val="24"/>
          <w:szCs w:val="24"/>
          <w:lang w:val="ro-RO"/>
        </w:rPr>
        <w:t xml:space="preserve"> </w:t>
      </w:r>
      <w:r w:rsidRPr="00A60B6F">
        <w:rPr>
          <w:rFonts w:ascii="Times New Roman" w:hAnsi="Times New Roman" w:cs="Times New Roman"/>
          <w:sz w:val="24"/>
          <w:szCs w:val="24"/>
          <w:lang w:val="ro-RO"/>
        </w:rPr>
        <w:t xml:space="preserve"> în str. 22 Decembrie 1989, nr. 43/B, pe o perioadă de 6 luni;</w:t>
      </w:r>
    </w:p>
    <w:p w14:paraId="1966ABC1" w14:textId="7DDA8C77" w:rsidR="00440986" w:rsidRPr="00440986" w:rsidRDefault="00440986" w:rsidP="00440986">
      <w:pPr>
        <w:pStyle w:val="ListParagraph"/>
        <w:spacing w:line="240" w:lineRule="auto"/>
        <w:ind w:left="0" w:firstLine="720"/>
        <w:jc w:val="both"/>
        <w:rPr>
          <w:lang w:val="ro-RO"/>
        </w:rPr>
      </w:pPr>
      <w:r w:rsidRPr="00300E4B">
        <w:rPr>
          <w:rFonts w:ascii="Times New Roman" w:hAnsi="Times New Roman" w:cs="Times New Roman"/>
          <w:sz w:val="24"/>
          <w:szCs w:val="24"/>
          <w:lang w:val="ro-RO"/>
        </w:rPr>
        <w:t xml:space="preserve">- în favoarea </w:t>
      </w:r>
      <w:r>
        <w:rPr>
          <w:rFonts w:ascii="Times New Roman" w:hAnsi="Times New Roman" w:cs="Times New Roman"/>
          <w:sz w:val="24"/>
          <w:szCs w:val="24"/>
          <w:lang w:val="ro-RO"/>
        </w:rPr>
        <w:t>Societății</w:t>
      </w:r>
      <w:r w:rsidRPr="00300E4B">
        <w:rPr>
          <w:rFonts w:ascii="Times New Roman" w:hAnsi="Times New Roman" w:cs="Times New Roman"/>
          <w:sz w:val="24"/>
          <w:szCs w:val="24"/>
          <w:lang w:val="ro-RO"/>
        </w:rPr>
        <w:t xml:space="preserve"> Culturale „Avram Iancu”  pentru spațiul în suprafață de 35,55 mp, situat în str. Avram Iancu, nr. 23</w:t>
      </w:r>
      <w:r>
        <w:rPr>
          <w:rFonts w:ascii="Times New Roman" w:hAnsi="Times New Roman" w:cs="Times New Roman"/>
          <w:sz w:val="24"/>
          <w:szCs w:val="24"/>
          <w:lang w:val="ro-RO"/>
        </w:rPr>
        <w:t xml:space="preserve">, </w:t>
      </w:r>
      <w:r w:rsidRPr="00300E4B">
        <w:rPr>
          <w:rFonts w:ascii="Times New Roman" w:hAnsi="Times New Roman" w:cs="Times New Roman"/>
          <w:sz w:val="24"/>
          <w:szCs w:val="24"/>
          <w:lang w:val="ro-RO"/>
        </w:rPr>
        <w:t>pe o perioadă de 6 luni</w:t>
      </w:r>
      <w:r w:rsidRPr="00300E4B">
        <w:rPr>
          <w:lang w:val="ro-RO"/>
        </w:rPr>
        <w:t>;</w:t>
      </w:r>
    </w:p>
    <w:p w14:paraId="6A991E0A" w14:textId="2FF714DF" w:rsidR="003C6CDB" w:rsidRDefault="00440986" w:rsidP="003C6CDB">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300E4B">
        <w:rPr>
          <w:rFonts w:ascii="Times New Roman" w:hAnsi="Times New Roman" w:cs="Times New Roman"/>
          <w:sz w:val="24"/>
          <w:szCs w:val="24"/>
          <w:lang w:val="ro-RO"/>
        </w:rPr>
        <w:t>în favoarea Asociației de proprietari nr. 194 pentru spațiul în suprafață de 61,11 mp</w:t>
      </w:r>
      <w:r>
        <w:rPr>
          <w:rFonts w:ascii="Times New Roman" w:hAnsi="Times New Roman" w:cs="Times New Roman"/>
          <w:sz w:val="24"/>
          <w:szCs w:val="24"/>
          <w:lang w:val="ro-RO"/>
        </w:rPr>
        <w:t xml:space="preserve">, </w:t>
      </w:r>
      <w:r w:rsidRPr="00300E4B">
        <w:rPr>
          <w:rFonts w:ascii="Times New Roman" w:hAnsi="Times New Roman" w:cs="Times New Roman"/>
          <w:sz w:val="24"/>
          <w:szCs w:val="24"/>
          <w:lang w:val="ro-RO"/>
        </w:rPr>
        <w:t>situat în  B-dul 1 Decembrie 1918, nr. 281, pe o perioadă de 6 luni</w:t>
      </w:r>
      <w:r w:rsidRPr="00300E4B">
        <w:rPr>
          <w:rFonts w:ascii="Times New Roman" w:hAnsi="Times New Roman" w:cs="Times New Roman"/>
          <w:bCs/>
          <w:lang w:val="ro-RO"/>
        </w:rPr>
        <w:t>;</w:t>
      </w:r>
    </w:p>
    <w:p w14:paraId="5827613F" w14:textId="77777777" w:rsidR="00440986" w:rsidRDefault="00440986" w:rsidP="00440986">
      <w:pPr>
        <w:pStyle w:val="ListParagraph"/>
        <w:spacing w:line="240" w:lineRule="auto"/>
        <w:ind w:left="0" w:firstLine="720"/>
        <w:jc w:val="both"/>
        <w:rPr>
          <w:rFonts w:ascii="Times New Roman" w:hAnsi="Times New Roman" w:cs="Times New Roman"/>
          <w:sz w:val="24"/>
          <w:szCs w:val="24"/>
          <w:lang w:val="ro-RO"/>
        </w:rPr>
      </w:pPr>
    </w:p>
    <w:p w14:paraId="69A8FD88" w14:textId="77777777" w:rsidR="00440986" w:rsidRDefault="00440986" w:rsidP="00440986">
      <w:pPr>
        <w:pStyle w:val="ListParagraph"/>
        <w:spacing w:line="240" w:lineRule="auto"/>
        <w:ind w:left="0" w:firstLine="720"/>
        <w:jc w:val="both"/>
        <w:rPr>
          <w:rFonts w:ascii="Times New Roman" w:hAnsi="Times New Roman" w:cs="Times New Roman"/>
          <w:sz w:val="24"/>
          <w:szCs w:val="24"/>
          <w:lang w:val="ro-RO"/>
        </w:rPr>
      </w:pPr>
    </w:p>
    <w:p w14:paraId="667E1034" w14:textId="40B79C8C" w:rsidR="00440986" w:rsidRDefault="00440986" w:rsidP="00440986">
      <w:pPr>
        <w:pStyle w:val="ListParagraph"/>
        <w:spacing w:line="240" w:lineRule="auto"/>
        <w:ind w:left="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-în favoarea Asociației Grupul pentru Inițiativă Cultural Studențească pentru spațiul în suprafață de 85,70 mp, situat în str. Bolyai, nr. 18, pe o perioadă de 6 luni;</w:t>
      </w:r>
    </w:p>
    <w:p w14:paraId="7FF59722" w14:textId="53F9C3B2" w:rsidR="00440986" w:rsidRDefault="00440986" w:rsidP="00440986">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bCs/>
          <w:sz w:val="24"/>
          <w:szCs w:val="24"/>
          <w:lang w:val="ro-RO"/>
        </w:rPr>
        <w:t xml:space="preserve">- </w:t>
      </w:r>
      <w:r w:rsidRPr="00300E4B">
        <w:rPr>
          <w:rFonts w:ascii="Times New Roman" w:hAnsi="Times New Roman" w:cs="Times New Roman"/>
          <w:bCs/>
          <w:sz w:val="24"/>
          <w:szCs w:val="24"/>
          <w:lang w:val="ro-RO"/>
        </w:rPr>
        <w:t>în favoarea Uniunii Generale a Pensionarilor</w:t>
      </w:r>
      <w:r>
        <w:rPr>
          <w:rFonts w:ascii="Times New Roman" w:hAnsi="Times New Roman" w:cs="Times New Roman"/>
          <w:bCs/>
          <w:sz w:val="24"/>
          <w:szCs w:val="24"/>
          <w:lang w:val="ro-RO"/>
        </w:rPr>
        <w:t xml:space="preserve">  </w:t>
      </w:r>
      <w:r w:rsidRPr="00300E4B">
        <w:rPr>
          <w:rFonts w:ascii="Times New Roman" w:hAnsi="Times New Roman" w:cs="Times New Roman"/>
          <w:bCs/>
          <w:sz w:val="24"/>
          <w:szCs w:val="24"/>
          <w:lang w:val="ro-RO"/>
        </w:rPr>
        <w:t>pentru spațiul în suprafață de 94,44 mp, situat în str. Bolyai, nr. 36, pe  o perioadă de 6 luni</w:t>
      </w:r>
      <w:r w:rsidRPr="00300E4B">
        <w:rPr>
          <w:rFonts w:ascii="Times New Roman" w:hAnsi="Times New Roman" w:cs="Times New Roman"/>
          <w:bCs/>
          <w:lang w:val="ro-RO"/>
        </w:rPr>
        <w:t>;</w:t>
      </w:r>
    </w:p>
    <w:p w14:paraId="0FD2F483" w14:textId="2128E5DB" w:rsidR="00440986" w:rsidRDefault="00440986" w:rsidP="00440986">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3A7DA2">
        <w:rPr>
          <w:rFonts w:ascii="Times New Roman" w:hAnsi="Times New Roman" w:cs="Times New Roman"/>
          <w:sz w:val="24"/>
          <w:szCs w:val="24"/>
          <w:lang w:val="ro-RO"/>
        </w:rPr>
        <w:t>în favoarea Asociației Asistenței Rutiere  pentru spaţiul în suprafaţă de 33,93 mp situat în str. Călăraşilor  nr.98,  pe o perioadă de 6 luni;</w:t>
      </w:r>
    </w:p>
    <w:p w14:paraId="54F1E15E" w14:textId="464286CF" w:rsidR="00440986" w:rsidRDefault="00440986" w:rsidP="00440986">
      <w:pPr>
        <w:pStyle w:val="ListParagraph"/>
        <w:spacing w:line="240" w:lineRule="auto"/>
        <w:ind w:left="0" w:firstLine="720"/>
        <w:jc w:val="both"/>
        <w:rPr>
          <w:rFonts w:ascii="Times New Roman" w:hAnsi="Times New Roman" w:cs="Times New Roman"/>
          <w:bCs/>
          <w:sz w:val="24"/>
          <w:szCs w:val="24"/>
          <w:lang w:val="ro-RO"/>
        </w:rPr>
      </w:pPr>
      <w:r>
        <w:rPr>
          <w:rFonts w:ascii="Times New Roman" w:hAnsi="Times New Roman" w:cs="Times New Roman"/>
          <w:sz w:val="24"/>
          <w:szCs w:val="24"/>
          <w:lang w:val="ro-RO"/>
        </w:rPr>
        <w:t xml:space="preserve">- </w:t>
      </w:r>
      <w:r w:rsidRPr="003A7DA2">
        <w:rPr>
          <w:rFonts w:ascii="Times New Roman" w:hAnsi="Times New Roman" w:cs="Times New Roman"/>
          <w:sz w:val="24"/>
          <w:szCs w:val="24"/>
          <w:lang w:val="ro-RO"/>
        </w:rPr>
        <w:t>în favoarea Asociației de proprietari/locatari nr. 65-66 pentru spațiul  spațiul în suprafață de 10,41 mp,</w:t>
      </w:r>
      <w:r>
        <w:rPr>
          <w:rFonts w:ascii="Times New Roman" w:hAnsi="Times New Roman" w:cs="Times New Roman"/>
          <w:sz w:val="24"/>
          <w:szCs w:val="24"/>
          <w:lang w:val="ro-RO"/>
        </w:rPr>
        <w:t xml:space="preserve"> </w:t>
      </w:r>
      <w:r w:rsidRPr="003A7DA2">
        <w:rPr>
          <w:rFonts w:ascii="Times New Roman" w:hAnsi="Times New Roman" w:cs="Times New Roman"/>
          <w:sz w:val="24"/>
          <w:szCs w:val="24"/>
          <w:lang w:val="ro-RO"/>
        </w:rPr>
        <w:t>situat în str. Cugir, nr. 10B/15, pe o perio</w:t>
      </w:r>
      <w:r>
        <w:rPr>
          <w:rFonts w:ascii="Times New Roman" w:hAnsi="Times New Roman" w:cs="Times New Roman"/>
          <w:sz w:val="24"/>
          <w:szCs w:val="24"/>
          <w:lang w:val="ro-RO"/>
        </w:rPr>
        <w:t>a</w:t>
      </w:r>
      <w:r w:rsidRPr="003A7DA2">
        <w:rPr>
          <w:rFonts w:ascii="Times New Roman" w:hAnsi="Times New Roman" w:cs="Times New Roman"/>
          <w:sz w:val="24"/>
          <w:szCs w:val="24"/>
          <w:lang w:val="ro-RO"/>
        </w:rPr>
        <w:t>dă de 6 luni</w:t>
      </w:r>
      <w:r w:rsidRPr="003A7DA2">
        <w:rPr>
          <w:rFonts w:ascii="Times New Roman" w:hAnsi="Times New Roman" w:cs="Times New Roman"/>
          <w:bCs/>
          <w:sz w:val="24"/>
          <w:szCs w:val="24"/>
          <w:lang w:val="ro-RO"/>
        </w:rPr>
        <w:t>;</w:t>
      </w:r>
    </w:p>
    <w:p w14:paraId="1E511B25" w14:textId="0F78DD12" w:rsidR="002160B3" w:rsidRDefault="002160B3" w:rsidP="00440986">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bCs/>
          <w:sz w:val="24"/>
          <w:szCs w:val="24"/>
          <w:lang w:val="ro-RO"/>
        </w:rPr>
        <w:t xml:space="preserve">- </w:t>
      </w:r>
      <w:r w:rsidRPr="0059324D">
        <w:rPr>
          <w:rFonts w:ascii="Times New Roman" w:hAnsi="Times New Roman" w:cs="Times New Roman"/>
          <w:sz w:val="24"/>
          <w:szCs w:val="24"/>
          <w:lang w:val="ro-RO"/>
        </w:rPr>
        <w:t>în favoarea Asociației „K ˋArte” pentru spațiul în suprafață de 32,79 mp.,situat în str. Enescu, nr. 2 ( sp.4), pe o perio</w:t>
      </w:r>
      <w:r>
        <w:rPr>
          <w:rFonts w:ascii="Times New Roman" w:hAnsi="Times New Roman" w:cs="Times New Roman"/>
          <w:sz w:val="24"/>
          <w:szCs w:val="24"/>
          <w:lang w:val="ro-RO"/>
        </w:rPr>
        <w:t>a</w:t>
      </w:r>
      <w:r w:rsidRPr="0059324D">
        <w:rPr>
          <w:rFonts w:ascii="Times New Roman" w:hAnsi="Times New Roman" w:cs="Times New Roman"/>
          <w:sz w:val="24"/>
          <w:szCs w:val="24"/>
          <w:lang w:val="ro-RO"/>
        </w:rPr>
        <w:t>d</w:t>
      </w:r>
      <w:r>
        <w:rPr>
          <w:rFonts w:ascii="Times New Roman" w:hAnsi="Times New Roman" w:cs="Times New Roman"/>
          <w:sz w:val="24"/>
          <w:szCs w:val="24"/>
          <w:lang w:val="ro-RO"/>
        </w:rPr>
        <w:t>ă</w:t>
      </w:r>
      <w:r w:rsidRPr="0059324D">
        <w:rPr>
          <w:rFonts w:ascii="Times New Roman" w:hAnsi="Times New Roman" w:cs="Times New Roman"/>
          <w:sz w:val="24"/>
          <w:szCs w:val="24"/>
          <w:lang w:val="ro-RO"/>
        </w:rPr>
        <w:t xml:space="preserve"> de 6 luni;</w:t>
      </w:r>
    </w:p>
    <w:p w14:paraId="7EEBC632" w14:textId="1FD80C91" w:rsidR="002160B3" w:rsidRDefault="002160B3" w:rsidP="00440986">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59324D">
        <w:rPr>
          <w:rFonts w:ascii="Times New Roman" w:hAnsi="Times New Roman" w:cs="Times New Roman"/>
          <w:sz w:val="24"/>
          <w:szCs w:val="24"/>
          <w:lang w:val="ro-RO"/>
        </w:rPr>
        <w:t>în favoarea Societății Scriitorilor Mureșeni- Editura Ardealul, pentru spațiul în suprafață de 38,50 mp, situat  în str. Enescu, nr. 2 ( sp.6), pe o perioadă de 6 luni</w:t>
      </w:r>
      <w:r>
        <w:rPr>
          <w:rFonts w:ascii="Times New Roman" w:hAnsi="Times New Roman" w:cs="Times New Roman"/>
          <w:sz w:val="24"/>
          <w:szCs w:val="24"/>
          <w:lang w:val="ro-RO"/>
        </w:rPr>
        <w:t>;</w:t>
      </w:r>
    </w:p>
    <w:p w14:paraId="0F89F818" w14:textId="77777777" w:rsidR="002160B3" w:rsidRDefault="002160B3" w:rsidP="002160B3">
      <w:pPr>
        <w:pStyle w:val="ListParagraph"/>
        <w:spacing w:line="240" w:lineRule="auto"/>
        <w:ind w:left="0" w:firstLine="720"/>
        <w:jc w:val="both"/>
        <w:rPr>
          <w:rFonts w:ascii="Times New Roman" w:hAnsi="Times New Roman" w:cs="Times New Roman"/>
          <w:sz w:val="24"/>
          <w:szCs w:val="24"/>
          <w:lang w:val="ro-RO"/>
        </w:rPr>
      </w:pPr>
      <w:r w:rsidRPr="0059324D">
        <w:rPr>
          <w:rFonts w:ascii="Times New Roman" w:hAnsi="Times New Roman" w:cs="Times New Roman"/>
          <w:sz w:val="24"/>
          <w:szCs w:val="24"/>
          <w:lang w:val="ro-RO"/>
        </w:rPr>
        <w:t>- în favoarea Asociaţiei Foştilor Deţinuţi Politici pentru spațiul în suprafață de 68,18 mp, situat în str. Gh. Doja nr. 9 , pe o perio</w:t>
      </w:r>
      <w:r>
        <w:rPr>
          <w:rFonts w:ascii="Times New Roman" w:hAnsi="Times New Roman" w:cs="Times New Roman"/>
          <w:sz w:val="24"/>
          <w:szCs w:val="24"/>
          <w:lang w:val="ro-RO"/>
        </w:rPr>
        <w:t>a</w:t>
      </w:r>
      <w:r w:rsidRPr="0059324D">
        <w:rPr>
          <w:rFonts w:ascii="Times New Roman" w:hAnsi="Times New Roman" w:cs="Times New Roman"/>
          <w:sz w:val="24"/>
          <w:szCs w:val="24"/>
          <w:lang w:val="ro-RO"/>
        </w:rPr>
        <w:t>d</w:t>
      </w:r>
      <w:r>
        <w:rPr>
          <w:rFonts w:ascii="Times New Roman" w:hAnsi="Times New Roman" w:cs="Times New Roman"/>
          <w:sz w:val="24"/>
          <w:szCs w:val="24"/>
          <w:lang w:val="ro-RO"/>
        </w:rPr>
        <w:t>ă</w:t>
      </w:r>
      <w:r w:rsidRPr="0059324D">
        <w:rPr>
          <w:rFonts w:ascii="Times New Roman" w:hAnsi="Times New Roman" w:cs="Times New Roman"/>
          <w:sz w:val="24"/>
          <w:szCs w:val="24"/>
          <w:lang w:val="ro-RO"/>
        </w:rPr>
        <w:t xml:space="preserve"> de 6 luni;</w:t>
      </w:r>
    </w:p>
    <w:p w14:paraId="01AF4437" w14:textId="77777777" w:rsidR="002160B3" w:rsidRDefault="002160B3" w:rsidP="002160B3">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în favoarea Asociației Pro Novum pentru spațiul în suprafață de 25,43 mp situat în str. Gh. Doja, nr. 9, pe o perioadă de 6 luni;</w:t>
      </w:r>
    </w:p>
    <w:p w14:paraId="7B85FDAF" w14:textId="77777777" w:rsidR="002160B3" w:rsidRPr="004725F6" w:rsidRDefault="002160B3" w:rsidP="002160B3">
      <w:pPr>
        <w:pStyle w:val="ListParagraph"/>
        <w:spacing w:line="240" w:lineRule="auto"/>
        <w:ind w:left="0" w:firstLine="720"/>
        <w:jc w:val="both"/>
        <w:rPr>
          <w:rFonts w:ascii="Times New Roman" w:hAnsi="Times New Roman" w:cs="Times New Roman"/>
          <w:sz w:val="24"/>
          <w:szCs w:val="24"/>
          <w:lang w:val="ro-RO"/>
        </w:rPr>
      </w:pPr>
      <w:r w:rsidRPr="004725F6">
        <w:rPr>
          <w:rFonts w:ascii="Times New Roman" w:hAnsi="Times New Roman" w:cs="Times New Roman"/>
          <w:sz w:val="24"/>
          <w:szCs w:val="24"/>
          <w:lang w:val="ro-RO"/>
        </w:rPr>
        <w:t>- în favoarea Partidului Alianța Maghiară (AMT-EMSZ) pentru spațiul în suprafață de 68,32 mp situat în str. Gh Doja, nr. 9, pe o perioadă de 6 luni;</w:t>
      </w:r>
    </w:p>
    <w:p w14:paraId="27F14604" w14:textId="77777777" w:rsidR="002160B3" w:rsidRPr="006E7C9F" w:rsidRDefault="002160B3" w:rsidP="002160B3">
      <w:pPr>
        <w:pStyle w:val="ListParagraph"/>
        <w:spacing w:line="240" w:lineRule="auto"/>
        <w:ind w:left="0" w:firstLine="720"/>
        <w:jc w:val="both"/>
        <w:rPr>
          <w:rFonts w:ascii="Times New Roman" w:hAnsi="Times New Roman" w:cs="Times New Roman"/>
          <w:bCs/>
          <w:sz w:val="24"/>
          <w:szCs w:val="24"/>
          <w:lang w:val="ro-RO"/>
        </w:rPr>
      </w:pPr>
      <w:r>
        <w:rPr>
          <w:rFonts w:ascii="Times New Roman" w:hAnsi="Times New Roman" w:cs="Times New Roman"/>
          <w:bCs/>
          <w:sz w:val="24"/>
          <w:szCs w:val="24"/>
        </w:rPr>
        <w:t xml:space="preserve">- </w:t>
      </w:r>
      <w:r w:rsidRPr="006E7C9F">
        <w:rPr>
          <w:rFonts w:ascii="Times New Roman" w:hAnsi="Times New Roman" w:cs="Times New Roman"/>
          <w:bCs/>
          <w:sz w:val="24"/>
          <w:szCs w:val="24"/>
          <w:lang w:val="ro-RO"/>
        </w:rPr>
        <w:t>în favoarea Societății Maghiare de Cultură „Emke” pentru spațiul în suprafaţă de  62,36 mp situat  în str. Gh. Doja nr.9, pe o perioadă de 6 luni;</w:t>
      </w:r>
    </w:p>
    <w:p w14:paraId="4D2E5503" w14:textId="77777777" w:rsidR="002160B3" w:rsidRPr="006E7C9F" w:rsidRDefault="002160B3" w:rsidP="002160B3">
      <w:pPr>
        <w:pStyle w:val="ListParagraph"/>
        <w:spacing w:line="240" w:lineRule="auto"/>
        <w:ind w:left="0" w:firstLine="720"/>
        <w:jc w:val="both"/>
        <w:rPr>
          <w:rFonts w:ascii="Times New Roman" w:hAnsi="Times New Roman" w:cs="Times New Roman"/>
          <w:bCs/>
          <w:sz w:val="24"/>
          <w:szCs w:val="24"/>
          <w:lang w:val="ro-RO"/>
        </w:rPr>
      </w:pPr>
      <w:r w:rsidRPr="006E7C9F">
        <w:rPr>
          <w:rFonts w:ascii="Times New Roman" w:hAnsi="Times New Roman" w:cs="Times New Roman"/>
          <w:bCs/>
          <w:sz w:val="24"/>
          <w:szCs w:val="24"/>
          <w:lang w:val="ro-RO"/>
        </w:rPr>
        <w:t>- în favoarea Societății Outward Bound pentru spaţiul în suprafaţă de 43,83 mp  situat în str. Gh. Doja nr. 9, pe o perioadă de 6 luni;</w:t>
      </w:r>
    </w:p>
    <w:p w14:paraId="56A99F4C" w14:textId="77777777" w:rsidR="002160B3" w:rsidRPr="006E7C9F" w:rsidRDefault="002160B3" w:rsidP="002160B3">
      <w:pPr>
        <w:pStyle w:val="ListParagraph"/>
        <w:spacing w:line="240" w:lineRule="auto"/>
        <w:ind w:left="0" w:firstLine="720"/>
        <w:jc w:val="both"/>
        <w:rPr>
          <w:rFonts w:ascii="Times New Roman" w:hAnsi="Times New Roman" w:cs="Times New Roman"/>
          <w:bCs/>
          <w:sz w:val="24"/>
          <w:szCs w:val="24"/>
          <w:lang w:val="ro-RO"/>
        </w:rPr>
      </w:pPr>
      <w:r w:rsidRPr="006E7C9F">
        <w:rPr>
          <w:rFonts w:ascii="Times New Roman" w:hAnsi="Times New Roman" w:cs="Times New Roman"/>
          <w:bCs/>
          <w:sz w:val="24"/>
          <w:szCs w:val="24"/>
          <w:lang w:val="ro-RO"/>
        </w:rPr>
        <w:t>- în favoarea Uniunii Democrate a Tineretului Maghiar din Mureș-MADISZ pentru spațiul în suprafață de 76,18 mp situat în str. Gh. Doja, nr. 9,</w:t>
      </w:r>
      <w:r>
        <w:rPr>
          <w:rFonts w:ascii="Times New Roman" w:hAnsi="Times New Roman" w:cs="Times New Roman"/>
          <w:bCs/>
          <w:sz w:val="24"/>
          <w:szCs w:val="24"/>
          <w:lang w:val="ro-RO"/>
        </w:rPr>
        <w:t xml:space="preserve"> </w:t>
      </w:r>
      <w:r w:rsidRPr="006E7C9F">
        <w:rPr>
          <w:rFonts w:ascii="Times New Roman" w:hAnsi="Times New Roman" w:cs="Times New Roman"/>
          <w:bCs/>
          <w:sz w:val="24"/>
          <w:szCs w:val="24"/>
          <w:lang w:val="ro-RO"/>
        </w:rPr>
        <w:t>pe o perioadă de 6 luni;</w:t>
      </w:r>
    </w:p>
    <w:p w14:paraId="77FD80E5" w14:textId="01C44E4D" w:rsidR="002160B3" w:rsidRDefault="002160B3" w:rsidP="002160B3">
      <w:pPr>
        <w:pStyle w:val="ListParagraph"/>
        <w:spacing w:line="240" w:lineRule="auto"/>
        <w:ind w:left="0" w:firstLine="720"/>
        <w:jc w:val="both"/>
        <w:rPr>
          <w:rFonts w:ascii="Times New Roman" w:hAnsi="Times New Roman" w:cs="Times New Roman"/>
          <w:sz w:val="24"/>
          <w:szCs w:val="24"/>
          <w:lang w:val="ro-RO"/>
        </w:rPr>
      </w:pPr>
      <w:r w:rsidRPr="004725F6">
        <w:rPr>
          <w:rFonts w:ascii="Times New Roman" w:hAnsi="Times New Roman" w:cs="Times New Roman"/>
          <w:sz w:val="24"/>
          <w:szCs w:val="24"/>
          <w:lang w:val="ro-RO"/>
        </w:rPr>
        <w:t xml:space="preserve">- în favoarea SC „Cuvântul Liber” SRL pentru spațiul  în suprafață de </w:t>
      </w:r>
      <w:r>
        <w:rPr>
          <w:rFonts w:ascii="Times New Roman" w:hAnsi="Times New Roman" w:cs="Times New Roman"/>
          <w:sz w:val="24"/>
          <w:szCs w:val="24"/>
          <w:lang w:val="ro-RO"/>
        </w:rPr>
        <w:t>108,29</w:t>
      </w:r>
      <w:r w:rsidRPr="004725F6">
        <w:rPr>
          <w:rFonts w:ascii="Times New Roman" w:hAnsi="Times New Roman" w:cs="Times New Roman"/>
          <w:sz w:val="24"/>
          <w:szCs w:val="24"/>
          <w:lang w:val="ro-RO"/>
        </w:rPr>
        <w:t xml:space="preserve"> mp, situat</w:t>
      </w:r>
      <w:r>
        <w:rPr>
          <w:rFonts w:ascii="Times New Roman" w:hAnsi="Times New Roman" w:cs="Times New Roman"/>
          <w:sz w:val="24"/>
          <w:szCs w:val="24"/>
          <w:lang w:val="ro-RO"/>
        </w:rPr>
        <w:t xml:space="preserve"> </w:t>
      </w:r>
      <w:r w:rsidRPr="004725F6">
        <w:rPr>
          <w:rFonts w:ascii="Times New Roman" w:hAnsi="Times New Roman" w:cs="Times New Roman"/>
          <w:sz w:val="24"/>
          <w:szCs w:val="24"/>
          <w:lang w:val="ro-RO"/>
        </w:rPr>
        <w:t>în str. Gh Doja, nr. 9, pe o perioadă de 6 luni;</w:t>
      </w:r>
    </w:p>
    <w:p w14:paraId="6C6C7A58" w14:textId="77777777" w:rsidR="002160B3" w:rsidRDefault="002160B3" w:rsidP="002160B3">
      <w:pPr>
        <w:pStyle w:val="ListParagraph"/>
        <w:spacing w:line="240" w:lineRule="auto"/>
        <w:ind w:left="0" w:firstLine="720"/>
        <w:jc w:val="both"/>
        <w:rPr>
          <w:rFonts w:ascii="Times New Roman" w:hAnsi="Times New Roman" w:cs="Times New Roman"/>
          <w:bCs/>
          <w:sz w:val="24"/>
          <w:szCs w:val="24"/>
        </w:rPr>
      </w:pPr>
      <w:r>
        <w:rPr>
          <w:bCs/>
        </w:rPr>
        <w:t xml:space="preserve">- </w:t>
      </w:r>
      <w:r w:rsidRPr="004725F6">
        <w:rPr>
          <w:rFonts w:ascii="Times New Roman" w:hAnsi="Times New Roman" w:cs="Times New Roman"/>
          <w:bCs/>
          <w:sz w:val="24"/>
          <w:szCs w:val="24"/>
          <w:lang w:val="ro-RO"/>
        </w:rPr>
        <w:t>în favoarea SC „Impress” SRL pentru spațiul în  suprafață de 165,36 mp situat în str. Gh Doja, nr. 9, pe o perioadă de 6 luni</w:t>
      </w:r>
      <w:r w:rsidRPr="004725F6">
        <w:rPr>
          <w:rFonts w:ascii="Times New Roman" w:hAnsi="Times New Roman" w:cs="Times New Roman"/>
          <w:bCs/>
          <w:sz w:val="24"/>
          <w:szCs w:val="24"/>
        </w:rPr>
        <w:t>;</w:t>
      </w:r>
    </w:p>
    <w:p w14:paraId="5E5EEAA7" w14:textId="77777777" w:rsidR="002160B3" w:rsidRPr="006E7C9F" w:rsidRDefault="002160B3" w:rsidP="002160B3">
      <w:pPr>
        <w:pStyle w:val="ListParagraph"/>
        <w:spacing w:line="240" w:lineRule="auto"/>
        <w:ind w:left="0" w:firstLine="720"/>
        <w:jc w:val="both"/>
        <w:rPr>
          <w:rFonts w:ascii="Times New Roman" w:hAnsi="Times New Roman" w:cs="Times New Roman"/>
          <w:bCs/>
          <w:sz w:val="24"/>
          <w:szCs w:val="24"/>
          <w:lang w:val="ro-RO"/>
        </w:rPr>
      </w:pPr>
      <w:r w:rsidRPr="006E7C9F">
        <w:rPr>
          <w:rFonts w:ascii="Times New Roman" w:hAnsi="Times New Roman" w:cs="Times New Roman"/>
          <w:bCs/>
          <w:sz w:val="24"/>
          <w:szCs w:val="24"/>
          <w:lang w:val="ro-RO"/>
        </w:rPr>
        <w:t>- în favoarea Societății Carpatina Ardeleana pentru spațiul în suprafață de 68,18 mp situat în str. Gh. Doja, nr. 9, pe o perioadă de 6 luni;</w:t>
      </w:r>
    </w:p>
    <w:p w14:paraId="3CFDA4AD" w14:textId="77777777" w:rsidR="003D6D73" w:rsidRDefault="002160B3" w:rsidP="003D6D73">
      <w:pPr>
        <w:pStyle w:val="ListParagraph"/>
        <w:spacing w:line="240" w:lineRule="auto"/>
        <w:ind w:left="0" w:firstLine="720"/>
        <w:jc w:val="both"/>
        <w:rPr>
          <w:rFonts w:ascii="Times New Roman" w:hAnsi="Times New Roman" w:cs="Times New Roman"/>
          <w:bCs/>
          <w:sz w:val="24"/>
          <w:szCs w:val="24"/>
          <w:lang w:val="ro-RO"/>
        </w:rPr>
      </w:pPr>
      <w:r w:rsidRPr="006E7C9F">
        <w:rPr>
          <w:rFonts w:ascii="Times New Roman" w:hAnsi="Times New Roman" w:cs="Times New Roman"/>
          <w:bCs/>
          <w:sz w:val="24"/>
          <w:szCs w:val="24"/>
          <w:lang w:val="ro-RO"/>
        </w:rPr>
        <w:t>-în favoarea Asociației Română pentru copii Dislexici  pentru spațiul în suprafață de 20,24 mp situa</w:t>
      </w:r>
      <w:r>
        <w:rPr>
          <w:rFonts w:ascii="Times New Roman" w:hAnsi="Times New Roman" w:cs="Times New Roman"/>
          <w:bCs/>
          <w:sz w:val="24"/>
          <w:szCs w:val="24"/>
          <w:lang w:val="ro-RO"/>
        </w:rPr>
        <w:t>t</w:t>
      </w:r>
      <w:r w:rsidRPr="006E7C9F">
        <w:rPr>
          <w:rFonts w:ascii="Times New Roman" w:hAnsi="Times New Roman" w:cs="Times New Roman"/>
          <w:bCs/>
          <w:sz w:val="24"/>
          <w:szCs w:val="24"/>
          <w:lang w:val="ro-RO"/>
        </w:rPr>
        <w:t xml:space="preserve">  în str. Gh. Doja, nr. 9, pe  o perioadă de 6 luni;</w:t>
      </w:r>
    </w:p>
    <w:p w14:paraId="5EF82107" w14:textId="22FF7379" w:rsidR="002160B3" w:rsidRPr="003D6D73" w:rsidRDefault="002160B3" w:rsidP="003D6D73">
      <w:pPr>
        <w:pStyle w:val="ListParagraph"/>
        <w:spacing w:line="240" w:lineRule="auto"/>
        <w:ind w:left="0" w:firstLine="720"/>
        <w:jc w:val="both"/>
        <w:rPr>
          <w:rFonts w:ascii="Times New Roman" w:hAnsi="Times New Roman" w:cs="Times New Roman"/>
          <w:bCs/>
          <w:sz w:val="24"/>
          <w:szCs w:val="24"/>
          <w:lang w:val="ro-RO"/>
        </w:rPr>
      </w:pPr>
      <w:r w:rsidRPr="003D6D73">
        <w:rPr>
          <w:rFonts w:ascii="Times New Roman" w:hAnsi="Times New Roman" w:cs="Times New Roman"/>
          <w:bCs/>
          <w:sz w:val="24"/>
          <w:szCs w:val="24"/>
          <w:lang w:val="ro-RO"/>
        </w:rPr>
        <w:t xml:space="preserve">- în favoarea lui Berghian Aurel pentru spațiul în suprafață de 26,18 mp situat în str. Lăcrămioarei, nr. 3; </w:t>
      </w:r>
    </w:p>
    <w:p w14:paraId="227F67E5" w14:textId="77777777" w:rsidR="003D6D73" w:rsidRPr="003D6D73" w:rsidRDefault="002160B3" w:rsidP="003D6D73">
      <w:pPr>
        <w:pStyle w:val="ListParagraph"/>
        <w:spacing w:line="240" w:lineRule="auto"/>
        <w:ind w:left="0" w:firstLine="720"/>
        <w:jc w:val="both"/>
        <w:rPr>
          <w:rFonts w:ascii="Times New Roman" w:hAnsi="Times New Roman" w:cs="Times New Roman"/>
          <w:sz w:val="24"/>
          <w:szCs w:val="24"/>
          <w:lang w:val="ro-RO"/>
        </w:rPr>
      </w:pPr>
      <w:r w:rsidRPr="003D6D73">
        <w:rPr>
          <w:rFonts w:ascii="Times New Roman" w:hAnsi="Times New Roman" w:cs="Times New Roman"/>
          <w:sz w:val="24"/>
          <w:szCs w:val="24"/>
          <w:lang w:val="ro-RO"/>
        </w:rPr>
        <w:t>- în favoarea Asociației Artiștilor Plastici pentru spațiul în suprafață de 77,73 mp, situat în P-ța Republicii, nr. 9, pe o perioadă de 6 luni;</w:t>
      </w:r>
    </w:p>
    <w:p w14:paraId="305B6668" w14:textId="77777777" w:rsidR="003D6D73" w:rsidRPr="003D6D73" w:rsidRDefault="002160B3" w:rsidP="003D6D73">
      <w:pPr>
        <w:pStyle w:val="ListParagraph"/>
        <w:spacing w:line="240" w:lineRule="auto"/>
        <w:ind w:left="0" w:firstLine="720"/>
        <w:jc w:val="both"/>
        <w:rPr>
          <w:rFonts w:ascii="Times New Roman" w:hAnsi="Times New Roman" w:cs="Times New Roman"/>
          <w:sz w:val="24"/>
          <w:szCs w:val="24"/>
          <w:lang w:val="ro-RO"/>
        </w:rPr>
      </w:pPr>
      <w:r w:rsidRPr="003D6D73">
        <w:rPr>
          <w:rFonts w:ascii="Times New Roman" w:hAnsi="Times New Roman" w:cs="Times New Roman"/>
          <w:sz w:val="24"/>
          <w:szCs w:val="24"/>
          <w:lang w:val="ro-RO"/>
        </w:rPr>
        <w:t>- în favoarea Asociației Chinologică Mureș pentru spațiul   în suprafaţă de 57,34 mp situat în str. Târgului nr. 2, pe o perioadă de 6 luni;</w:t>
      </w:r>
    </w:p>
    <w:p w14:paraId="334B98CB" w14:textId="77777777" w:rsidR="003D6D73" w:rsidRPr="003D6D73" w:rsidRDefault="002160B3" w:rsidP="003D6D73">
      <w:pPr>
        <w:pStyle w:val="ListParagraph"/>
        <w:spacing w:line="240" w:lineRule="auto"/>
        <w:ind w:left="0" w:firstLine="720"/>
        <w:jc w:val="both"/>
        <w:rPr>
          <w:rFonts w:ascii="Times New Roman" w:hAnsi="Times New Roman" w:cs="Times New Roman"/>
          <w:sz w:val="24"/>
          <w:szCs w:val="24"/>
          <w:lang w:val="ro-RO"/>
        </w:rPr>
      </w:pPr>
      <w:r w:rsidRPr="003D6D73">
        <w:rPr>
          <w:rFonts w:ascii="Times New Roman" w:hAnsi="Times New Roman" w:cs="Times New Roman"/>
          <w:sz w:val="24"/>
          <w:szCs w:val="24"/>
          <w:lang w:val="ro-RO"/>
        </w:rPr>
        <w:t>-în favoarea Asociației Club Sportiv Târgu Mureș 1898 pentru spațiul, în suprafață de 62,05 mp situat  în P-ța Trandafirilor, nr. 31, pe o perioadă de 6 luni;</w:t>
      </w:r>
    </w:p>
    <w:p w14:paraId="1254E52F" w14:textId="34978164" w:rsidR="002160B3" w:rsidRPr="003D6D73" w:rsidRDefault="002160B3" w:rsidP="003D6D73">
      <w:pPr>
        <w:pStyle w:val="ListParagraph"/>
        <w:spacing w:line="240" w:lineRule="auto"/>
        <w:ind w:left="0" w:firstLine="720"/>
        <w:jc w:val="both"/>
        <w:rPr>
          <w:rFonts w:ascii="Times New Roman" w:hAnsi="Times New Roman" w:cs="Times New Roman"/>
          <w:sz w:val="24"/>
          <w:szCs w:val="24"/>
          <w:lang w:val="ro-RO"/>
        </w:rPr>
      </w:pPr>
      <w:r w:rsidRPr="003D6D73">
        <w:rPr>
          <w:rFonts w:ascii="Times New Roman" w:hAnsi="Times New Roman" w:cs="Times New Roman"/>
          <w:sz w:val="24"/>
          <w:szCs w:val="24"/>
          <w:lang w:val="ro-RO"/>
        </w:rPr>
        <w:t>- în favoarea Asociației „21 Decembrie-Oraș Martir” pentru spațiul în suprafață de 123,00 mp situat  în P-ța Trandafirilor, nr. 38 ( sp.3), pe operioadă de 6 luni;</w:t>
      </w:r>
    </w:p>
    <w:p w14:paraId="22240C25" w14:textId="77777777" w:rsidR="003D6D73" w:rsidRPr="003D6D73" w:rsidRDefault="002160B3" w:rsidP="003D6D73">
      <w:pPr>
        <w:pStyle w:val="ListParagraph"/>
        <w:spacing w:line="240" w:lineRule="auto"/>
        <w:ind w:left="0" w:firstLine="720"/>
        <w:jc w:val="both"/>
        <w:rPr>
          <w:rFonts w:ascii="Times New Roman" w:hAnsi="Times New Roman" w:cs="Times New Roman"/>
          <w:sz w:val="24"/>
          <w:szCs w:val="24"/>
          <w:lang w:val="ro-RO"/>
        </w:rPr>
      </w:pPr>
      <w:r w:rsidRPr="003D6D73">
        <w:rPr>
          <w:rFonts w:ascii="Times New Roman" w:hAnsi="Times New Roman" w:cs="Times New Roman"/>
          <w:sz w:val="24"/>
          <w:szCs w:val="24"/>
          <w:lang w:val="ro-RO"/>
        </w:rPr>
        <w:t>- în favoarea Asociației Parapacs Egyesulet pentru spațiul în suprafață de 33,92 mp situat în P-ța Trandafirilor, nr. 42 ( sp.2</w:t>
      </w:r>
      <w:r w:rsidRPr="003D6D73">
        <w:rPr>
          <w:rFonts w:ascii="Times New Roman" w:hAnsi="Times New Roman" w:cs="Times New Roman"/>
          <w:bCs/>
          <w:sz w:val="24"/>
          <w:szCs w:val="24"/>
          <w:lang w:val="ro-RO"/>
        </w:rPr>
        <w:t>), pe o perioadă de 6 luni</w:t>
      </w:r>
      <w:r w:rsidRPr="003D6D73">
        <w:rPr>
          <w:rFonts w:ascii="Times New Roman" w:hAnsi="Times New Roman" w:cs="Times New Roman"/>
          <w:sz w:val="24"/>
          <w:szCs w:val="24"/>
          <w:lang w:val="ro-RO"/>
        </w:rPr>
        <w:t>;</w:t>
      </w:r>
    </w:p>
    <w:p w14:paraId="4FE59147" w14:textId="77777777" w:rsidR="003D6D73" w:rsidRPr="003D6D73" w:rsidRDefault="002160B3" w:rsidP="003D6D73">
      <w:pPr>
        <w:pStyle w:val="ListParagraph"/>
        <w:spacing w:line="240" w:lineRule="auto"/>
        <w:ind w:left="0" w:firstLine="720"/>
        <w:jc w:val="both"/>
        <w:rPr>
          <w:rFonts w:ascii="Times New Roman" w:hAnsi="Times New Roman" w:cs="Times New Roman"/>
          <w:bCs/>
          <w:sz w:val="24"/>
          <w:szCs w:val="24"/>
          <w:lang w:val="ro-RO"/>
        </w:rPr>
      </w:pPr>
      <w:r w:rsidRPr="003D6D73">
        <w:rPr>
          <w:rFonts w:ascii="Times New Roman" w:hAnsi="Times New Roman" w:cs="Times New Roman"/>
          <w:sz w:val="24"/>
          <w:szCs w:val="24"/>
          <w:lang w:val="ro-RO"/>
        </w:rPr>
        <w:t xml:space="preserve">- în favoarea </w:t>
      </w:r>
      <w:r w:rsidRPr="003D6D73">
        <w:rPr>
          <w:rFonts w:ascii="Times New Roman" w:hAnsi="Times New Roman" w:cs="Times New Roman"/>
          <w:bCs/>
          <w:sz w:val="24"/>
          <w:szCs w:val="24"/>
          <w:lang w:val="ro-RO"/>
        </w:rPr>
        <w:t>Revistei „VATRA” pentru spațiul</w:t>
      </w:r>
      <w:r w:rsidRPr="003D6D73">
        <w:rPr>
          <w:rFonts w:ascii="Times New Roman" w:hAnsi="Times New Roman" w:cs="Times New Roman"/>
          <w:b/>
          <w:sz w:val="24"/>
          <w:szCs w:val="24"/>
          <w:lang w:val="ro-RO"/>
        </w:rPr>
        <w:t xml:space="preserve"> </w:t>
      </w:r>
      <w:r w:rsidRPr="003D6D73">
        <w:rPr>
          <w:rFonts w:ascii="Times New Roman" w:hAnsi="Times New Roman" w:cs="Times New Roman"/>
          <w:bCs/>
          <w:sz w:val="24"/>
          <w:szCs w:val="24"/>
          <w:lang w:val="ro-RO"/>
        </w:rPr>
        <w:t>în suprafață de 179,65 mp situat în str. Tușnad, nr. 5 ( sp.1), pe o perioadă de 6 luni;</w:t>
      </w:r>
    </w:p>
    <w:p w14:paraId="7F6AF17A" w14:textId="77777777" w:rsidR="003D6D73" w:rsidRPr="003D6D73" w:rsidRDefault="002160B3" w:rsidP="003D6D73">
      <w:pPr>
        <w:pStyle w:val="ListParagraph"/>
        <w:spacing w:line="240" w:lineRule="auto"/>
        <w:ind w:left="0" w:firstLine="720"/>
        <w:jc w:val="both"/>
        <w:rPr>
          <w:rFonts w:ascii="Times New Roman" w:hAnsi="Times New Roman" w:cs="Times New Roman"/>
          <w:bCs/>
          <w:sz w:val="24"/>
          <w:szCs w:val="24"/>
          <w:lang w:val="ro-RO"/>
        </w:rPr>
      </w:pPr>
      <w:r w:rsidRPr="003D6D73">
        <w:rPr>
          <w:rFonts w:ascii="Times New Roman" w:hAnsi="Times New Roman" w:cs="Times New Roman"/>
          <w:bCs/>
          <w:sz w:val="24"/>
          <w:szCs w:val="24"/>
          <w:lang w:val="ro-RO"/>
        </w:rPr>
        <w:t>- în favoarea Redacției  „LATO”</w:t>
      </w:r>
      <w:r w:rsidRPr="003D6D73">
        <w:rPr>
          <w:rFonts w:ascii="Times New Roman" w:hAnsi="Times New Roman" w:cs="Times New Roman"/>
          <w:b/>
          <w:sz w:val="24"/>
          <w:szCs w:val="24"/>
          <w:lang w:val="ro-RO"/>
        </w:rPr>
        <w:t xml:space="preserve">  </w:t>
      </w:r>
      <w:r w:rsidRPr="003D6D73">
        <w:rPr>
          <w:rFonts w:ascii="Times New Roman" w:hAnsi="Times New Roman" w:cs="Times New Roman"/>
          <w:bCs/>
          <w:sz w:val="24"/>
          <w:szCs w:val="24"/>
          <w:lang w:val="ro-RO"/>
        </w:rPr>
        <w:t>pentru spațiul în suprafață de 223,52 mp situat în str. Tușnad, nr. 5 ( sp.2), pe o perioadă de 6 luni;</w:t>
      </w:r>
    </w:p>
    <w:p w14:paraId="27494F26" w14:textId="57700489" w:rsidR="002160B3" w:rsidRPr="003D6D73" w:rsidRDefault="002160B3" w:rsidP="003D6D73">
      <w:pPr>
        <w:pStyle w:val="ListParagraph"/>
        <w:spacing w:line="240" w:lineRule="auto"/>
        <w:ind w:left="0" w:firstLine="720"/>
        <w:jc w:val="both"/>
        <w:rPr>
          <w:rFonts w:ascii="Times New Roman" w:hAnsi="Times New Roman" w:cs="Times New Roman"/>
          <w:sz w:val="24"/>
          <w:szCs w:val="24"/>
          <w:lang w:val="ro-RO"/>
        </w:rPr>
      </w:pPr>
      <w:r w:rsidRPr="003D6D73">
        <w:rPr>
          <w:rFonts w:ascii="Times New Roman" w:hAnsi="Times New Roman" w:cs="Times New Roman"/>
          <w:bCs/>
          <w:sz w:val="24"/>
          <w:szCs w:val="24"/>
          <w:lang w:val="ro-RO"/>
        </w:rPr>
        <w:t>- în favoarea Asociației IPA Secția Română-Regiunea Mureș pentru spațiul în suprafață de 50,72 mp</w:t>
      </w:r>
      <w:r w:rsidR="003D6D73" w:rsidRPr="003D6D73">
        <w:rPr>
          <w:rFonts w:ascii="Times New Roman" w:hAnsi="Times New Roman" w:cs="Times New Roman"/>
          <w:bCs/>
          <w:sz w:val="24"/>
          <w:szCs w:val="24"/>
          <w:lang w:val="ro-RO"/>
        </w:rPr>
        <w:t xml:space="preserve"> situat în str. Tușnad (sp.5), pe o perioadă de 6 luni;</w:t>
      </w:r>
    </w:p>
    <w:p w14:paraId="52B9EF75" w14:textId="77777777" w:rsidR="003D6D73" w:rsidRDefault="003D6D73" w:rsidP="003D6D73">
      <w:pPr>
        <w:pStyle w:val="NoSpacing"/>
        <w:ind w:firstLine="720"/>
        <w:jc w:val="both"/>
        <w:rPr>
          <w:bCs/>
        </w:rPr>
      </w:pPr>
      <w:r>
        <w:rPr>
          <w:bCs/>
        </w:rPr>
        <w:lastRenderedPageBreak/>
        <w:t xml:space="preserve">- în favoarea </w:t>
      </w:r>
      <w:r w:rsidRPr="0005139B">
        <w:rPr>
          <w:bCs/>
        </w:rPr>
        <w:t>Asociației de proprietari, nr. 183</w:t>
      </w:r>
      <w:r>
        <w:rPr>
          <w:b/>
        </w:rPr>
        <w:t xml:space="preserve"> </w:t>
      </w:r>
      <w:r>
        <w:rPr>
          <w:bCs/>
        </w:rPr>
        <w:t>pentru</w:t>
      </w:r>
      <w:r w:rsidRPr="005A3838">
        <w:rPr>
          <w:bCs/>
        </w:rPr>
        <w:t xml:space="preserve"> spațiul </w:t>
      </w:r>
      <w:r>
        <w:rPr>
          <w:bCs/>
        </w:rPr>
        <w:t>în suprafață de 45,37</w:t>
      </w:r>
      <w:r w:rsidRPr="00954260">
        <w:rPr>
          <w:bCs/>
        </w:rPr>
        <w:t xml:space="preserve"> </w:t>
      </w:r>
      <w:r w:rsidRPr="005A3838">
        <w:rPr>
          <w:bCs/>
        </w:rPr>
        <w:t>sit</w:t>
      </w:r>
      <w:r>
        <w:rPr>
          <w:bCs/>
        </w:rPr>
        <w:t>u</w:t>
      </w:r>
      <w:r w:rsidRPr="005A3838">
        <w:rPr>
          <w:bCs/>
        </w:rPr>
        <w:t>at în str. Viitorului</w:t>
      </w:r>
      <w:r>
        <w:rPr>
          <w:bCs/>
        </w:rPr>
        <w:t>, nr. 1/B corp B+E, pe o perioadă de 6 luni;</w:t>
      </w:r>
    </w:p>
    <w:p w14:paraId="78C777A1" w14:textId="187D63AE" w:rsidR="00440986" w:rsidRPr="003D6D73" w:rsidRDefault="003D6D73" w:rsidP="003D6D73">
      <w:pPr>
        <w:pStyle w:val="NoSpacing"/>
        <w:ind w:firstLine="720"/>
        <w:jc w:val="both"/>
        <w:rPr>
          <w:szCs w:val="24"/>
        </w:rPr>
      </w:pPr>
      <w:r>
        <w:rPr>
          <w:bCs/>
          <w:szCs w:val="24"/>
        </w:rPr>
        <w:t>-în favoarea lui Chindea Vasile pentru spațiul în suprafață de 31,90 mp situat în str. Viitorului, nr. 1B, corp C.</w:t>
      </w:r>
    </w:p>
    <w:p w14:paraId="47F57CEF" w14:textId="2AFAF64B" w:rsidR="00440986" w:rsidRDefault="00440986" w:rsidP="00440986">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300E4B">
        <w:rPr>
          <w:rFonts w:ascii="Times New Roman" w:hAnsi="Times New Roman" w:cs="Times New Roman"/>
          <w:sz w:val="24"/>
          <w:szCs w:val="24"/>
          <w:lang w:val="ro-RO"/>
        </w:rPr>
        <w:t>în favoarea  Asociației TWOO WHEELS EXPERIENCE pentru spațiul în suprafață de 99,80 mp situat în  str.  Apaductului, nr. 74, pe o perioadă de 6 luni;</w:t>
      </w:r>
    </w:p>
    <w:p w14:paraId="64C8C7FC" w14:textId="77777777" w:rsidR="003D6D73" w:rsidRPr="00300E4B" w:rsidRDefault="003D6D73" w:rsidP="00440986">
      <w:pPr>
        <w:pStyle w:val="ListParagraph"/>
        <w:spacing w:line="240" w:lineRule="auto"/>
        <w:ind w:left="0" w:firstLine="720"/>
        <w:jc w:val="both"/>
        <w:rPr>
          <w:rFonts w:ascii="Times New Roman" w:hAnsi="Times New Roman" w:cs="Times New Roman"/>
          <w:sz w:val="24"/>
          <w:szCs w:val="24"/>
          <w:lang w:val="ro-RO"/>
        </w:rPr>
      </w:pPr>
    </w:p>
    <w:p w14:paraId="2E4C6806" w14:textId="77777777" w:rsidR="00440986" w:rsidRDefault="00440986" w:rsidP="00440986">
      <w:pPr>
        <w:pStyle w:val="ListParagraph"/>
        <w:spacing w:line="240" w:lineRule="auto"/>
        <w:ind w:left="0" w:firstLine="720"/>
        <w:jc w:val="both"/>
        <w:rPr>
          <w:rFonts w:ascii="Times New Roman" w:hAnsi="Times New Roman" w:cs="Times New Roman"/>
          <w:sz w:val="24"/>
          <w:szCs w:val="24"/>
          <w:lang w:val="ro-RO"/>
        </w:rPr>
      </w:pPr>
      <w:r w:rsidRPr="00745304">
        <w:rPr>
          <w:rFonts w:ascii="Times New Roman" w:hAnsi="Times New Roman" w:cs="Times New Roman"/>
          <w:b/>
          <w:bCs/>
          <w:sz w:val="24"/>
          <w:szCs w:val="24"/>
          <w:lang w:val="ro-RO"/>
        </w:rPr>
        <w:t>Art.2</w:t>
      </w:r>
      <w:r>
        <w:rPr>
          <w:rFonts w:ascii="Times New Roman" w:hAnsi="Times New Roman" w:cs="Times New Roman"/>
          <w:sz w:val="24"/>
          <w:szCs w:val="24"/>
          <w:lang w:val="ro-RO"/>
        </w:rPr>
        <w:t xml:space="preserve">. </w:t>
      </w:r>
      <w:r w:rsidRPr="001F441A">
        <w:rPr>
          <w:rFonts w:ascii="Times New Roman" w:hAnsi="Times New Roman" w:cs="Times New Roman"/>
          <w:sz w:val="24"/>
          <w:szCs w:val="24"/>
          <w:lang w:val="ro-RO"/>
        </w:rPr>
        <w:t xml:space="preserve">Se aprobă prelungirea unor contracte de </w:t>
      </w:r>
      <w:r>
        <w:rPr>
          <w:rFonts w:ascii="Times New Roman" w:hAnsi="Times New Roman" w:cs="Times New Roman"/>
          <w:sz w:val="24"/>
          <w:szCs w:val="24"/>
          <w:lang w:val="ro-RO"/>
        </w:rPr>
        <w:t xml:space="preserve">comodat </w:t>
      </w:r>
      <w:r w:rsidRPr="001F441A">
        <w:rPr>
          <w:rFonts w:ascii="Times New Roman" w:hAnsi="Times New Roman" w:cs="Times New Roman"/>
          <w:sz w:val="24"/>
          <w:szCs w:val="24"/>
          <w:lang w:val="ro-RO"/>
        </w:rPr>
        <w:t>pentru spaţiile cu altă destinaţie decât aceea de locuinţe, astfel</w:t>
      </w:r>
      <w:r>
        <w:rPr>
          <w:rFonts w:ascii="Times New Roman" w:hAnsi="Times New Roman" w:cs="Times New Roman"/>
          <w:sz w:val="24"/>
          <w:szCs w:val="24"/>
          <w:lang w:val="ro-RO"/>
        </w:rPr>
        <w:t>:</w:t>
      </w:r>
    </w:p>
    <w:p w14:paraId="443F8D0A" w14:textId="77777777" w:rsidR="00440986" w:rsidRDefault="00440986" w:rsidP="00440986">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300E4B">
        <w:rPr>
          <w:b/>
          <w:bCs/>
        </w:rPr>
        <w:t xml:space="preserve"> </w:t>
      </w:r>
      <w:r>
        <w:rPr>
          <w:b/>
          <w:bCs/>
        </w:rPr>
        <w:t xml:space="preserve"> </w:t>
      </w:r>
      <w:r w:rsidRPr="00300E4B">
        <w:rPr>
          <w:rFonts w:ascii="Times New Roman" w:hAnsi="Times New Roman" w:cs="Times New Roman"/>
          <w:sz w:val="24"/>
          <w:szCs w:val="24"/>
          <w:lang w:val="ro-RO"/>
        </w:rPr>
        <w:t xml:space="preserve">în favoarea </w:t>
      </w:r>
      <w:r>
        <w:rPr>
          <w:rFonts w:ascii="Times New Roman" w:hAnsi="Times New Roman" w:cs="Times New Roman"/>
          <w:sz w:val="24"/>
          <w:szCs w:val="24"/>
          <w:lang w:val="ro-RO"/>
        </w:rPr>
        <w:t>Societății</w:t>
      </w:r>
      <w:r w:rsidRPr="00300E4B">
        <w:rPr>
          <w:rFonts w:ascii="Times New Roman" w:hAnsi="Times New Roman" w:cs="Times New Roman"/>
          <w:sz w:val="24"/>
          <w:szCs w:val="24"/>
          <w:lang w:val="ro-RO"/>
        </w:rPr>
        <w:t xml:space="preserve"> Culturale „Avram Iancu”</w:t>
      </w:r>
      <w:r w:rsidRPr="00300E4B">
        <w:rPr>
          <w:rFonts w:ascii="Times New Roman" w:hAnsi="Times New Roman" w:cs="Times New Roman"/>
          <w:b/>
          <w:bCs/>
          <w:sz w:val="24"/>
          <w:szCs w:val="24"/>
          <w:lang w:val="ro-RO"/>
        </w:rPr>
        <w:t xml:space="preserve"> </w:t>
      </w:r>
      <w:r w:rsidRPr="00300E4B">
        <w:rPr>
          <w:rFonts w:ascii="Times New Roman" w:hAnsi="Times New Roman" w:cs="Times New Roman"/>
          <w:sz w:val="24"/>
          <w:szCs w:val="24"/>
          <w:lang w:val="ro-RO"/>
        </w:rPr>
        <w:t>pentru spațiile în suprafață de 73,19 mp, cu destinația de  Casă Memorială și pivniță situate în str. Avram Iancu, nr. 23</w:t>
      </w:r>
      <w:r>
        <w:rPr>
          <w:rFonts w:ascii="Times New Roman" w:hAnsi="Times New Roman" w:cs="Times New Roman"/>
          <w:sz w:val="24"/>
          <w:szCs w:val="24"/>
          <w:lang w:val="ro-RO"/>
        </w:rPr>
        <w:t>, pe o perioadă de 6 luni;</w:t>
      </w:r>
    </w:p>
    <w:p w14:paraId="551290D3" w14:textId="77777777" w:rsidR="00440986" w:rsidRPr="00AB3A64" w:rsidRDefault="00440986" w:rsidP="00440986">
      <w:pPr>
        <w:pStyle w:val="ListParagraph"/>
        <w:spacing w:line="240" w:lineRule="auto"/>
        <w:ind w:left="0" w:firstLine="720"/>
        <w:jc w:val="both"/>
        <w:rPr>
          <w:rFonts w:ascii="Times New Roman" w:hAnsi="Times New Roman" w:cs="Times New Roman"/>
          <w:sz w:val="24"/>
          <w:szCs w:val="24"/>
          <w:lang w:val="ro-RO"/>
        </w:rPr>
      </w:pPr>
      <w:r w:rsidRPr="00AB3A64">
        <w:rPr>
          <w:rFonts w:ascii="Times New Roman" w:hAnsi="Times New Roman" w:cs="Times New Roman"/>
          <w:sz w:val="24"/>
          <w:szCs w:val="24"/>
          <w:lang w:val="ro-RO"/>
        </w:rPr>
        <w:t>-în favoarea Parorhiei Romano Catolice VIII pentru spațiul  în suprafață de 45,76 mp situat în str. Valea Rece, nr. 10/3, pe o perioadă de 6 luni;</w:t>
      </w:r>
    </w:p>
    <w:p w14:paraId="444AC079" w14:textId="77777777" w:rsidR="00440986" w:rsidRDefault="00440986" w:rsidP="00440986">
      <w:pPr>
        <w:pStyle w:val="ListParagraph"/>
        <w:spacing w:line="240" w:lineRule="auto"/>
        <w:ind w:left="0" w:firstLine="720"/>
        <w:jc w:val="both"/>
        <w:rPr>
          <w:rFonts w:ascii="Times New Roman" w:hAnsi="Times New Roman" w:cs="Times New Roman"/>
          <w:sz w:val="24"/>
          <w:szCs w:val="24"/>
          <w:lang w:val="ro-RO"/>
        </w:rPr>
      </w:pPr>
      <w:r w:rsidRPr="00AB3A64">
        <w:rPr>
          <w:rFonts w:ascii="Times New Roman" w:hAnsi="Times New Roman" w:cs="Times New Roman"/>
          <w:sz w:val="24"/>
          <w:szCs w:val="24"/>
          <w:lang w:val="ro-RO"/>
        </w:rPr>
        <w:t>- în favoarea Parorhiei Romano Catolice VIII pentru spațiul  în suprafață de 45,76 mp situat în str. Valea Rece, nr. 10/4, pe o perioadă de 6 luni.</w:t>
      </w:r>
    </w:p>
    <w:p w14:paraId="7D0D6237" w14:textId="77777777" w:rsidR="003C6CDB" w:rsidRDefault="003C6CDB" w:rsidP="003C6CDB">
      <w:pPr>
        <w:pStyle w:val="ListParagraph"/>
        <w:spacing w:line="240" w:lineRule="auto"/>
        <w:ind w:left="0"/>
        <w:jc w:val="both"/>
        <w:rPr>
          <w:rFonts w:ascii="Times New Roman" w:hAnsi="Times New Roman" w:cs="Times New Roman"/>
          <w:sz w:val="24"/>
          <w:szCs w:val="24"/>
          <w:lang w:val="ro-RO"/>
        </w:rPr>
      </w:pPr>
    </w:p>
    <w:p w14:paraId="057DC801" w14:textId="7E31B72F" w:rsidR="003C6CDB" w:rsidRPr="00EA4FE1" w:rsidRDefault="003C6CDB" w:rsidP="003C6CDB">
      <w:pPr>
        <w:pStyle w:val="ListParagraph"/>
        <w:spacing w:line="240" w:lineRule="auto"/>
        <w:ind w:left="0" w:firstLine="708"/>
        <w:jc w:val="both"/>
        <w:rPr>
          <w:rFonts w:ascii="Times New Roman" w:hAnsi="Times New Roman" w:cs="Times New Roman"/>
          <w:sz w:val="24"/>
          <w:szCs w:val="24"/>
          <w:lang w:val="hu-HU"/>
        </w:rPr>
      </w:pPr>
      <w:r w:rsidRPr="009E6251">
        <w:rPr>
          <w:rFonts w:ascii="Times New Roman" w:hAnsi="Times New Roman" w:cs="Times New Roman"/>
          <w:b/>
          <w:bCs/>
          <w:sz w:val="24"/>
          <w:szCs w:val="24"/>
          <w:lang w:val="ro-RO"/>
        </w:rPr>
        <w:t>Art.3</w:t>
      </w:r>
      <w:r>
        <w:rPr>
          <w:rFonts w:ascii="Times New Roman" w:hAnsi="Times New Roman" w:cs="Times New Roman"/>
          <w:sz w:val="24"/>
          <w:szCs w:val="24"/>
          <w:lang w:val="ro-RO"/>
        </w:rPr>
        <w:t xml:space="preserve">. Se aprobă </w:t>
      </w:r>
      <w:r w:rsidR="00894765">
        <w:rPr>
          <w:rFonts w:ascii="Times New Roman" w:hAnsi="Times New Roman" w:cs="Times New Roman"/>
          <w:sz w:val="24"/>
          <w:szCs w:val="24"/>
          <w:lang w:val="ro-RO"/>
        </w:rPr>
        <w:t xml:space="preserve">repartizarea, ca extindere,a spațiului în suprafață totală de 11,85 </w:t>
      </w:r>
      <w:r w:rsidR="003D6D73">
        <w:rPr>
          <w:rFonts w:ascii="Times New Roman" w:hAnsi="Times New Roman" w:cs="Times New Roman"/>
          <w:sz w:val="24"/>
          <w:szCs w:val="24"/>
          <w:lang w:val="ro-RO"/>
        </w:rPr>
        <w:t>m</w:t>
      </w:r>
      <w:r w:rsidR="00894765">
        <w:rPr>
          <w:rFonts w:ascii="Times New Roman" w:hAnsi="Times New Roman" w:cs="Times New Roman"/>
          <w:sz w:val="24"/>
          <w:szCs w:val="24"/>
          <w:lang w:val="ro-RO"/>
        </w:rPr>
        <w:t>p ( 8,9</w:t>
      </w:r>
      <w:r w:rsidR="003D6D73">
        <w:rPr>
          <w:rFonts w:ascii="Times New Roman" w:hAnsi="Times New Roman" w:cs="Times New Roman"/>
          <w:sz w:val="24"/>
          <w:szCs w:val="24"/>
          <w:lang w:val="ro-RO"/>
        </w:rPr>
        <w:t xml:space="preserve"> </w:t>
      </w:r>
      <w:r w:rsidR="00894765">
        <w:rPr>
          <w:rFonts w:ascii="Times New Roman" w:hAnsi="Times New Roman" w:cs="Times New Roman"/>
          <w:sz w:val="24"/>
          <w:szCs w:val="24"/>
          <w:lang w:val="ro-RO"/>
        </w:rPr>
        <w:t>mp folosință exclusi</w:t>
      </w:r>
      <w:r w:rsidR="005123C6">
        <w:rPr>
          <w:rFonts w:ascii="Times New Roman" w:hAnsi="Times New Roman" w:cs="Times New Roman"/>
          <w:sz w:val="24"/>
          <w:szCs w:val="24"/>
          <w:lang w:val="ro-RO"/>
        </w:rPr>
        <w:t>v</w:t>
      </w:r>
      <w:r w:rsidR="00894765">
        <w:rPr>
          <w:rFonts w:ascii="Times New Roman" w:hAnsi="Times New Roman" w:cs="Times New Roman"/>
          <w:sz w:val="24"/>
          <w:szCs w:val="24"/>
          <w:lang w:val="ro-RO"/>
        </w:rPr>
        <w:t>ă +2,95 mp părți comune), situat în str. Gh. Doja, nr. 9, etaj II, camera 74 în favoarea Societății Carpatina Ardeleană.</w:t>
      </w:r>
    </w:p>
    <w:p w14:paraId="456E70C1" w14:textId="77777777" w:rsidR="003C6CDB" w:rsidRPr="00825AC7" w:rsidRDefault="003C6CDB" w:rsidP="003C6CDB">
      <w:pPr>
        <w:pStyle w:val="NoSpacing"/>
        <w:ind w:firstLine="708"/>
        <w:jc w:val="both"/>
      </w:pPr>
      <w:r>
        <w:rPr>
          <w:b/>
          <w:bCs/>
          <w:szCs w:val="24"/>
        </w:rPr>
        <w:t>Art</w:t>
      </w:r>
      <w:r w:rsidRPr="00825AC7">
        <w:rPr>
          <w:b/>
          <w:bCs/>
          <w:szCs w:val="24"/>
        </w:rPr>
        <w:t>.</w:t>
      </w:r>
      <w:r>
        <w:rPr>
          <w:b/>
          <w:bCs/>
          <w:szCs w:val="24"/>
        </w:rPr>
        <w:t>4.</w:t>
      </w:r>
      <w:r w:rsidRPr="00825AC7">
        <w:rPr>
          <w:szCs w:val="24"/>
        </w:rPr>
        <w:t xml:space="preserve"> Cu aducerea la îndeplinire a prevederilor prezentei hotărâri se  însărcinează Executivul Municipiului Târgu Mureş prin Direcţia activităţi social-culturale  patrimoniale și comerciale- Serviciul activități culturale, sportive, de tineret și locativ</w:t>
      </w:r>
      <w:r>
        <w:rPr>
          <w:szCs w:val="24"/>
        </w:rPr>
        <w:t>, precum și S.C. LOCATIV S.A.</w:t>
      </w:r>
    </w:p>
    <w:p w14:paraId="38E88444" w14:textId="77777777" w:rsidR="003C6CDB" w:rsidRPr="00825AC7" w:rsidRDefault="003C6CDB" w:rsidP="003C6CDB">
      <w:pPr>
        <w:pStyle w:val="NoSpacing"/>
        <w:ind w:firstLine="708"/>
        <w:jc w:val="both"/>
        <w:rPr>
          <w:szCs w:val="24"/>
        </w:rPr>
      </w:pPr>
    </w:p>
    <w:p w14:paraId="4B26EA9C" w14:textId="77777777" w:rsidR="003C6CDB" w:rsidRDefault="003C6CDB" w:rsidP="003C6CDB">
      <w:pPr>
        <w:pStyle w:val="NoSpacing"/>
        <w:ind w:firstLine="708"/>
        <w:jc w:val="both"/>
        <w:rPr>
          <w:b/>
        </w:rPr>
      </w:pPr>
      <w:r w:rsidRPr="00825AC7">
        <w:rPr>
          <w:b/>
        </w:rPr>
        <w:t>Art.</w:t>
      </w:r>
      <w:r>
        <w:rPr>
          <w:b/>
        </w:rPr>
        <w:t>5.</w:t>
      </w:r>
      <w:r w:rsidRPr="00825AC7">
        <w:rPr>
          <w:b/>
        </w:rPr>
        <w:t xml:space="preserve"> </w:t>
      </w:r>
      <w:r w:rsidRPr="00825AC7">
        <w:t xml:space="preserve">În conformitate cu prevederile art. 252 alin. </w:t>
      </w:r>
      <w:r>
        <w:t>(</w:t>
      </w:r>
      <w:r w:rsidRPr="00825AC7">
        <w:t>1</w:t>
      </w:r>
      <w:r>
        <w:t>)</w:t>
      </w:r>
      <w:r w:rsidRPr="00825AC7">
        <w:t xml:space="preserve"> lit. c , ale art. 255 din OUG nr. 57/2019 privind Codul administrativ, și ale art. 3 alin. </w:t>
      </w:r>
      <w:r>
        <w:t>(</w:t>
      </w:r>
      <w:r w:rsidRPr="00825AC7">
        <w:t>1</w:t>
      </w:r>
      <w:r>
        <w:t>)</w:t>
      </w:r>
      <w:r w:rsidRPr="00825AC7">
        <w:t xml:space="preserve"> din Legea nr. 554/2004, Legea contenciosului administrativ, prezenta Hotărâre se înaintează Prefectului Judeţului Mureş pentru exercitarea controlului de legalitate</w:t>
      </w:r>
      <w:r w:rsidRPr="00825AC7">
        <w:rPr>
          <w:b/>
        </w:rPr>
        <w:t>.</w:t>
      </w:r>
    </w:p>
    <w:p w14:paraId="2F034E92" w14:textId="77777777" w:rsidR="003C6CDB" w:rsidRPr="001D10B3" w:rsidRDefault="003C6CDB" w:rsidP="003C6CDB">
      <w:pPr>
        <w:pStyle w:val="NoSpacing"/>
        <w:ind w:firstLine="708"/>
        <w:jc w:val="both"/>
      </w:pPr>
    </w:p>
    <w:p w14:paraId="2CEA0018" w14:textId="77777777" w:rsidR="003C6CDB" w:rsidRPr="00825AC7" w:rsidRDefault="003C6CDB" w:rsidP="003C6CDB">
      <w:pPr>
        <w:pStyle w:val="BodyTextIndent2"/>
        <w:spacing w:line="240" w:lineRule="auto"/>
        <w:ind w:left="0" w:firstLine="708"/>
        <w:jc w:val="both"/>
        <w:rPr>
          <w:bCs/>
          <w:sz w:val="24"/>
          <w:szCs w:val="24"/>
          <w:lang w:val="ro-RO"/>
        </w:rPr>
      </w:pPr>
      <w:r w:rsidRPr="00825AC7">
        <w:rPr>
          <w:b/>
          <w:sz w:val="24"/>
          <w:szCs w:val="24"/>
          <w:lang w:val="ro-RO"/>
        </w:rPr>
        <w:t>Art.</w:t>
      </w:r>
      <w:r>
        <w:rPr>
          <w:b/>
          <w:sz w:val="24"/>
          <w:szCs w:val="24"/>
          <w:lang w:val="ro-RO"/>
        </w:rPr>
        <w:t>6</w:t>
      </w:r>
      <w:r w:rsidRPr="00825AC7">
        <w:rPr>
          <w:b/>
          <w:sz w:val="24"/>
          <w:szCs w:val="24"/>
          <w:lang w:val="ro-RO"/>
        </w:rPr>
        <w:t xml:space="preserve">. </w:t>
      </w:r>
      <w:r w:rsidRPr="00825AC7">
        <w:rPr>
          <w:bCs/>
          <w:sz w:val="24"/>
          <w:szCs w:val="24"/>
          <w:lang w:val="ro-RO"/>
        </w:rPr>
        <w:t>Prezenta hotărâre se comunică</w:t>
      </w:r>
      <w:r w:rsidRPr="00825AC7">
        <w:rPr>
          <w:b/>
          <w:sz w:val="24"/>
          <w:szCs w:val="24"/>
          <w:lang w:val="ro-RO"/>
        </w:rPr>
        <w:t xml:space="preserve"> </w:t>
      </w:r>
      <w:r w:rsidRPr="00825AC7">
        <w:rPr>
          <w:bCs/>
          <w:sz w:val="24"/>
          <w:szCs w:val="24"/>
          <w:lang w:val="ro-RO"/>
        </w:rPr>
        <w:t xml:space="preserve">la: </w:t>
      </w:r>
    </w:p>
    <w:p w14:paraId="28127662" w14:textId="77777777" w:rsidR="003C6CDB" w:rsidRDefault="003C6CDB" w:rsidP="003C6CDB">
      <w:pPr>
        <w:pStyle w:val="BodyTextIndent2"/>
        <w:numPr>
          <w:ilvl w:val="0"/>
          <w:numId w:val="4"/>
        </w:numPr>
        <w:spacing w:line="240" w:lineRule="auto"/>
        <w:jc w:val="both"/>
        <w:rPr>
          <w:bCs/>
          <w:sz w:val="24"/>
          <w:szCs w:val="24"/>
          <w:lang w:val="ro-RO"/>
        </w:rPr>
      </w:pPr>
      <w:r w:rsidRPr="00825AC7">
        <w:rPr>
          <w:bCs/>
          <w:sz w:val="24"/>
          <w:szCs w:val="24"/>
          <w:lang w:val="ro-RO"/>
        </w:rPr>
        <w:t>Direcția</w:t>
      </w:r>
      <w:r>
        <w:rPr>
          <w:bCs/>
          <w:sz w:val="24"/>
          <w:szCs w:val="24"/>
          <w:lang w:val="ro-RO"/>
        </w:rPr>
        <w:t xml:space="preserve"> </w:t>
      </w:r>
      <w:r w:rsidRPr="00825AC7">
        <w:rPr>
          <w:bCs/>
          <w:sz w:val="24"/>
          <w:szCs w:val="24"/>
          <w:lang w:val="ro-RO"/>
        </w:rPr>
        <w:t xml:space="preserve"> activități social culturale, patrimoniale și comerciale- Serviciul activități culturale, sportive, de tineret și locativ</w:t>
      </w:r>
      <w:r>
        <w:rPr>
          <w:bCs/>
          <w:sz w:val="24"/>
          <w:szCs w:val="24"/>
          <w:lang w:val="ro-RO"/>
        </w:rPr>
        <w:t>;</w:t>
      </w:r>
    </w:p>
    <w:p w14:paraId="67544306" w14:textId="77777777" w:rsidR="003C6CDB" w:rsidRDefault="003C6CDB" w:rsidP="003C6CDB">
      <w:pPr>
        <w:pStyle w:val="BodyTextIndent2"/>
        <w:numPr>
          <w:ilvl w:val="0"/>
          <w:numId w:val="4"/>
        </w:numPr>
        <w:spacing w:line="240" w:lineRule="auto"/>
        <w:jc w:val="both"/>
        <w:rPr>
          <w:bCs/>
          <w:sz w:val="24"/>
          <w:szCs w:val="24"/>
          <w:lang w:val="ro-RO"/>
        </w:rPr>
      </w:pPr>
      <w:r>
        <w:rPr>
          <w:bCs/>
          <w:sz w:val="24"/>
          <w:szCs w:val="24"/>
          <w:lang w:val="ro-RO"/>
        </w:rPr>
        <w:t>S.C. LOCATIV S.A.</w:t>
      </w:r>
    </w:p>
    <w:p w14:paraId="68AB70B3" w14:textId="77777777" w:rsidR="00BA662E" w:rsidRPr="00715FDD" w:rsidRDefault="00BA662E" w:rsidP="005123C6">
      <w:pPr>
        <w:pStyle w:val="BodyTextIndent2"/>
        <w:spacing w:line="240" w:lineRule="auto"/>
        <w:ind w:left="1428"/>
        <w:jc w:val="both"/>
        <w:rPr>
          <w:bCs/>
          <w:sz w:val="24"/>
          <w:szCs w:val="24"/>
          <w:lang w:val="ro-RO"/>
        </w:rPr>
      </w:pPr>
    </w:p>
    <w:p w14:paraId="269C2A94" w14:textId="77777777" w:rsidR="003C6CDB" w:rsidRPr="00825AC7" w:rsidRDefault="003C6CDB" w:rsidP="003C6CDB">
      <w:pPr>
        <w:pStyle w:val="NoSpacing"/>
        <w:jc w:val="center"/>
        <w:rPr>
          <w:b/>
          <w:bCs/>
          <w:szCs w:val="24"/>
        </w:rPr>
      </w:pPr>
      <w:r w:rsidRPr="00825AC7">
        <w:rPr>
          <w:b/>
          <w:bCs/>
          <w:szCs w:val="24"/>
        </w:rPr>
        <w:t>Viza de legalitate</w:t>
      </w:r>
    </w:p>
    <w:p w14:paraId="501A2ABC" w14:textId="77777777" w:rsidR="003C6CDB" w:rsidRPr="00825AC7" w:rsidRDefault="003C6CDB" w:rsidP="003C6CDB">
      <w:pPr>
        <w:spacing w:after="0" w:line="240" w:lineRule="auto"/>
        <w:jc w:val="center"/>
        <w:rPr>
          <w:rFonts w:ascii="Times New Roman" w:eastAsia="Times New Roman" w:hAnsi="Times New Roman" w:cs="Times New Roman"/>
          <w:b/>
          <w:sz w:val="24"/>
          <w:szCs w:val="24"/>
          <w:lang w:val="ro-RO"/>
        </w:rPr>
      </w:pPr>
      <w:r w:rsidRPr="00825AC7">
        <w:rPr>
          <w:rFonts w:ascii="Times New Roman" w:eastAsia="Times New Roman" w:hAnsi="Times New Roman" w:cs="Times New Roman"/>
          <w:b/>
          <w:sz w:val="24"/>
          <w:szCs w:val="24"/>
          <w:lang w:val="ro-RO"/>
        </w:rPr>
        <w:t>Secretarul general al Municipiului  Târgu Mureş,</w:t>
      </w:r>
    </w:p>
    <w:p w14:paraId="16E64644" w14:textId="77777777" w:rsidR="003C6CDB" w:rsidRPr="00825AC7" w:rsidRDefault="003C6CDB" w:rsidP="003C6CDB">
      <w:pPr>
        <w:pStyle w:val="NoSpacing"/>
        <w:ind w:left="720"/>
        <w:jc w:val="both"/>
        <w:rPr>
          <w:b/>
          <w:bCs/>
          <w:szCs w:val="24"/>
        </w:rPr>
      </w:pPr>
      <w:r>
        <w:rPr>
          <w:b/>
          <w:bCs/>
          <w:szCs w:val="24"/>
        </w:rPr>
        <w:t xml:space="preserve">                                                        Bordi Kinga</w:t>
      </w:r>
    </w:p>
    <w:p w14:paraId="1B225B9F" w14:textId="77777777" w:rsidR="003C6CDB" w:rsidRDefault="003C6CDB" w:rsidP="003C6CDB"/>
    <w:p w14:paraId="1021B017" w14:textId="77777777" w:rsidR="003C6CDB" w:rsidRDefault="003C6CDB" w:rsidP="003C6CDB"/>
    <w:p w14:paraId="6048CA33" w14:textId="77777777" w:rsidR="003C6CDB" w:rsidRDefault="003C6CDB"/>
    <w:sectPr w:rsidR="003C6CDB" w:rsidSect="005D3784">
      <w:footerReference w:type="default" r:id="rId9"/>
      <w:pgSz w:w="12240" w:h="15840"/>
      <w:pgMar w:top="284" w:right="1183" w:bottom="284" w:left="2127" w:header="96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1908B" w14:textId="77777777" w:rsidR="00D64E64" w:rsidRDefault="00D64E64">
      <w:pPr>
        <w:spacing w:after="0" w:line="240" w:lineRule="auto"/>
      </w:pPr>
      <w:r>
        <w:separator/>
      </w:r>
    </w:p>
  </w:endnote>
  <w:endnote w:type="continuationSeparator" w:id="0">
    <w:p w14:paraId="4C48F1A9" w14:textId="77777777" w:rsidR="00D64E64" w:rsidRDefault="00D6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D2736" w14:textId="77777777" w:rsidR="00C2418C" w:rsidRDefault="00000000" w:rsidP="00B2535D">
    <w:pPr>
      <w:pStyle w:val="Footer"/>
    </w:pPr>
    <w:r w:rsidRPr="00AB14CC">
      <w:rPr>
        <w:rFonts w:ascii="Times New Roman" w:eastAsia="Times New Roman" w:hAnsi="Times New Roman"/>
        <w:bCs/>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p w14:paraId="3186400C" w14:textId="77777777" w:rsidR="00C2418C" w:rsidRDefault="00C2418C" w:rsidP="00B2535D">
    <w:pPr>
      <w:pStyle w:val="Footer"/>
    </w:pPr>
  </w:p>
  <w:p w14:paraId="0653E8E6" w14:textId="77777777" w:rsidR="00C2418C" w:rsidRDefault="00C24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63645" w14:textId="77777777" w:rsidR="00D64E64" w:rsidRDefault="00D64E64">
      <w:pPr>
        <w:spacing w:after="0" w:line="240" w:lineRule="auto"/>
      </w:pPr>
      <w:r>
        <w:separator/>
      </w:r>
    </w:p>
  </w:footnote>
  <w:footnote w:type="continuationSeparator" w:id="0">
    <w:p w14:paraId="7D5A4CBE" w14:textId="77777777" w:rsidR="00D64E64" w:rsidRDefault="00D64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F531F"/>
    <w:multiLevelType w:val="hybridMultilevel"/>
    <w:tmpl w:val="325C7036"/>
    <w:lvl w:ilvl="0" w:tplc="199A99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752494"/>
    <w:multiLevelType w:val="hybridMultilevel"/>
    <w:tmpl w:val="4B0EE132"/>
    <w:lvl w:ilvl="0" w:tplc="A14ED4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FF6573"/>
    <w:multiLevelType w:val="hybridMultilevel"/>
    <w:tmpl w:val="AED6CAEE"/>
    <w:lvl w:ilvl="0" w:tplc="0409000B">
      <w:start w:val="1"/>
      <w:numFmt w:val="bullet"/>
      <w:lvlText w:val=""/>
      <w:lvlJc w:val="left"/>
      <w:pPr>
        <w:ind w:left="1498" w:hanging="360"/>
      </w:pPr>
      <w:rPr>
        <w:rFonts w:ascii="Wingdings" w:hAnsi="Wingdings"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3" w15:restartNumberingAfterBreak="0">
    <w:nsid w:val="237C1787"/>
    <w:multiLevelType w:val="hybridMultilevel"/>
    <w:tmpl w:val="8D903BBA"/>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27C91716"/>
    <w:multiLevelType w:val="hybridMultilevel"/>
    <w:tmpl w:val="C51669E6"/>
    <w:lvl w:ilvl="0" w:tplc="0409000B">
      <w:start w:val="1"/>
      <w:numFmt w:val="bullet"/>
      <w:lvlText w:val=""/>
      <w:lvlJc w:val="left"/>
      <w:pPr>
        <w:ind w:left="1498" w:hanging="360"/>
      </w:pPr>
      <w:rPr>
        <w:rFonts w:ascii="Wingdings" w:hAnsi="Wingdings"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5" w15:restartNumberingAfterBreak="0">
    <w:nsid w:val="68C17A00"/>
    <w:multiLevelType w:val="hybridMultilevel"/>
    <w:tmpl w:val="89B21BB4"/>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num w:numId="1" w16cid:durableId="2120485211">
    <w:abstractNumId w:val="2"/>
  </w:num>
  <w:num w:numId="2" w16cid:durableId="208688998">
    <w:abstractNumId w:val="4"/>
  </w:num>
  <w:num w:numId="3" w16cid:durableId="1452091340">
    <w:abstractNumId w:val="5"/>
  </w:num>
  <w:num w:numId="4" w16cid:durableId="335768795">
    <w:abstractNumId w:val="3"/>
  </w:num>
  <w:num w:numId="5" w16cid:durableId="1043137487">
    <w:abstractNumId w:val="1"/>
  </w:num>
  <w:num w:numId="6" w16cid:durableId="1640063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DB"/>
    <w:rsid w:val="000E04C1"/>
    <w:rsid w:val="002160B3"/>
    <w:rsid w:val="003C6CDB"/>
    <w:rsid w:val="003D6D73"/>
    <w:rsid w:val="00440986"/>
    <w:rsid w:val="005123C6"/>
    <w:rsid w:val="005D3784"/>
    <w:rsid w:val="00733F48"/>
    <w:rsid w:val="00894765"/>
    <w:rsid w:val="00A10679"/>
    <w:rsid w:val="00A2707E"/>
    <w:rsid w:val="00A60B6F"/>
    <w:rsid w:val="00BA662E"/>
    <w:rsid w:val="00C2418C"/>
    <w:rsid w:val="00D64E64"/>
    <w:rsid w:val="00EF0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94910D"/>
  <w15:chartTrackingRefBased/>
  <w15:docId w15:val="{150B9BBF-42F3-47BD-A211-6BEE5572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DB"/>
    <w:pPr>
      <w:spacing w:line="256" w:lineRule="auto"/>
    </w:pPr>
    <w:rPr>
      <w:kern w:val="0"/>
      <w:sz w:val="22"/>
      <w:szCs w:val="22"/>
      <w14:ligatures w14:val="none"/>
    </w:rPr>
  </w:style>
  <w:style w:type="paragraph" w:styleId="Heading1">
    <w:name w:val="heading 1"/>
    <w:basedOn w:val="Normal"/>
    <w:next w:val="Normal"/>
    <w:link w:val="Heading1Char"/>
    <w:uiPriority w:val="9"/>
    <w:qFormat/>
    <w:rsid w:val="003C6C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6C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6C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6C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6C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6C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C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C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C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C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6C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6C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6C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6C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6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CDB"/>
    <w:rPr>
      <w:rFonts w:eastAsiaTheme="majorEastAsia" w:cstheme="majorBidi"/>
      <w:color w:val="272727" w:themeColor="text1" w:themeTint="D8"/>
    </w:rPr>
  </w:style>
  <w:style w:type="paragraph" w:styleId="Title">
    <w:name w:val="Title"/>
    <w:basedOn w:val="Normal"/>
    <w:next w:val="Normal"/>
    <w:link w:val="TitleChar"/>
    <w:uiPriority w:val="10"/>
    <w:qFormat/>
    <w:rsid w:val="003C6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C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CDB"/>
    <w:pPr>
      <w:spacing w:before="160"/>
      <w:jc w:val="center"/>
    </w:pPr>
    <w:rPr>
      <w:i/>
      <w:iCs/>
      <w:color w:val="404040" w:themeColor="text1" w:themeTint="BF"/>
    </w:rPr>
  </w:style>
  <w:style w:type="character" w:customStyle="1" w:styleId="QuoteChar">
    <w:name w:val="Quote Char"/>
    <w:basedOn w:val="DefaultParagraphFont"/>
    <w:link w:val="Quote"/>
    <w:uiPriority w:val="29"/>
    <w:rsid w:val="003C6CDB"/>
    <w:rPr>
      <w:i/>
      <w:iCs/>
      <w:color w:val="404040" w:themeColor="text1" w:themeTint="BF"/>
    </w:rPr>
  </w:style>
  <w:style w:type="paragraph" w:styleId="ListParagraph">
    <w:name w:val="List Paragraph"/>
    <w:basedOn w:val="Normal"/>
    <w:uiPriority w:val="34"/>
    <w:qFormat/>
    <w:rsid w:val="003C6CDB"/>
    <w:pPr>
      <w:ind w:left="720"/>
      <w:contextualSpacing/>
    </w:pPr>
  </w:style>
  <w:style w:type="character" w:styleId="IntenseEmphasis">
    <w:name w:val="Intense Emphasis"/>
    <w:basedOn w:val="DefaultParagraphFont"/>
    <w:uiPriority w:val="21"/>
    <w:qFormat/>
    <w:rsid w:val="003C6CDB"/>
    <w:rPr>
      <w:i/>
      <w:iCs/>
      <w:color w:val="2F5496" w:themeColor="accent1" w:themeShade="BF"/>
    </w:rPr>
  </w:style>
  <w:style w:type="paragraph" w:styleId="IntenseQuote">
    <w:name w:val="Intense Quote"/>
    <w:basedOn w:val="Normal"/>
    <w:next w:val="Normal"/>
    <w:link w:val="IntenseQuoteChar"/>
    <w:uiPriority w:val="30"/>
    <w:qFormat/>
    <w:rsid w:val="003C6C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6CDB"/>
    <w:rPr>
      <w:i/>
      <w:iCs/>
      <w:color w:val="2F5496" w:themeColor="accent1" w:themeShade="BF"/>
    </w:rPr>
  </w:style>
  <w:style w:type="character" w:styleId="IntenseReference">
    <w:name w:val="Intense Reference"/>
    <w:basedOn w:val="DefaultParagraphFont"/>
    <w:uiPriority w:val="32"/>
    <w:qFormat/>
    <w:rsid w:val="003C6CDB"/>
    <w:rPr>
      <w:b/>
      <w:bCs/>
      <w:smallCaps/>
      <w:color w:val="2F5496" w:themeColor="accent1" w:themeShade="BF"/>
      <w:spacing w:val="5"/>
    </w:rPr>
  </w:style>
  <w:style w:type="paragraph" w:styleId="NoSpacing">
    <w:name w:val="No Spacing"/>
    <w:uiPriority w:val="1"/>
    <w:qFormat/>
    <w:rsid w:val="003C6CDB"/>
    <w:pPr>
      <w:spacing w:after="0" w:line="240" w:lineRule="auto"/>
    </w:pPr>
    <w:rPr>
      <w:rFonts w:ascii="Times New Roman" w:eastAsia="Times New Roman" w:hAnsi="Times New Roman" w:cs="Times New Roman"/>
      <w:kern w:val="0"/>
      <w:szCs w:val="20"/>
      <w:lang w:val="ro-RO" w:eastAsia="ro-RO"/>
      <w14:ligatures w14:val="none"/>
    </w:rPr>
  </w:style>
  <w:style w:type="paragraph" w:styleId="Footer">
    <w:name w:val="footer"/>
    <w:basedOn w:val="Normal"/>
    <w:link w:val="FooterChar"/>
    <w:uiPriority w:val="99"/>
    <w:unhideWhenUsed/>
    <w:rsid w:val="003C6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CDB"/>
    <w:rPr>
      <w:kern w:val="0"/>
      <w:sz w:val="22"/>
      <w:szCs w:val="22"/>
      <w14:ligatures w14:val="none"/>
    </w:rPr>
  </w:style>
  <w:style w:type="paragraph" w:styleId="BodyTextIndent2">
    <w:name w:val="Body Text Indent 2"/>
    <w:basedOn w:val="Normal"/>
    <w:link w:val="BodyTextIndent2Char"/>
    <w:unhideWhenUsed/>
    <w:rsid w:val="003C6CDB"/>
    <w:pPr>
      <w:spacing w:after="120" w:line="480" w:lineRule="auto"/>
      <w:ind w:left="283"/>
    </w:pPr>
    <w:rPr>
      <w:rFonts w:ascii="Times New Roman" w:eastAsia="Times New Roman" w:hAnsi="Times New Roman" w:cs="Times New Roman"/>
      <w:sz w:val="20"/>
      <w:szCs w:val="20"/>
      <w:lang w:val="en-AU" w:eastAsia="ro-RO"/>
    </w:rPr>
  </w:style>
  <w:style w:type="character" w:customStyle="1" w:styleId="BodyTextIndent2Char">
    <w:name w:val="Body Text Indent 2 Char"/>
    <w:basedOn w:val="DefaultParagraphFont"/>
    <w:link w:val="BodyTextIndent2"/>
    <w:rsid w:val="003C6CDB"/>
    <w:rPr>
      <w:rFonts w:ascii="Times New Roman" w:eastAsia="Times New Roman" w:hAnsi="Times New Roman" w:cs="Times New Roman"/>
      <w:kern w:val="0"/>
      <w:sz w:val="20"/>
      <w:szCs w:val="20"/>
      <w:lang w:val="en-AU"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cp:lastPrinted>2025-04-14T05:51:00Z</cp:lastPrinted>
  <dcterms:created xsi:type="dcterms:W3CDTF">2025-04-11T05:39:00Z</dcterms:created>
  <dcterms:modified xsi:type="dcterms:W3CDTF">2025-04-14T05:52:00Z</dcterms:modified>
</cp:coreProperties>
</file>