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2771" w14:textId="77777777" w:rsidR="0021242A" w:rsidRPr="0021242A" w:rsidRDefault="0021242A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MUREȘ                                                                                </w:t>
      </w:r>
      <w:r w:rsidRPr="0021242A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B3E1A1A" w14:textId="08D05F1F" w:rsidR="0021242A" w:rsidRPr="0021242A" w:rsidRDefault="0021242A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TÂRGU MUREȘ                       </w:t>
      </w:r>
      <w:r w:rsidR="00796AE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96AE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96AE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96AE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Inițiator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</w:t>
      </w:r>
    </w:p>
    <w:p w14:paraId="787C419E" w14:textId="61236E40" w:rsidR="0021242A" w:rsidRDefault="0021242A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Administrația Domeniului Public                                </w:t>
      </w:r>
      <w:r w:rsidR="00796AE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96AE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96AE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4188CDEA" w14:textId="5DA58F78" w:rsidR="00547838" w:rsidRPr="00547838" w:rsidRDefault="00796AEB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Serviciul Juridic și Avize</w:t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Soós Zoltán</w:t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 w:rsidR="00FC28C7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</w:p>
    <w:p w14:paraId="698355CE" w14:textId="4C434A8A" w:rsidR="00137EF3" w:rsidRDefault="0021242A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25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AC1816" w:rsidRPr="00AC1816">
        <w:rPr>
          <w:rFonts w:ascii="Times New Roman" w:hAnsi="Times New Roman" w:cs="Times New Roman"/>
          <w:b/>
          <w:sz w:val="24"/>
          <w:szCs w:val="24"/>
          <w:lang w:val="ro-RO"/>
        </w:rPr>
        <w:t>11150/2221/21.02.2024</w:t>
      </w:r>
    </w:p>
    <w:p w14:paraId="402450BD" w14:textId="2CD0C57A" w:rsidR="0021242A" w:rsidRDefault="0021242A" w:rsidP="00610B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   DE   APROBARE</w:t>
      </w:r>
    </w:p>
    <w:p w14:paraId="6034B328" w14:textId="77777777" w:rsidR="000A5663" w:rsidRDefault="000A5663" w:rsidP="00610B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7C94E6" w14:textId="77777777" w:rsidR="006131D5" w:rsidRPr="006131D5" w:rsidRDefault="006131D5" w:rsidP="006131D5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6131D5">
        <w:rPr>
          <w:rFonts w:ascii="Times New Roman" w:hAnsi="Times New Roman" w:cs="Times New Roman"/>
          <w:b/>
          <w:bCs/>
          <w:iCs/>
          <w:lang w:val="ro-RO"/>
        </w:rPr>
        <w:t xml:space="preserve">privind </w:t>
      </w:r>
      <w:r w:rsidRPr="006131D5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scoaterea din gestiunea Companiei Aquaserv S.A. și restituirea în gestiunea Municipiului Târgu Mureș a podului pietonal care leagă cartierul Unirii și Aleea Carpați</w:t>
      </w:r>
    </w:p>
    <w:p w14:paraId="5C3A825C" w14:textId="77777777" w:rsidR="00CB387C" w:rsidRDefault="00CB387C" w:rsidP="00610B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28778E1" w14:textId="77777777" w:rsidR="00137EF3" w:rsidRPr="00FC28C7" w:rsidRDefault="00137EF3" w:rsidP="00610B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6C90027" w14:textId="15AA1B58" w:rsidR="00FC28C7" w:rsidRPr="00D429D2" w:rsidRDefault="00796AEB" w:rsidP="00137EF3">
      <w:pPr>
        <w:spacing w:after="0" w:line="360" w:lineRule="auto"/>
        <w:ind w:left="1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intermediul adresei cu nr.</w:t>
      </w:r>
      <w:r w:rsidR="00137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201.805/I/C/16/06.02.2024, înregistrată la S.P.A.D.P. sub nr. 7817/1430/08.02.2024, Compania Aquaserv S.A.</w:t>
      </w:r>
      <w:r w:rsidR="00BD3776">
        <w:rPr>
          <w:rFonts w:ascii="Times New Roman" w:hAnsi="Times New Roman" w:cs="Times New Roman"/>
          <w:sz w:val="24"/>
          <w:szCs w:val="24"/>
        </w:rPr>
        <w:t xml:space="preserve"> propune restituirea unui pod pietonal aflat în gestiunea acesteia </w:t>
      </w:r>
      <w:r w:rsidR="00BD3776" w:rsidRPr="00BD3776">
        <w:rPr>
          <w:rFonts w:ascii="Times New Roman" w:hAnsi="Times New Roman" w:cs="Times New Roman"/>
          <w:sz w:val="24"/>
          <w:szCs w:val="24"/>
        </w:rPr>
        <w:t>către</w:t>
      </w:r>
      <w:r w:rsidR="00BD3776">
        <w:rPr>
          <w:rFonts w:ascii="Times New Roman" w:hAnsi="Times New Roman" w:cs="Times New Roman"/>
          <w:sz w:val="24"/>
          <w:szCs w:val="24"/>
        </w:rPr>
        <w:t xml:space="preserve"> municipalitate, întrucât acesta nu face parte din infrastructura/sistemul de apă, ci doar conducta de alimentare de apă, care se află la o poziție distinctă pe lista bunurilor (</w:t>
      </w:r>
      <w:r w:rsidR="00BD3776">
        <w:rPr>
          <w:rFonts w:ascii="Times New Roman" w:hAnsi="Times New Roman" w:cs="Times New Roman"/>
          <w:i/>
          <w:iCs/>
          <w:sz w:val="24"/>
          <w:szCs w:val="24"/>
        </w:rPr>
        <w:t>poziția 641, număr de inventar 24158</w:t>
      </w:r>
      <w:r w:rsidR="00BD3776">
        <w:rPr>
          <w:rFonts w:ascii="Times New Roman" w:hAnsi="Times New Roman" w:cs="Times New Roman"/>
          <w:sz w:val="24"/>
          <w:szCs w:val="24"/>
        </w:rPr>
        <w:t>).</w:t>
      </w:r>
      <w:r w:rsidR="00137EF3">
        <w:rPr>
          <w:rFonts w:ascii="Times New Roman" w:hAnsi="Times New Roman" w:cs="Times New Roman"/>
          <w:sz w:val="24"/>
          <w:szCs w:val="24"/>
        </w:rPr>
        <w:t xml:space="preserve"> </w:t>
      </w:r>
      <w:r w:rsidR="00BD3776">
        <w:rPr>
          <w:rFonts w:ascii="Times New Roman" w:hAnsi="Times New Roman" w:cs="Times New Roman"/>
          <w:sz w:val="24"/>
          <w:szCs w:val="24"/>
        </w:rPr>
        <w:t>Podul pietonal</w:t>
      </w:r>
      <w:r w:rsidR="00137EF3">
        <w:rPr>
          <w:rFonts w:ascii="Times New Roman" w:hAnsi="Times New Roman" w:cs="Times New Roman"/>
          <w:sz w:val="24"/>
          <w:szCs w:val="24"/>
        </w:rPr>
        <w:t xml:space="preserve"> care constituie obiectul proiectului de hot</w:t>
      </w:r>
      <w:r w:rsidR="00137EF3">
        <w:rPr>
          <w:rFonts w:ascii="Times New Roman" w:hAnsi="Times New Roman" w:cs="Times New Roman"/>
          <w:sz w:val="24"/>
          <w:szCs w:val="24"/>
          <w:lang w:val="ro-RO"/>
        </w:rPr>
        <w:t xml:space="preserve">ărâre </w:t>
      </w:r>
      <w:r w:rsidR="00BD3776" w:rsidRPr="00BD3776">
        <w:rPr>
          <w:rFonts w:ascii="Times New Roman" w:hAnsi="Times New Roman" w:cs="Times New Roman"/>
          <w:sz w:val="24"/>
          <w:szCs w:val="24"/>
        </w:rPr>
        <w:t>face legătura între cartierul Unirii și Aleea Carpați, având în evidențe poziția 640 și numărul de inventar 24157</w:t>
      </w:r>
      <w:r w:rsidR="00BD3776">
        <w:rPr>
          <w:rFonts w:ascii="Times New Roman" w:hAnsi="Times New Roman" w:cs="Times New Roman"/>
          <w:sz w:val="24"/>
          <w:szCs w:val="24"/>
        </w:rPr>
        <w:t>.</w:t>
      </w:r>
      <w:r w:rsidR="005E7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176C2" w14:textId="39E7CDCB" w:rsidR="003A5FA2" w:rsidRPr="00D429D2" w:rsidRDefault="005E7A5D" w:rsidP="00137EF3">
      <w:pPr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06F39">
        <w:rPr>
          <w:rFonts w:ascii="Times New Roman" w:hAnsi="Times New Roman" w:cs="Times New Roman"/>
          <w:sz w:val="24"/>
          <w:szCs w:val="24"/>
        </w:rPr>
        <w:t xml:space="preserve">Urmare a solicitării Companiei Aquaserv S.A., </w:t>
      </w:r>
      <w:r w:rsidR="00483093">
        <w:rPr>
          <w:rFonts w:ascii="Times New Roman" w:hAnsi="Times New Roman" w:cs="Times New Roman"/>
          <w:sz w:val="24"/>
          <w:szCs w:val="24"/>
        </w:rPr>
        <w:t>în</w:t>
      </w:r>
      <w:r w:rsidRPr="00706F39">
        <w:rPr>
          <w:rFonts w:ascii="Times New Roman" w:hAnsi="Times New Roman" w:cs="Times New Roman"/>
          <w:sz w:val="24"/>
          <w:szCs w:val="24"/>
        </w:rPr>
        <w:t xml:space="preserve"> calitate de operator delegat, coroborată cu prevederile art. 129, alin. </w:t>
      </w:r>
      <w:r w:rsidR="00706F39" w:rsidRPr="00706F39">
        <w:rPr>
          <w:rFonts w:ascii="Times New Roman" w:hAnsi="Times New Roman" w:cs="Times New Roman"/>
          <w:sz w:val="24"/>
          <w:szCs w:val="24"/>
        </w:rPr>
        <w:t>7, lit. m) și n)</w:t>
      </w:r>
      <w:r w:rsidR="00483093">
        <w:rPr>
          <w:rFonts w:ascii="Times New Roman" w:hAnsi="Times New Roman" w:cs="Times New Roman"/>
          <w:sz w:val="24"/>
          <w:szCs w:val="24"/>
        </w:rPr>
        <w:t xml:space="preserve"> din Codul Administrativ</w:t>
      </w:r>
      <w:r w:rsidR="00706F39" w:rsidRPr="00706F39">
        <w:rPr>
          <w:rFonts w:ascii="Times New Roman" w:hAnsi="Times New Roman" w:cs="Times New Roman"/>
          <w:sz w:val="24"/>
          <w:szCs w:val="24"/>
        </w:rPr>
        <w:t>, care conferă consiliilor locale atribuții privind asigurarea cadrului necesar pentru furnizarea serviciilor</w:t>
      </w:r>
      <w:r w:rsidR="00706F39">
        <w:rPr>
          <w:rFonts w:ascii="Times New Roman" w:hAnsi="Times New Roman" w:cs="Times New Roman"/>
          <w:sz w:val="24"/>
          <w:szCs w:val="24"/>
        </w:rPr>
        <w:t xml:space="preserve"> publice de interes local, care include serviciile</w:t>
      </w:r>
      <w:r w:rsidR="00706F39" w:rsidRPr="00706F39">
        <w:rPr>
          <w:rFonts w:ascii="Times New Roman" w:hAnsi="Times New Roman" w:cs="Times New Roman"/>
          <w:sz w:val="24"/>
          <w:szCs w:val="24"/>
        </w:rPr>
        <w:t xml:space="preserve"> comunitare de utillități publice,</w:t>
      </w:r>
      <w:r w:rsidR="00706F39">
        <w:rPr>
          <w:rFonts w:ascii="Times New Roman" w:hAnsi="Times New Roman" w:cs="Times New Roman"/>
          <w:sz w:val="24"/>
          <w:szCs w:val="24"/>
        </w:rPr>
        <w:t xml:space="preserve"> precum și podurile și drumurile publice</w:t>
      </w:r>
      <w:r w:rsidR="00706F39" w:rsidRPr="00706F39">
        <w:rPr>
          <w:rFonts w:ascii="Times New Roman" w:hAnsi="Times New Roman" w:cs="Times New Roman"/>
          <w:sz w:val="24"/>
          <w:szCs w:val="24"/>
        </w:rPr>
        <w:t xml:space="preserve"> de pe raza unității administrativ-teritoriale, propunem adoptarea proiectului de hotărâre alăturat. </w:t>
      </w:r>
    </w:p>
    <w:p w14:paraId="685B215F" w14:textId="473349FC" w:rsidR="00FC28C7" w:rsidRDefault="003A5FA2" w:rsidP="00137EF3">
      <w:pPr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5FA2">
        <w:rPr>
          <w:rFonts w:ascii="Times New Roman" w:hAnsi="Times New Roman" w:cs="Times New Roman"/>
          <w:sz w:val="24"/>
          <w:szCs w:val="24"/>
        </w:rPr>
        <w:t>Totodată, în vederea îndeplinirii operațiunii de transfer a gestiunii, va fi necesară modificarea</w:t>
      </w:r>
      <w:r w:rsidR="005E7A5D" w:rsidRPr="003A5FA2">
        <w:rPr>
          <w:rFonts w:ascii="Times New Roman" w:hAnsi="Times New Roman" w:cs="Times New Roman"/>
          <w:sz w:val="24"/>
          <w:szCs w:val="24"/>
        </w:rPr>
        <w:t>, prin act adițional</w:t>
      </w:r>
      <w:r w:rsidR="00137EF3">
        <w:rPr>
          <w:rFonts w:ascii="Times New Roman" w:hAnsi="Times New Roman" w:cs="Times New Roman"/>
          <w:sz w:val="24"/>
          <w:szCs w:val="24"/>
        </w:rPr>
        <w:t>,</w:t>
      </w:r>
      <w:r w:rsidR="005E7A5D" w:rsidRPr="003A5FA2">
        <w:rPr>
          <w:rFonts w:ascii="Times New Roman" w:hAnsi="Times New Roman" w:cs="Times New Roman"/>
          <w:sz w:val="24"/>
          <w:szCs w:val="24"/>
        </w:rPr>
        <w:t xml:space="preserve"> a</w:t>
      </w:r>
      <w:r w:rsidR="005E7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28C7" w:rsidRPr="00137EF3">
        <w:rPr>
          <w:rFonts w:ascii="Times New Roman" w:hAnsi="Times New Roman" w:cs="Times New Roman"/>
          <w:sz w:val="24"/>
          <w:szCs w:val="24"/>
        </w:rPr>
        <w:t>Contractul</w:t>
      </w:r>
      <w:r w:rsidR="005E7A5D" w:rsidRPr="00137EF3">
        <w:rPr>
          <w:rFonts w:ascii="Times New Roman" w:hAnsi="Times New Roman" w:cs="Times New Roman"/>
          <w:sz w:val="24"/>
          <w:szCs w:val="24"/>
        </w:rPr>
        <w:t>ui</w:t>
      </w:r>
      <w:r w:rsidR="00FC28C7" w:rsidRPr="00137EF3">
        <w:rPr>
          <w:rFonts w:ascii="Times New Roman" w:hAnsi="Times New Roman" w:cs="Times New Roman"/>
          <w:sz w:val="24"/>
          <w:szCs w:val="24"/>
        </w:rPr>
        <w:t xml:space="preserve"> de delegare a gestiunii serviciilor publice de alimentare cu apă şi de canalizare</w:t>
      </w:r>
      <w:r w:rsidR="00FC28C7" w:rsidRPr="00137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8C7" w:rsidRPr="00137EF3">
        <w:rPr>
          <w:rFonts w:ascii="Times New Roman" w:hAnsi="Times New Roman" w:cs="Times New Roman"/>
          <w:sz w:val="24"/>
          <w:szCs w:val="24"/>
        </w:rPr>
        <w:t xml:space="preserve">înregistrat la Asociația de Dezvoltare Intercomunitară Aqua Invest Mureș sub numărul 22/05.03.2010 și sub numărul 202662/05.03.2010 la </w:t>
      </w:r>
      <w:r w:rsidR="00FD3F9C" w:rsidRPr="00137EF3">
        <w:rPr>
          <w:rFonts w:ascii="Times New Roman" w:hAnsi="Times New Roman" w:cs="Times New Roman"/>
          <w:sz w:val="24"/>
          <w:szCs w:val="24"/>
        </w:rPr>
        <w:t xml:space="preserve">S.C. </w:t>
      </w:r>
      <w:r w:rsidR="00FC28C7" w:rsidRPr="00137EF3">
        <w:rPr>
          <w:rFonts w:ascii="Times New Roman" w:hAnsi="Times New Roman" w:cs="Times New Roman"/>
          <w:sz w:val="24"/>
          <w:szCs w:val="24"/>
        </w:rPr>
        <w:t>Compania Aquaser</w:t>
      </w:r>
      <w:r w:rsidR="00FD3F9C" w:rsidRPr="00137EF3">
        <w:rPr>
          <w:rFonts w:ascii="Times New Roman" w:hAnsi="Times New Roman" w:cs="Times New Roman"/>
          <w:sz w:val="24"/>
          <w:szCs w:val="24"/>
        </w:rPr>
        <w:t>v</w:t>
      </w:r>
      <w:r w:rsidR="00FC28C7" w:rsidRPr="00137EF3">
        <w:rPr>
          <w:rFonts w:ascii="Times New Roman" w:hAnsi="Times New Roman" w:cs="Times New Roman"/>
          <w:sz w:val="24"/>
          <w:szCs w:val="24"/>
        </w:rPr>
        <w:t xml:space="preserve"> S</w:t>
      </w:r>
      <w:r w:rsidR="00FD3F9C" w:rsidRPr="00137EF3">
        <w:rPr>
          <w:rFonts w:ascii="Times New Roman" w:hAnsi="Times New Roman" w:cs="Times New Roman"/>
          <w:sz w:val="24"/>
          <w:szCs w:val="24"/>
        </w:rPr>
        <w:t>.</w:t>
      </w:r>
      <w:r w:rsidR="00FC28C7" w:rsidRPr="00137EF3">
        <w:rPr>
          <w:rFonts w:ascii="Times New Roman" w:hAnsi="Times New Roman" w:cs="Times New Roman"/>
          <w:sz w:val="24"/>
          <w:szCs w:val="24"/>
        </w:rPr>
        <w:t>A</w:t>
      </w:r>
      <w:r w:rsidR="00FD3F9C" w:rsidRPr="00137EF3">
        <w:rPr>
          <w:rFonts w:ascii="Times New Roman" w:hAnsi="Times New Roman" w:cs="Times New Roman"/>
          <w:sz w:val="24"/>
          <w:szCs w:val="24"/>
        </w:rPr>
        <w:t>.</w:t>
      </w:r>
    </w:p>
    <w:p w14:paraId="72F0CC79" w14:textId="77777777" w:rsidR="00D429D2" w:rsidRPr="00D429D2" w:rsidRDefault="00D429D2" w:rsidP="00137EF3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F53A8" w14:textId="3D66DC39" w:rsidR="00FD3F9C" w:rsidRPr="00137EF3" w:rsidRDefault="00FD3F9C" w:rsidP="00137EF3">
      <w:pPr>
        <w:spacing w:after="0" w:line="360" w:lineRule="auto"/>
        <w:ind w:left="170"/>
        <w:jc w:val="both"/>
        <w:rPr>
          <w:rStyle w:val="salnbdy"/>
          <w:rFonts w:ascii="Times New Roman" w:hAnsi="Times New Roman" w:cs="Times New Roman"/>
          <w:i/>
          <w:iCs/>
          <w:sz w:val="24"/>
          <w:szCs w:val="24"/>
        </w:rPr>
      </w:pPr>
      <w:r w:rsidRPr="00137EF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37EF3" w:rsidRPr="00137EF3">
        <w:rPr>
          <w:rFonts w:ascii="Times New Roman" w:hAnsi="Times New Roman" w:cs="Times New Roman"/>
          <w:i/>
          <w:iCs/>
          <w:sz w:val="24"/>
          <w:szCs w:val="24"/>
        </w:rPr>
        <w:t>Luând în considerare cele mai sus menționate, s</w:t>
      </w:r>
      <w:r w:rsidRPr="00137EF3">
        <w:rPr>
          <w:rFonts w:ascii="Times New Roman" w:hAnsi="Times New Roman" w:cs="Times New Roman"/>
          <w:i/>
          <w:iCs/>
          <w:sz w:val="24"/>
          <w:szCs w:val="24"/>
        </w:rPr>
        <w:t>upunem aprobării Consiliului Local al Municipiului Târgu Mureș proiectul de hotărâre alăturat.</w:t>
      </w:r>
    </w:p>
    <w:p w14:paraId="7DFC7C69" w14:textId="1542FDB1" w:rsidR="00FC28C7" w:rsidRPr="00137EF3" w:rsidRDefault="00FC28C7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7EF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7CA38CE" w14:textId="51F0507A" w:rsidR="00DF130B" w:rsidRDefault="00CF34A2" w:rsidP="00610BE7">
      <w:pPr>
        <w:pStyle w:val="ListParagraph"/>
        <w:spacing w:after="0"/>
        <w:ind w:left="170" w:firstLine="28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Aviz favorabil al</w:t>
      </w:r>
    </w:p>
    <w:p w14:paraId="73F1F94B" w14:textId="77777777" w:rsidR="00CF34A2" w:rsidRDefault="00CF34A2" w:rsidP="00610BE7">
      <w:pPr>
        <w:pStyle w:val="ListParagraph"/>
        <w:spacing w:after="0"/>
        <w:ind w:left="170" w:firstLine="28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Administrației Domeniului Public</w:t>
      </w:r>
    </w:p>
    <w:p w14:paraId="24F5B6DF" w14:textId="780CCE84" w:rsidR="00CF34A2" w:rsidRDefault="00CF34A2" w:rsidP="00610BE7">
      <w:pPr>
        <w:pStyle w:val="ListParagraph"/>
        <w:spacing w:after="0"/>
        <w:ind w:left="170" w:firstLine="28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Ing. Florian Moldovan</w:t>
      </w:r>
    </w:p>
    <w:p w14:paraId="3E193CEB" w14:textId="77777777" w:rsidR="00D429D2" w:rsidRDefault="00D429D2" w:rsidP="00610BE7">
      <w:pPr>
        <w:pStyle w:val="ListParagraph"/>
        <w:spacing w:after="0"/>
        <w:ind w:left="170" w:firstLine="288"/>
        <w:jc w:val="center"/>
        <w:rPr>
          <w:rFonts w:ascii="Times New Roman" w:hAnsi="Times New Roman" w:cs="Times New Roman"/>
          <w:b/>
        </w:rPr>
      </w:pPr>
    </w:p>
    <w:p w14:paraId="439DA444" w14:textId="7A953D3E" w:rsidR="00D429D2" w:rsidRDefault="00D429D2" w:rsidP="00D429D2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Șef Serviciu Juridic și Avize A.D.P.,</w:t>
      </w:r>
    </w:p>
    <w:p w14:paraId="31F7B25F" w14:textId="1DC201F5" w:rsidR="00D429D2" w:rsidRDefault="00D429D2" w:rsidP="00D429D2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C.j. Codarcea Roxana</w:t>
      </w:r>
    </w:p>
    <w:p w14:paraId="2C9BC04B" w14:textId="77777777" w:rsidR="00D429D2" w:rsidRDefault="00D429D2" w:rsidP="00D429D2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44C38C86" w14:textId="77777777" w:rsidR="00D429D2" w:rsidRDefault="00D429D2" w:rsidP="00D429D2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/>
        </w:rPr>
      </w:pPr>
    </w:p>
    <w:p w14:paraId="29B1DD98" w14:textId="3C8ABCCD" w:rsidR="00D429D2" w:rsidRPr="00D429D2" w:rsidRDefault="00D429D2" w:rsidP="00D429D2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Cs/>
          <w:i/>
          <w:iCs/>
        </w:rPr>
      </w:pPr>
      <w:r w:rsidRPr="00D429D2">
        <w:rPr>
          <w:rFonts w:ascii="Times New Roman" w:hAnsi="Times New Roman" w:cs="Times New Roman"/>
          <w:bCs/>
          <w:i/>
          <w:iCs/>
        </w:rPr>
        <w:t>Întocmit,</w:t>
      </w:r>
    </w:p>
    <w:p w14:paraId="01D88AD6" w14:textId="34ADE768" w:rsidR="00137EF3" w:rsidRPr="00D429D2" w:rsidRDefault="00D429D2" w:rsidP="00D429D2">
      <w:pPr>
        <w:pStyle w:val="ListParagraph"/>
        <w:spacing w:after="0"/>
        <w:ind w:left="170" w:firstLine="288"/>
        <w:jc w:val="right"/>
        <w:rPr>
          <w:rFonts w:ascii="Times New Roman" w:hAnsi="Times New Roman" w:cs="Times New Roman"/>
          <w:bCs/>
          <w:i/>
          <w:iCs/>
        </w:rPr>
      </w:pPr>
      <w:r w:rsidRPr="00D429D2">
        <w:rPr>
          <w:rFonts w:ascii="Times New Roman" w:hAnsi="Times New Roman" w:cs="Times New Roman"/>
          <w:bCs/>
          <w:i/>
          <w:iCs/>
        </w:rPr>
        <w:t>C.j. Făgărășan Tudor</w:t>
      </w:r>
    </w:p>
    <w:p w14:paraId="752F5869" w14:textId="77777777" w:rsidR="00137EF3" w:rsidRDefault="00137EF3" w:rsidP="00610BE7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BED87" w14:textId="77777777" w:rsidR="00D429D2" w:rsidRDefault="00D429D2" w:rsidP="00610BE7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381F6" w14:textId="77777777" w:rsidR="00AC1816" w:rsidRDefault="00AC1816" w:rsidP="00610BE7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8A9B1" w14:textId="77777777" w:rsidR="00D429D2" w:rsidRPr="0065359B" w:rsidRDefault="00D429D2" w:rsidP="00610BE7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1B667" w14:textId="77777777" w:rsidR="00CF34A2" w:rsidRPr="00CF34A2" w:rsidRDefault="00CF34A2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 w:eastAsia="ro-RO"/>
        </w:rPr>
        <w:t>*</w:t>
      </w:r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>Actele administrative sunt hotărârile de Consiliu local care intră în vigoare şi produc efecte juridice după îndeplinirea condiţiilor prevăzute de art 129, art 139  OUG Codul administrativ</w:t>
      </w:r>
    </w:p>
    <w:p w14:paraId="30AF4F0E" w14:textId="77777777" w:rsidR="00CF34A2" w:rsidRDefault="00CF34A2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R O M Â N I A</w:t>
      </w:r>
    </w:p>
    <w:p w14:paraId="5078AA6C" w14:textId="77777777" w:rsidR="00CF34A2" w:rsidRDefault="00CF34A2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MUREȘ</w:t>
      </w:r>
    </w:p>
    <w:p w14:paraId="402EBF03" w14:textId="77777777" w:rsidR="00CF34A2" w:rsidRDefault="00CF34A2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MUNICIPAL TÂRGU MUREȘ</w:t>
      </w:r>
    </w:p>
    <w:p w14:paraId="5C629E65" w14:textId="06EEE0AD" w:rsidR="00CF34A2" w:rsidRDefault="00CF34A2" w:rsidP="00610BE7">
      <w:pPr>
        <w:spacing w:after="0" w:line="240" w:lineRule="auto"/>
        <w:ind w:left="17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14:paraId="4E636D65" w14:textId="0D29054F" w:rsidR="00CF34A2" w:rsidRDefault="00CF34A2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</w:t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CF34A2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7689A53" w14:textId="77777777" w:rsidR="00CF34A2" w:rsidRDefault="00CF34A2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62F54BCD" w14:textId="5C155D93" w:rsidR="00CF34A2" w:rsidRDefault="00CF34A2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</w:t>
      </w:r>
      <w:r w:rsidR="00610BE7">
        <w:rPr>
          <w:rFonts w:ascii="Times New Roman" w:hAnsi="Times New Roman" w:cs="Times New Roman"/>
          <w:sz w:val="20"/>
          <w:szCs w:val="20"/>
          <w:lang w:val="ro-RO"/>
        </w:rPr>
        <w:tab/>
      </w:r>
      <w:r w:rsidR="00610BE7">
        <w:rPr>
          <w:rFonts w:ascii="Times New Roman" w:hAnsi="Times New Roman" w:cs="Times New Roman"/>
          <w:sz w:val="20"/>
          <w:szCs w:val="20"/>
          <w:lang w:val="ro-RO"/>
        </w:rPr>
        <w:tab/>
      </w:r>
      <w:r w:rsidR="00610BE7">
        <w:rPr>
          <w:rFonts w:ascii="Times New Roman" w:hAnsi="Times New Roman" w:cs="Times New Roman"/>
          <w:sz w:val="20"/>
          <w:szCs w:val="20"/>
          <w:lang w:val="ro-RO"/>
        </w:rPr>
        <w:tab/>
      </w:r>
      <w:r w:rsidR="00610BE7">
        <w:rPr>
          <w:rFonts w:ascii="Times New Roman" w:hAnsi="Times New Roman" w:cs="Times New Roman"/>
          <w:sz w:val="20"/>
          <w:szCs w:val="20"/>
          <w:lang w:val="ro-RO"/>
        </w:rPr>
        <w:tab/>
      </w:r>
      <w:r w:rsidR="00610BE7">
        <w:rPr>
          <w:rFonts w:ascii="Times New Roman" w:hAnsi="Times New Roman" w:cs="Times New Roman"/>
          <w:sz w:val="20"/>
          <w:szCs w:val="20"/>
          <w:lang w:val="ro-RO"/>
        </w:rPr>
        <w:tab/>
      </w:r>
      <w:r w:rsidR="00610BE7">
        <w:rPr>
          <w:rFonts w:ascii="Times New Roman" w:hAnsi="Times New Roman" w:cs="Times New Roman"/>
          <w:sz w:val="20"/>
          <w:szCs w:val="20"/>
          <w:lang w:val="ro-RO"/>
        </w:rPr>
        <w:tab/>
      </w:r>
      <w:r w:rsidR="00610BE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7769D5A8" w14:textId="44C57619" w:rsidR="00CF34A2" w:rsidRDefault="00CF34A2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</w:t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10BE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="00455410">
        <w:rPr>
          <w:rFonts w:ascii="Times New Roman" w:hAnsi="Times New Roman" w:cs="Times New Roman"/>
          <w:b/>
          <w:sz w:val="24"/>
          <w:szCs w:val="24"/>
          <w:lang w:val="ro-RO"/>
        </w:rPr>
        <w:t>Soós Zoltán</w:t>
      </w:r>
    </w:p>
    <w:p w14:paraId="3236743C" w14:textId="77777777" w:rsidR="00CF34A2" w:rsidRDefault="00CF34A2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FEFDEC" w14:textId="0C271C7E" w:rsidR="00CF34A2" w:rsidRDefault="00CF34A2" w:rsidP="00610B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Â R E A   nr. ___________</w:t>
      </w:r>
    </w:p>
    <w:p w14:paraId="756A5645" w14:textId="77777777" w:rsidR="006131D5" w:rsidRPr="001921B3" w:rsidRDefault="006131D5" w:rsidP="00610B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602C91" w14:textId="6BEE3FA7" w:rsidR="00CF34A2" w:rsidRPr="001921B3" w:rsidRDefault="00CF34A2" w:rsidP="00610B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_________________________202</w:t>
      </w:r>
      <w:r w:rsidR="00D429D2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1B9A6462" w14:textId="77777777" w:rsidR="00CF34A2" w:rsidRPr="001921B3" w:rsidRDefault="00CF34A2" w:rsidP="00610BE7">
      <w:pPr>
        <w:spacing w:after="0" w:line="240" w:lineRule="auto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D5BD6EA" w14:textId="0DB1B28C" w:rsidR="00CF34A2" w:rsidRPr="006131D5" w:rsidRDefault="006131D5" w:rsidP="00610B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6131D5">
        <w:rPr>
          <w:rFonts w:ascii="Times New Roman" w:hAnsi="Times New Roman" w:cs="Times New Roman"/>
          <w:b/>
          <w:bCs/>
          <w:iCs/>
          <w:lang w:val="ro-RO"/>
        </w:rPr>
        <w:t xml:space="preserve">privind </w:t>
      </w:r>
      <w:r w:rsidRPr="006131D5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scoaterea din gestiunea Companiei Aquaserv S.A. și restituirea în gestiunea Municipiului Târgu Mureș a podului pietonal care leagă cartierul Unirii și Aleea Carpați</w:t>
      </w:r>
    </w:p>
    <w:p w14:paraId="3757930D" w14:textId="77777777" w:rsidR="006131D5" w:rsidRPr="001921B3" w:rsidRDefault="006131D5" w:rsidP="00610B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50A6BF" w14:textId="77777777" w:rsidR="00CF34A2" w:rsidRPr="001921B3" w:rsidRDefault="00CF34A2" w:rsidP="00610BE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Municipal Târgu Mureș, întrunit în ședință ordinară de lucru,</w:t>
      </w:r>
    </w:p>
    <w:p w14:paraId="4C19E220" w14:textId="77777777" w:rsidR="00CF34A2" w:rsidRPr="001921B3" w:rsidRDefault="00CF34A2" w:rsidP="00610BE7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2C4A2A" w14:textId="4B72C886" w:rsidR="00CF34A2" w:rsidRPr="001921B3" w:rsidRDefault="00CF34A2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325E888" w14:textId="0C3E9A21" w:rsidR="00CF34A2" w:rsidRPr="003A5FA2" w:rsidRDefault="00CF34A2" w:rsidP="00D429D2">
      <w:pPr>
        <w:pStyle w:val="ListParagraph"/>
        <w:numPr>
          <w:ilvl w:val="0"/>
          <w:numId w:val="15"/>
        </w:numPr>
        <w:spacing w:after="0" w:line="360" w:lineRule="auto"/>
        <w:ind w:left="170" w:hanging="312"/>
        <w:jc w:val="both"/>
        <w:rPr>
          <w:rFonts w:ascii="Times New Roman" w:hAnsi="Times New Roman" w:cs="Times New Roman"/>
          <w:lang w:val="ro-RO"/>
        </w:rPr>
      </w:pPr>
      <w:r w:rsidRPr="001921B3">
        <w:rPr>
          <w:rFonts w:ascii="Times New Roman" w:hAnsi="Times New Roman" w:cs="Times New Roman"/>
          <w:lang w:val="ro-RO"/>
        </w:rPr>
        <w:t xml:space="preserve">Referatul de aprobare nr. </w:t>
      </w:r>
      <w:r w:rsidR="00293E2C">
        <w:rPr>
          <w:rFonts w:ascii="Times New Roman" w:hAnsi="Times New Roman" w:cs="Times New Roman"/>
          <w:bCs/>
          <w:lang w:val="ro-RO"/>
        </w:rPr>
        <w:t>11150</w:t>
      </w:r>
      <w:r w:rsidR="00E54F0F">
        <w:rPr>
          <w:rFonts w:ascii="Times New Roman" w:hAnsi="Times New Roman" w:cs="Times New Roman"/>
          <w:bCs/>
          <w:lang w:val="ro-RO"/>
        </w:rPr>
        <w:t>/</w:t>
      </w:r>
      <w:r w:rsidR="00293E2C">
        <w:rPr>
          <w:rFonts w:ascii="Times New Roman" w:hAnsi="Times New Roman" w:cs="Times New Roman"/>
          <w:bCs/>
          <w:lang w:val="ro-RO"/>
        </w:rPr>
        <w:t>2221</w:t>
      </w:r>
      <w:r w:rsidR="00E54F0F">
        <w:rPr>
          <w:rFonts w:ascii="Times New Roman" w:hAnsi="Times New Roman" w:cs="Times New Roman"/>
          <w:bCs/>
          <w:lang w:val="ro-RO"/>
        </w:rPr>
        <w:t>/21.</w:t>
      </w:r>
      <w:r w:rsidR="00293E2C">
        <w:rPr>
          <w:rFonts w:ascii="Times New Roman" w:hAnsi="Times New Roman" w:cs="Times New Roman"/>
          <w:bCs/>
          <w:lang w:val="ro-RO"/>
        </w:rPr>
        <w:t>02</w:t>
      </w:r>
      <w:r w:rsidR="00E54F0F">
        <w:rPr>
          <w:rFonts w:ascii="Times New Roman" w:hAnsi="Times New Roman" w:cs="Times New Roman"/>
          <w:bCs/>
          <w:lang w:val="ro-RO"/>
        </w:rPr>
        <w:t>.202</w:t>
      </w:r>
      <w:r w:rsidR="00293E2C">
        <w:rPr>
          <w:rFonts w:ascii="Times New Roman" w:hAnsi="Times New Roman" w:cs="Times New Roman"/>
          <w:bCs/>
          <w:lang w:val="ro-RO"/>
        </w:rPr>
        <w:t>4</w:t>
      </w:r>
      <w:r w:rsidR="00E54F0F">
        <w:rPr>
          <w:rFonts w:ascii="Times New Roman" w:hAnsi="Times New Roman" w:cs="Times New Roman"/>
          <w:bCs/>
          <w:lang w:val="ro-RO"/>
        </w:rPr>
        <w:t xml:space="preserve"> </w:t>
      </w:r>
      <w:r w:rsidRPr="001921B3">
        <w:rPr>
          <w:rFonts w:ascii="Times New Roman" w:hAnsi="Times New Roman" w:cs="Times New Roman"/>
          <w:lang w:val="ro-RO"/>
        </w:rPr>
        <w:t xml:space="preserve">inițiat de Serviciul Public Administrația Domeniului Public </w:t>
      </w:r>
      <w:r w:rsidR="003A5FA2" w:rsidRPr="006131D5">
        <w:rPr>
          <w:rFonts w:ascii="Times New Roman" w:hAnsi="Times New Roman" w:cs="Times New Roman"/>
          <w:i/>
          <w:lang w:val="ro-RO"/>
        </w:rPr>
        <w:t xml:space="preserve">privind </w:t>
      </w:r>
      <w:r w:rsidR="006131D5" w:rsidRPr="006131D5">
        <w:rPr>
          <w:rFonts w:ascii="Times New Roman" w:hAnsi="Times New Roman" w:cs="Times New Roman"/>
          <w:bCs/>
          <w:i/>
          <w:lang w:val="ro-RO"/>
        </w:rPr>
        <w:t>scoaterea din gestiunea Companiei Aquaserv S.A. și restituirea în gestiunea Municipiului Târgu Mureș a podului pietonal care leagă cartierul Unirii și Aleea Carpați</w:t>
      </w:r>
      <w:r w:rsidR="006131D5">
        <w:rPr>
          <w:rFonts w:ascii="Times New Roman" w:hAnsi="Times New Roman" w:cs="Times New Roman"/>
          <w:bCs/>
          <w:iCs/>
          <w:lang w:val="ro-RO"/>
        </w:rPr>
        <w:t>;</w:t>
      </w:r>
    </w:p>
    <w:p w14:paraId="6D186B9D" w14:textId="131D0A05" w:rsidR="00D429D2" w:rsidRPr="00D429D2" w:rsidRDefault="003A5FA2" w:rsidP="00D429D2">
      <w:pPr>
        <w:pStyle w:val="ListParagraph"/>
        <w:numPr>
          <w:ilvl w:val="0"/>
          <w:numId w:val="15"/>
        </w:numPr>
        <w:spacing w:after="0" w:line="360" w:lineRule="auto"/>
        <w:ind w:left="170" w:hanging="312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iCs/>
          <w:lang w:val="ro-RO"/>
        </w:rPr>
        <w:t>Raportul de specialitate nr. .................... al Direcției juridice, contencios administrativ și administrație publică locală;</w:t>
      </w:r>
    </w:p>
    <w:p w14:paraId="60565084" w14:textId="77777777" w:rsidR="00CF34A2" w:rsidRPr="001921B3" w:rsidRDefault="00CF34A2" w:rsidP="00D429D2">
      <w:pPr>
        <w:pStyle w:val="ListParagraph"/>
        <w:numPr>
          <w:ilvl w:val="0"/>
          <w:numId w:val="15"/>
        </w:numPr>
        <w:spacing w:after="0" w:line="360" w:lineRule="auto"/>
        <w:ind w:left="170" w:hanging="312"/>
        <w:jc w:val="both"/>
        <w:rPr>
          <w:rFonts w:ascii="Times New Roman" w:hAnsi="Times New Roman" w:cs="Times New Roman"/>
          <w:lang w:val="ro-RO"/>
        </w:rPr>
      </w:pPr>
      <w:r w:rsidRPr="001921B3">
        <w:rPr>
          <w:rFonts w:ascii="Times New Roman" w:hAnsi="Times New Roman" w:cs="Times New Roman"/>
          <w:lang w:val="ro-RO"/>
        </w:rPr>
        <w:t>Raportul comisiilor de specialitate din cadrul Consiliului Local Municipal Târgu Mureș;</w:t>
      </w:r>
    </w:p>
    <w:p w14:paraId="6A5BD11D" w14:textId="77777777" w:rsidR="00CF34A2" w:rsidRPr="001921B3" w:rsidRDefault="00CF34A2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722B5C" w14:textId="77777777" w:rsidR="00CF34A2" w:rsidRPr="001921B3" w:rsidRDefault="00CF34A2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În conformitate cu prevederile:</w:t>
      </w:r>
    </w:p>
    <w:p w14:paraId="5F1D08B1" w14:textId="7E9DA549" w:rsidR="00610BE7" w:rsidRPr="003E4790" w:rsidRDefault="008F250C" w:rsidP="00D429D2">
      <w:pPr>
        <w:pStyle w:val="ListParagraph"/>
        <w:numPr>
          <w:ilvl w:val="0"/>
          <w:numId w:val="26"/>
        </w:numPr>
        <w:spacing w:after="0" w:line="360" w:lineRule="auto"/>
        <w:ind w:left="142" w:hanging="284"/>
        <w:jc w:val="both"/>
        <w:rPr>
          <w:rFonts w:ascii="Times New Roman" w:hAnsi="Times New Roman" w:cs="Times New Roman"/>
        </w:rPr>
      </w:pPr>
      <w:r>
        <w:t>Art. 10</w:t>
      </w:r>
      <w:r w:rsidR="003E4790">
        <w:t xml:space="preserve"> și art. 12, alin. (1), lit. e) a </w:t>
      </w:r>
      <w:hyperlink r:id="rId5" w:history="1">
        <w:r w:rsidR="00610BE7" w:rsidRPr="003E4790">
          <w:rPr>
            <w:rFonts w:ascii="Times New Roman" w:hAnsi="Times New Roman" w:cs="Times New Roman"/>
          </w:rPr>
          <w:t>Legii serviciului de alimentare cu apă și de canalizare nr. 241/2006</w:t>
        </w:r>
      </w:hyperlink>
      <w:r w:rsidR="00610BE7" w:rsidRPr="003E4790">
        <w:rPr>
          <w:rFonts w:ascii="Times New Roman" w:hAnsi="Times New Roman" w:cs="Times New Roman"/>
        </w:rPr>
        <w:t xml:space="preserve"> republicată, cu modificările și completările ulterioare;</w:t>
      </w:r>
    </w:p>
    <w:p w14:paraId="36CDC708" w14:textId="4E34BEAF" w:rsidR="00610BE7" w:rsidRPr="003E4790" w:rsidRDefault="003E4790" w:rsidP="00D429D2">
      <w:pPr>
        <w:pStyle w:val="ListParagraph"/>
        <w:numPr>
          <w:ilvl w:val="0"/>
          <w:numId w:val="26"/>
        </w:numPr>
        <w:spacing w:after="0" w:line="360" w:lineRule="auto"/>
        <w:ind w:left="142" w:hanging="284"/>
        <w:jc w:val="both"/>
        <w:rPr>
          <w:rFonts w:ascii="Times New Roman" w:hAnsi="Times New Roman" w:cs="Times New Roman"/>
        </w:rPr>
      </w:pPr>
      <w:r w:rsidRPr="003E4790">
        <w:rPr>
          <w:rFonts w:ascii="Times New Roman" w:hAnsi="Times New Roman" w:cs="Times New Roman"/>
        </w:rPr>
        <w:t xml:space="preserve">Art. 8, alin. (1) și alin. (3) lit. d) ale </w:t>
      </w:r>
      <w:r w:rsidR="00610BE7" w:rsidRPr="003E4790">
        <w:rPr>
          <w:rFonts w:ascii="Times New Roman" w:hAnsi="Times New Roman" w:cs="Times New Roman"/>
        </w:rPr>
        <w:t>Legii  serviciilor comunitare de utilități publice nr. 51/2006, republicată, cu modificările și completările ulterioare;</w:t>
      </w:r>
    </w:p>
    <w:p w14:paraId="5FC7740D" w14:textId="77777777" w:rsidR="001921B3" w:rsidRPr="001921B3" w:rsidRDefault="001921B3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85C8DD" w14:textId="7B165085" w:rsidR="003411A8" w:rsidRPr="001921B3" w:rsidRDefault="001921B3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temeiul prevederilor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art. 129, alin. (1)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 xml:space="preserve">alin. (2), lit. </w:t>
      </w:r>
      <w:r w:rsidR="00610BE7">
        <w:rPr>
          <w:rFonts w:ascii="Times New Roman" w:hAnsi="Times New Roman" w:cs="Times New Roman"/>
          <w:sz w:val="24"/>
          <w:szCs w:val="24"/>
          <w:lang w:val="ro-RO"/>
        </w:rPr>
        <w:t>d), alin. (</w:t>
      </w:r>
      <w:r w:rsidR="00CB0D78">
        <w:rPr>
          <w:rFonts w:ascii="Times New Roman" w:hAnsi="Times New Roman" w:cs="Times New Roman"/>
          <w:sz w:val="24"/>
          <w:szCs w:val="24"/>
          <w:lang w:val="ro-RO"/>
        </w:rPr>
        <w:t xml:space="preserve">7), lit. </w:t>
      </w:r>
      <w:r w:rsidR="00D429D2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CB0D7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429D2">
        <w:rPr>
          <w:rFonts w:ascii="Times New Roman" w:hAnsi="Times New Roman" w:cs="Times New Roman"/>
          <w:sz w:val="24"/>
          <w:szCs w:val="24"/>
          <w:lang w:val="ro-RO"/>
        </w:rPr>
        <w:t xml:space="preserve"> și n)</w:t>
      </w:r>
      <w:r w:rsidR="00CB0D7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art. 139, alin. (1), art. 196, alin. (1), lit. a) și ale art. 243, alin. (1), lit. a) din O.U.G. nr. 57/2019 privind Codul Administrativ, cu modificările și completările ulterioare,</w:t>
      </w:r>
    </w:p>
    <w:p w14:paraId="640880AE" w14:textId="221C02DE" w:rsidR="005D6659" w:rsidRPr="00CB0D78" w:rsidRDefault="001921B3" w:rsidP="00D429D2">
      <w:pPr>
        <w:spacing w:after="0" w:line="36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0D78">
        <w:rPr>
          <w:rFonts w:ascii="Times New Roman" w:hAnsi="Times New Roman" w:cs="Times New Roman"/>
          <w:b/>
          <w:sz w:val="24"/>
          <w:szCs w:val="24"/>
          <w:lang w:val="ro-RO"/>
        </w:rPr>
        <w:t>H o t ă r ă ș t e :</w:t>
      </w:r>
    </w:p>
    <w:p w14:paraId="6F3443C4" w14:textId="77777777" w:rsidR="003A5FA2" w:rsidRDefault="001921B3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0D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1. </w:t>
      </w:r>
    </w:p>
    <w:p w14:paraId="3A5060AA" w14:textId="45DEE947" w:rsidR="003A5FA2" w:rsidRPr="003A5FA2" w:rsidRDefault="003A5FA2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A5F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(1) Se aprobă </w:t>
      </w:r>
      <w:r w:rsidR="006131D5">
        <w:rPr>
          <w:rFonts w:ascii="Times New Roman" w:hAnsi="Times New Roman" w:cs="Times New Roman"/>
          <w:bCs/>
          <w:sz w:val="24"/>
          <w:szCs w:val="24"/>
          <w:lang w:val="ro-RO"/>
        </w:rPr>
        <w:t>scoaterea</w:t>
      </w:r>
      <w:r w:rsidRPr="003A5F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gestiunea Companiei Aquaserv S.A.</w:t>
      </w:r>
      <w:r w:rsidR="006131D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restituirea în gestiunea</w:t>
      </w:r>
      <w:r w:rsidRPr="003A5F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Municipiul</w:t>
      </w:r>
      <w:r w:rsidR="006131D5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 w:rsidRPr="003A5F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Târgu Mureș a podului pietonal care leagă cartierul Unirii și Aleea Carpați.</w:t>
      </w:r>
    </w:p>
    <w:p w14:paraId="1E96D6B1" w14:textId="72540781" w:rsidR="003A5FA2" w:rsidRPr="003A5FA2" w:rsidRDefault="003A5FA2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3A5FA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(2) Mijlocul fix face parte din domeniul public al Municipiului Târgu Mureș și este identificat cu nr. de inventar 24157, având valoarea de inventar </w:t>
      </w:r>
      <w:r w:rsidR="00675D98">
        <w:rPr>
          <w:rFonts w:ascii="Times New Roman" w:hAnsi="Times New Roman" w:cs="Times New Roman"/>
          <w:bCs/>
          <w:iCs/>
          <w:sz w:val="24"/>
          <w:szCs w:val="24"/>
          <w:lang w:val="ro-RO"/>
        </w:rPr>
        <w:t>363.456,09 lei</w:t>
      </w:r>
      <w:r w:rsidRPr="003A5FA2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674392ED" w14:textId="77777777" w:rsidR="003A5FA2" w:rsidRDefault="003A5FA2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1095059" w14:textId="05E27C22" w:rsidR="003411A8" w:rsidRPr="00D429D2" w:rsidRDefault="003A5FA2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2. </w:t>
      </w:r>
      <w:r w:rsidR="00CB0D78" w:rsidRPr="00CB0D78">
        <w:rPr>
          <w:rFonts w:ascii="Times New Roman" w:hAnsi="Times New Roman" w:cs="Times New Roman"/>
          <w:sz w:val="24"/>
          <w:szCs w:val="24"/>
        </w:rPr>
        <w:t>Se aprobă modificarea</w:t>
      </w:r>
      <w:r w:rsidR="00D429D2">
        <w:rPr>
          <w:rFonts w:ascii="Times New Roman" w:hAnsi="Times New Roman" w:cs="Times New Roman"/>
          <w:sz w:val="24"/>
          <w:szCs w:val="24"/>
        </w:rPr>
        <w:t>, prin act adițional, a</w:t>
      </w:r>
      <w:r w:rsidR="00CB0D78" w:rsidRPr="00CB0D78">
        <w:rPr>
          <w:rFonts w:ascii="Times New Roman" w:hAnsi="Times New Roman" w:cs="Times New Roman"/>
          <w:sz w:val="24"/>
          <w:szCs w:val="24"/>
        </w:rPr>
        <w:t xml:space="preserve"> Contractului de delegare a gestiunii serviciilor publice de alimentare cu apă şi de canalizare </w:t>
      </w:r>
      <w:r w:rsidRPr="00FC28C7">
        <w:rPr>
          <w:rFonts w:ascii="Times New Roman" w:hAnsi="Times New Roman" w:cs="Times New Roman"/>
          <w:sz w:val="24"/>
          <w:szCs w:val="24"/>
        </w:rPr>
        <w:t xml:space="preserve">înregistrat la Asociația de Dezvoltare Intercomunitară Aqua Invest Mureș sub numărul 22/05.03.2010 și sub numărul 202662/05.03.2010 la </w:t>
      </w:r>
      <w:r>
        <w:rPr>
          <w:rFonts w:ascii="Times New Roman" w:hAnsi="Times New Roman" w:cs="Times New Roman"/>
          <w:sz w:val="24"/>
          <w:szCs w:val="24"/>
        </w:rPr>
        <w:t xml:space="preserve">S.C. </w:t>
      </w:r>
      <w:r w:rsidRPr="00FC28C7">
        <w:rPr>
          <w:rFonts w:ascii="Times New Roman" w:hAnsi="Times New Roman" w:cs="Times New Roman"/>
          <w:sz w:val="24"/>
          <w:szCs w:val="24"/>
        </w:rPr>
        <w:t>Compania Aquaser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C28C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28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0D78" w:rsidRPr="00CB0D78">
        <w:rPr>
          <w:rFonts w:ascii="Times New Roman" w:hAnsi="Times New Roman" w:cs="Times New Roman"/>
          <w:sz w:val="24"/>
          <w:szCs w:val="24"/>
        </w:rPr>
        <w:t xml:space="preserve">, în sensul </w:t>
      </w:r>
      <w:r>
        <w:rPr>
          <w:rFonts w:ascii="Times New Roman" w:hAnsi="Times New Roman" w:cs="Times New Roman"/>
          <w:sz w:val="24"/>
          <w:szCs w:val="24"/>
        </w:rPr>
        <w:t xml:space="preserve">scoaterii poziției 640 din Anexa </w:t>
      </w:r>
      <w:r w:rsidR="00D429D2">
        <w:rPr>
          <w:rFonts w:ascii="Times New Roman" w:hAnsi="Times New Roman" w:cs="Times New Roman"/>
          <w:sz w:val="24"/>
          <w:szCs w:val="24"/>
        </w:rPr>
        <w:t>listei bunurilor predate în gestiune.</w:t>
      </w:r>
    </w:p>
    <w:p w14:paraId="5684A1B1" w14:textId="393BE77B" w:rsidR="00D46EC1" w:rsidRPr="00CB0D78" w:rsidRDefault="00D46EC1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14:paraId="4ED4127A" w14:textId="282CA496" w:rsidR="00BB21C8" w:rsidRPr="00CB0D78" w:rsidRDefault="00D46EC1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0D78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Art. </w:t>
      </w:r>
      <w:r w:rsidR="003A5FA2">
        <w:rPr>
          <w:rFonts w:ascii="Times New Roman" w:hAnsi="Times New Roman" w:cs="Times New Roman"/>
          <w:b/>
          <w:iCs/>
          <w:sz w:val="24"/>
          <w:szCs w:val="24"/>
          <w:lang w:val="ro-RO"/>
        </w:rPr>
        <w:t>3</w:t>
      </w:r>
      <w:r w:rsidRPr="00CB0D78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. </w:t>
      </w:r>
      <w:r w:rsidR="0001140A" w:rsidRPr="0001140A">
        <w:rPr>
          <w:rFonts w:ascii="Times New Roman" w:hAnsi="Times New Roman" w:cs="Times New Roman"/>
          <w:sz w:val="24"/>
          <w:szCs w:val="24"/>
          <w:lang w:val="ro-RO"/>
        </w:rPr>
        <w:t>Preluarea mijloacelor fixe prezentate în Anexa I se va executa de către comisia instituită prin Dispoziţia Primarului nr</w:t>
      </w:r>
      <w:r w:rsidR="00D429D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1140A" w:rsidRPr="000114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29D2">
        <w:rPr>
          <w:rFonts w:ascii="Times New Roman" w:hAnsi="Times New Roman" w:cs="Times New Roman"/>
          <w:sz w:val="24"/>
          <w:szCs w:val="24"/>
          <w:lang w:val="ro-RO"/>
        </w:rPr>
        <w:t>52</w:t>
      </w:r>
      <w:r w:rsidR="0001140A" w:rsidRPr="0001140A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D429D2">
        <w:rPr>
          <w:rFonts w:ascii="Times New Roman" w:hAnsi="Times New Roman" w:cs="Times New Roman"/>
          <w:sz w:val="24"/>
          <w:szCs w:val="24"/>
          <w:lang w:val="ro-RO"/>
        </w:rPr>
        <w:t>16 ianuarie 2024.</w:t>
      </w:r>
    </w:p>
    <w:p w14:paraId="38D5AAD9" w14:textId="77777777" w:rsidR="00BB21C8" w:rsidRPr="00CB0D78" w:rsidRDefault="00BB21C8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0824CA" w14:textId="3F1DBB51" w:rsidR="00BB21C8" w:rsidRPr="00CB0D78" w:rsidRDefault="00BB21C8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0D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3A5FA2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CB0D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CB0D78">
        <w:rPr>
          <w:rFonts w:ascii="Times New Roman" w:hAnsi="Times New Roman" w:cs="Times New Roman"/>
          <w:sz w:val="24"/>
          <w:szCs w:val="24"/>
          <w:lang w:val="ro-RO"/>
        </w:rPr>
        <w:t>În conformitate cu prevederile art. 252, alin. (1), lit. c) și ale art. 255 din O.U.G. nr. 57/2019 privind Codul Administrativ precum și ale art. 3, alin. (1) din Legea nr. 554/2004 privind contenciosul administrativ, prezenta Hotărâre se înaintează Prefectului Județului Mureș pentru exercitarea controlului de legalitate.</w:t>
      </w:r>
    </w:p>
    <w:p w14:paraId="6B78510A" w14:textId="77777777" w:rsidR="00BB21C8" w:rsidRPr="00CB0D78" w:rsidRDefault="00BB21C8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C9EFFC" w14:textId="31504528" w:rsidR="00BB21C8" w:rsidRPr="00CB0D78" w:rsidRDefault="00BB21C8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0D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3A5FA2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CB0D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CB0D78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3B085A0F" w14:textId="77777777" w:rsidR="00BB21C8" w:rsidRPr="00CB0D78" w:rsidRDefault="00BB21C8" w:rsidP="00D429D2">
      <w:pPr>
        <w:pStyle w:val="ListParagraph"/>
        <w:numPr>
          <w:ilvl w:val="0"/>
          <w:numId w:val="18"/>
        </w:numPr>
        <w:spacing w:after="0" w:line="360" w:lineRule="auto"/>
        <w:ind w:left="527" w:hanging="357"/>
        <w:jc w:val="both"/>
        <w:rPr>
          <w:rFonts w:ascii="Times New Roman" w:hAnsi="Times New Roman" w:cs="Times New Roman"/>
          <w:lang w:val="ro-RO"/>
        </w:rPr>
      </w:pPr>
      <w:r w:rsidRPr="00CB0D78">
        <w:rPr>
          <w:rFonts w:ascii="Times New Roman" w:eastAsiaTheme="minorHAnsi" w:hAnsi="Times New Roman" w:cs="Times New Roman"/>
          <w:kern w:val="0"/>
          <w:lang w:val="ro-RO" w:eastAsia="en-US" w:bidi="ar-SA"/>
        </w:rPr>
        <w:t>Serviciului Public Administrația Domeniului Public;</w:t>
      </w:r>
    </w:p>
    <w:p w14:paraId="60D7C236" w14:textId="77777777" w:rsidR="00CB0D78" w:rsidRPr="00CB0D78" w:rsidRDefault="00CB0D78" w:rsidP="00D429D2">
      <w:pPr>
        <w:numPr>
          <w:ilvl w:val="0"/>
          <w:numId w:val="18"/>
        </w:numPr>
        <w:spacing w:after="0" w:line="360" w:lineRule="auto"/>
        <w:ind w:left="52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0D78">
        <w:rPr>
          <w:rFonts w:ascii="Times New Roman" w:hAnsi="Times New Roman" w:cs="Times New Roman"/>
          <w:sz w:val="24"/>
          <w:szCs w:val="24"/>
        </w:rPr>
        <w:t>Compania Aquaserv SA.</w:t>
      </w:r>
    </w:p>
    <w:p w14:paraId="44862CFF" w14:textId="77777777" w:rsidR="00BB21C8" w:rsidRPr="00BB21C8" w:rsidRDefault="00BB21C8" w:rsidP="00D429D2">
      <w:pPr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ECB1F3" w14:textId="77777777" w:rsidR="00CB0D78" w:rsidRPr="00BB21C8" w:rsidRDefault="00CB0D78" w:rsidP="00610BE7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200A2B" w14:textId="77777777" w:rsidR="00BB21C8" w:rsidRPr="00BB21C8" w:rsidRDefault="00BB21C8" w:rsidP="00610BE7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Viză de legalitate</w:t>
      </w:r>
    </w:p>
    <w:p w14:paraId="4B32E3B8" w14:textId="1E135F58" w:rsidR="00BB21C8" w:rsidRDefault="00BB21C8" w:rsidP="00610BE7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Secretar</w:t>
      </w:r>
      <w:r w:rsidR="00A209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General al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Municipiului Târgu Mureș,</w:t>
      </w:r>
    </w:p>
    <w:p w14:paraId="2B31549F" w14:textId="16335FB6" w:rsidR="00BB21C8" w:rsidRDefault="0001140A" w:rsidP="00610BE7">
      <w:pPr>
        <w:spacing w:after="0"/>
        <w:ind w:left="17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Bordi Kinga</w:t>
      </w:r>
    </w:p>
    <w:p w14:paraId="1E882803" w14:textId="77777777" w:rsidR="00BB21C8" w:rsidRDefault="00BB21C8" w:rsidP="00610BE7">
      <w:pPr>
        <w:spacing w:after="0"/>
        <w:ind w:left="170"/>
        <w:jc w:val="center"/>
        <w:rPr>
          <w:rFonts w:ascii="Times New Roman" w:hAnsi="Times New Roman" w:cs="Times New Roman"/>
          <w:b/>
          <w:lang w:val="ro-RO"/>
        </w:rPr>
      </w:pPr>
    </w:p>
    <w:p w14:paraId="6873C32B" w14:textId="77777777" w:rsidR="00BB21C8" w:rsidRDefault="00BB21C8" w:rsidP="00610BE7">
      <w:pPr>
        <w:spacing w:after="0"/>
        <w:ind w:left="170"/>
        <w:jc w:val="center"/>
        <w:rPr>
          <w:rFonts w:ascii="Times New Roman" w:hAnsi="Times New Roman" w:cs="Times New Roman"/>
          <w:b/>
          <w:lang w:val="ro-RO"/>
        </w:rPr>
      </w:pPr>
    </w:p>
    <w:p w14:paraId="3C133EC9" w14:textId="77777777" w:rsidR="00BB21C8" w:rsidRPr="00BB21C8" w:rsidRDefault="00BB21C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95C69A7" w14:textId="77777777" w:rsidR="00BB21C8" w:rsidRDefault="00BB21C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94E1431" w14:textId="77777777" w:rsidR="00BB21C8" w:rsidRDefault="00BB21C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369848D" w14:textId="77777777" w:rsidR="00BB21C8" w:rsidRDefault="00BB21C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20EECAA" w14:textId="77777777" w:rsidR="00BB21C8" w:rsidRDefault="00BB21C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19A0E9F" w14:textId="2144FFDD" w:rsidR="00BB21C8" w:rsidRDefault="00BB21C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F1875A8" w14:textId="1866ACF6" w:rsidR="003411A8" w:rsidRDefault="003411A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60627D1" w14:textId="2DD1F9C1" w:rsidR="003411A8" w:rsidRDefault="003411A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B672F43" w14:textId="708D087C" w:rsidR="006231C0" w:rsidRDefault="006231C0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D8B73A8" w14:textId="19E0E28E" w:rsidR="006231C0" w:rsidRDefault="006231C0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3601210" w14:textId="77A1DDA8" w:rsidR="006231C0" w:rsidRDefault="006231C0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7C15AD0" w14:textId="6FC59CE0" w:rsidR="006231C0" w:rsidRDefault="006231C0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B2029E0" w14:textId="77777777" w:rsidR="006231C0" w:rsidRDefault="006231C0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83D031C" w14:textId="77AD04D0" w:rsidR="003411A8" w:rsidRDefault="003411A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1410660" w14:textId="77777777" w:rsidR="000A5663" w:rsidRDefault="000A5663" w:rsidP="00610BE7">
      <w:pPr>
        <w:spacing w:after="0" w:line="240" w:lineRule="auto"/>
        <w:ind w:left="170"/>
        <w:contextualSpacing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BE2606D" w14:textId="7FDE4DD9" w:rsidR="00BB21C8" w:rsidRDefault="00BB21C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E5D8455" w14:textId="34AA6627" w:rsidR="00CB0D78" w:rsidRDefault="00CB0D7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81DC5A1" w14:textId="793374B2" w:rsidR="00CB0D78" w:rsidRDefault="00CB0D7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610CE3E" w14:textId="0DC50ADA" w:rsidR="00CB0D78" w:rsidRDefault="00CB0D7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B3DF701" w14:textId="7339C8D6" w:rsidR="00CB0D78" w:rsidRDefault="00CB0D7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807811D" w14:textId="42F0ED95" w:rsidR="00CB0D78" w:rsidRDefault="00CB0D7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5943D07" w14:textId="77777777" w:rsidR="00CB0D78" w:rsidRPr="00BB21C8" w:rsidRDefault="00CB0D78" w:rsidP="00610BE7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CD6A9CF" w14:textId="71522D91" w:rsidR="00CF34A2" w:rsidRPr="00FC0769" w:rsidRDefault="00BB21C8" w:rsidP="00610BE7">
      <w:pPr>
        <w:spacing w:after="0" w:line="240" w:lineRule="auto"/>
        <w:ind w:left="170"/>
        <w:contextualSpacing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0A5663">
        <w:rPr>
          <w:rFonts w:ascii="Times New Roman" w:hAnsi="Times New Roman"/>
          <w:b/>
          <w:i/>
          <w:iCs/>
          <w:sz w:val="20"/>
          <w:szCs w:val="20"/>
        </w:rPr>
        <w:t>*Actele administrative sunt hotărârile de Consiliu local care intră în vigoare şi produc efecte juridice după îndeplinirea condiţiilor prevăzute de art. 129, art. 139 din O.U.G. nr.57/2019 privind Codul Administrativ</w:t>
      </w:r>
    </w:p>
    <w:sectPr w:rsidR="00CF34A2" w:rsidRPr="00FC0769" w:rsidSect="008C31E3">
      <w:pgSz w:w="12240" w:h="15840"/>
      <w:pgMar w:top="284" w:right="75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2A21DD1"/>
    <w:multiLevelType w:val="hybridMultilevel"/>
    <w:tmpl w:val="45FC689C"/>
    <w:lvl w:ilvl="0" w:tplc="BB809136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4133B0"/>
    <w:multiLevelType w:val="hybridMultilevel"/>
    <w:tmpl w:val="682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7366A"/>
    <w:multiLevelType w:val="hybridMultilevel"/>
    <w:tmpl w:val="6DE674AA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290ADE"/>
    <w:multiLevelType w:val="hybridMultilevel"/>
    <w:tmpl w:val="4A9E1C1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286898"/>
    <w:multiLevelType w:val="hybridMultilevel"/>
    <w:tmpl w:val="A51483C6"/>
    <w:lvl w:ilvl="0" w:tplc="FE98D63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944447"/>
    <w:multiLevelType w:val="hybridMultilevel"/>
    <w:tmpl w:val="319A5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6F7BDA"/>
    <w:multiLevelType w:val="hybridMultilevel"/>
    <w:tmpl w:val="B72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EC4ECF"/>
    <w:multiLevelType w:val="hybridMultilevel"/>
    <w:tmpl w:val="59768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7493500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650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163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040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925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90939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5977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9715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7863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8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66580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97876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5501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9892639">
    <w:abstractNumId w:val="25"/>
  </w:num>
  <w:num w:numId="15" w16cid:durableId="1640333287">
    <w:abstractNumId w:val="4"/>
  </w:num>
  <w:num w:numId="16" w16cid:durableId="1342925196">
    <w:abstractNumId w:val="20"/>
  </w:num>
  <w:num w:numId="17" w16cid:durableId="780564034">
    <w:abstractNumId w:val="21"/>
  </w:num>
  <w:num w:numId="18" w16cid:durableId="800853639">
    <w:abstractNumId w:val="14"/>
  </w:num>
  <w:num w:numId="19" w16cid:durableId="962542950">
    <w:abstractNumId w:val="2"/>
  </w:num>
  <w:num w:numId="20" w16cid:durableId="655111727">
    <w:abstractNumId w:val="19"/>
  </w:num>
  <w:num w:numId="21" w16cid:durableId="124399208">
    <w:abstractNumId w:val="15"/>
  </w:num>
  <w:num w:numId="22" w16cid:durableId="1565681981">
    <w:abstractNumId w:val="24"/>
  </w:num>
  <w:num w:numId="23" w16cid:durableId="1646471748">
    <w:abstractNumId w:val="3"/>
  </w:num>
  <w:num w:numId="24" w16cid:durableId="1587878155">
    <w:abstractNumId w:val="10"/>
  </w:num>
  <w:num w:numId="25" w16cid:durableId="1350718519">
    <w:abstractNumId w:val="18"/>
  </w:num>
  <w:num w:numId="26" w16cid:durableId="1067220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2A"/>
    <w:rsid w:val="0001140A"/>
    <w:rsid w:val="000A5663"/>
    <w:rsid w:val="00121371"/>
    <w:rsid w:val="00137EF3"/>
    <w:rsid w:val="00153BA2"/>
    <w:rsid w:val="0015540A"/>
    <w:rsid w:val="00175D27"/>
    <w:rsid w:val="001921B3"/>
    <w:rsid w:val="001A14B1"/>
    <w:rsid w:val="001A4573"/>
    <w:rsid w:val="0021242A"/>
    <w:rsid w:val="002431FC"/>
    <w:rsid w:val="00257FAC"/>
    <w:rsid w:val="002810FD"/>
    <w:rsid w:val="00293E2C"/>
    <w:rsid w:val="002A13C7"/>
    <w:rsid w:val="00324FA0"/>
    <w:rsid w:val="003411A8"/>
    <w:rsid w:val="003A51B7"/>
    <w:rsid w:val="003A5FA2"/>
    <w:rsid w:val="003D75B9"/>
    <w:rsid w:val="003E4790"/>
    <w:rsid w:val="00455410"/>
    <w:rsid w:val="0047258D"/>
    <w:rsid w:val="00483093"/>
    <w:rsid w:val="004D0013"/>
    <w:rsid w:val="004E131C"/>
    <w:rsid w:val="00547838"/>
    <w:rsid w:val="005922EC"/>
    <w:rsid w:val="005D6659"/>
    <w:rsid w:val="005E7A5D"/>
    <w:rsid w:val="005F10B8"/>
    <w:rsid w:val="00610BE7"/>
    <w:rsid w:val="006131D5"/>
    <w:rsid w:val="006231C0"/>
    <w:rsid w:val="0065359B"/>
    <w:rsid w:val="0065414D"/>
    <w:rsid w:val="00675D98"/>
    <w:rsid w:val="006C4268"/>
    <w:rsid w:val="00706F39"/>
    <w:rsid w:val="007606B9"/>
    <w:rsid w:val="00796AEB"/>
    <w:rsid w:val="0080259A"/>
    <w:rsid w:val="00823DDF"/>
    <w:rsid w:val="00824DFB"/>
    <w:rsid w:val="008A4D7B"/>
    <w:rsid w:val="008C31E3"/>
    <w:rsid w:val="008F250C"/>
    <w:rsid w:val="00A2097B"/>
    <w:rsid w:val="00A234EC"/>
    <w:rsid w:val="00AC1816"/>
    <w:rsid w:val="00BB21C8"/>
    <w:rsid w:val="00BD3776"/>
    <w:rsid w:val="00BF6CE3"/>
    <w:rsid w:val="00C64A6D"/>
    <w:rsid w:val="00C947B2"/>
    <w:rsid w:val="00CB0D78"/>
    <w:rsid w:val="00CB387C"/>
    <w:rsid w:val="00CF34A2"/>
    <w:rsid w:val="00D429D2"/>
    <w:rsid w:val="00D46EC1"/>
    <w:rsid w:val="00DA78A0"/>
    <w:rsid w:val="00DF130B"/>
    <w:rsid w:val="00E54F0F"/>
    <w:rsid w:val="00F9387F"/>
    <w:rsid w:val="00FC0769"/>
    <w:rsid w:val="00FC28C7"/>
    <w:rsid w:val="00F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1C42"/>
  <w15:chartTrackingRefBased/>
  <w15:docId w15:val="{D797F865-9473-46F3-8C4D-1C5A5138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171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Tudor Fagarasan</cp:lastModifiedBy>
  <cp:revision>16</cp:revision>
  <cp:lastPrinted>2024-02-21T08:55:00Z</cp:lastPrinted>
  <dcterms:created xsi:type="dcterms:W3CDTF">2020-11-25T07:44:00Z</dcterms:created>
  <dcterms:modified xsi:type="dcterms:W3CDTF">2024-03-06T08:20:00Z</dcterms:modified>
</cp:coreProperties>
</file>