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48166" w14:textId="77777777" w:rsidR="00387B56" w:rsidRPr="002609D1" w:rsidRDefault="00A56EF7" w:rsidP="00387B56">
      <w:pPr>
        <w:pStyle w:val="Heading1"/>
        <w:rPr>
          <w:rFonts w:ascii="Times New Roman" w:hAnsi="Times New Roman" w:cs="Times New Roman"/>
          <w:sz w:val="16"/>
          <w:szCs w:val="16"/>
          <w:lang w:val="ro-RO"/>
        </w:rPr>
      </w:pPr>
      <w:r w:rsidRPr="00363A21">
        <w:rPr>
          <w:rFonts w:ascii="Times New Roman" w:hAnsi="Times New Roman" w:cs="Times New Roman"/>
          <w:sz w:val="24"/>
          <w:szCs w:val="24"/>
          <w:lang w:val="ro-RO"/>
        </w:rPr>
        <w:t>ROMÂNIA</w:t>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Pr="002609D1">
        <w:rPr>
          <w:rFonts w:ascii="Times New Roman" w:hAnsi="Times New Roman" w:cs="Times New Roman"/>
          <w:sz w:val="20"/>
          <w:szCs w:val="20"/>
          <w:lang w:val="ro-RO"/>
        </w:rPr>
        <w:tab/>
      </w:r>
      <w:r w:rsidR="00094C28">
        <w:rPr>
          <w:rFonts w:ascii="Times New Roman" w:hAnsi="Times New Roman" w:cs="Times New Roman"/>
          <w:sz w:val="20"/>
          <w:szCs w:val="20"/>
          <w:lang w:val="ro-RO"/>
        </w:rPr>
        <w:t xml:space="preserve">                      </w:t>
      </w:r>
    </w:p>
    <w:p w14:paraId="11651D6B" w14:textId="77777777" w:rsidR="00387B56" w:rsidRPr="00363A21" w:rsidRDefault="00387B56" w:rsidP="00387B56">
      <w:pPr>
        <w:rPr>
          <w:b/>
          <w:lang w:val="ro-RO"/>
        </w:rPr>
      </w:pPr>
      <w:r w:rsidRPr="00363A21">
        <w:rPr>
          <w:b/>
          <w:lang w:val="ro-RO"/>
        </w:rPr>
        <w:t>JUDEŢUL MUREŞ</w:t>
      </w:r>
      <w:r w:rsidR="00B436A0" w:rsidRPr="00B436A0">
        <w:rPr>
          <w:b/>
          <w:color w:val="000000"/>
        </w:rPr>
        <w:t xml:space="preserve"> </w:t>
      </w:r>
      <w:r w:rsidR="00B436A0">
        <w:rPr>
          <w:b/>
          <w:color w:val="000000"/>
        </w:rPr>
        <w:tab/>
      </w:r>
      <w:r w:rsidR="00B436A0">
        <w:rPr>
          <w:b/>
          <w:color w:val="000000"/>
        </w:rPr>
        <w:tab/>
      </w:r>
      <w:r w:rsidR="00B436A0">
        <w:rPr>
          <w:b/>
          <w:color w:val="000000"/>
        </w:rPr>
        <w:tab/>
      </w:r>
      <w:r w:rsidR="00B436A0">
        <w:rPr>
          <w:b/>
          <w:color w:val="000000"/>
        </w:rPr>
        <w:tab/>
      </w:r>
      <w:r w:rsidR="00B436A0">
        <w:rPr>
          <w:b/>
          <w:color w:val="000000"/>
        </w:rPr>
        <w:tab/>
      </w:r>
      <w:r w:rsidR="00B436A0">
        <w:rPr>
          <w:b/>
          <w:color w:val="000000"/>
        </w:rPr>
        <w:tab/>
      </w:r>
      <w:r w:rsidR="00B436A0">
        <w:rPr>
          <w:b/>
          <w:color w:val="000000"/>
        </w:rPr>
        <w:tab/>
      </w:r>
      <w:r w:rsidR="00B436A0">
        <w:rPr>
          <w:b/>
          <w:color w:val="000000"/>
        </w:rPr>
        <w:tab/>
      </w:r>
      <w:r w:rsidR="00B436A0">
        <w:rPr>
          <w:b/>
          <w:color w:val="000000"/>
        </w:rPr>
        <w:tab/>
      </w:r>
      <w:r w:rsidR="00B436A0" w:rsidRPr="00D95475">
        <w:rPr>
          <w:b/>
          <w:color w:val="000000"/>
        </w:rPr>
        <w:t>INIŢIATOR</w:t>
      </w:r>
      <w:r w:rsidR="00B436A0">
        <w:rPr>
          <w:b/>
          <w:color w:val="000000"/>
        </w:rPr>
        <w:t>,</w:t>
      </w:r>
      <w:r w:rsidR="00B436A0">
        <w:rPr>
          <w:b/>
          <w:lang w:val="ro-RO"/>
        </w:rPr>
        <w:t xml:space="preserve">  </w:t>
      </w:r>
    </w:p>
    <w:p w14:paraId="6F2652E8" w14:textId="77777777" w:rsidR="00387B56" w:rsidRPr="00363A21" w:rsidRDefault="00387B56" w:rsidP="00387B56">
      <w:pPr>
        <w:rPr>
          <w:b/>
          <w:bCs/>
          <w:lang w:val="ro-RO"/>
        </w:rPr>
      </w:pPr>
      <w:r w:rsidRPr="00363A21">
        <w:rPr>
          <w:b/>
          <w:bCs/>
          <w:lang w:val="ro-RO"/>
        </w:rPr>
        <w:t>MUNICIPIULU</w:t>
      </w:r>
      <w:r w:rsidR="008B31D6">
        <w:rPr>
          <w:b/>
          <w:bCs/>
          <w:lang w:val="ro-RO"/>
        </w:rPr>
        <w:t>I T</w:t>
      </w:r>
      <w:r w:rsidR="0078362F">
        <w:rPr>
          <w:b/>
          <w:bCs/>
          <w:lang w:val="ro-RO"/>
        </w:rPr>
        <w:t>Â</w:t>
      </w:r>
      <w:r w:rsidR="008B31D6">
        <w:rPr>
          <w:b/>
          <w:bCs/>
          <w:lang w:val="ro-RO"/>
        </w:rPr>
        <w:t>RGU MUREŞ</w:t>
      </w:r>
      <w:r w:rsidR="008B31D6">
        <w:rPr>
          <w:b/>
          <w:bCs/>
          <w:lang w:val="ro-RO"/>
        </w:rPr>
        <w:tab/>
      </w:r>
      <w:r w:rsidR="008B31D6">
        <w:rPr>
          <w:b/>
          <w:bCs/>
          <w:lang w:val="ro-RO"/>
        </w:rPr>
        <w:tab/>
      </w:r>
      <w:r w:rsidR="008B31D6">
        <w:rPr>
          <w:b/>
          <w:bCs/>
          <w:lang w:val="ro-RO"/>
        </w:rPr>
        <w:tab/>
      </w:r>
      <w:r w:rsidR="008B31D6">
        <w:rPr>
          <w:b/>
          <w:bCs/>
          <w:lang w:val="ro-RO"/>
        </w:rPr>
        <w:tab/>
      </w:r>
      <w:r w:rsidR="008B31D6">
        <w:rPr>
          <w:b/>
          <w:bCs/>
          <w:lang w:val="ro-RO"/>
        </w:rPr>
        <w:tab/>
        <w:t xml:space="preserve">          </w:t>
      </w:r>
      <w:r w:rsidR="00A961BB">
        <w:rPr>
          <w:b/>
          <w:bCs/>
          <w:lang w:val="ro-RO"/>
        </w:rPr>
        <w:t xml:space="preserve">  </w:t>
      </w:r>
      <w:r w:rsidRPr="00363A21">
        <w:rPr>
          <w:b/>
          <w:bCs/>
          <w:lang w:val="ro-RO"/>
        </w:rPr>
        <w:t>PRIMAR</w:t>
      </w:r>
    </w:p>
    <w:p w14:paraId="2C478199" w14:textId="77777777" w:rsidR="00351B3A" w:rsidRPr="00363A21" w:rsidRDefault="00E20C42" w:rsidP="00387B56">
      <w:pPr>
        <w:rPr>
          <w:lang w:val="ro-RO"/>
        </w:rPr>
      </w:pPr>
      <w:r w:rsidRPr="00363A21">
        <w:rPr>
          <w:b/>
          <w:bCs/>
          <w:lang w:val="ro-RO"/>
        </w:rPr>
        <w:t xml:space="preserve">ADMINISTRATIA DOMENIULUI PUBLIC                            </w:t>
      </w:r>
      <w:r w:rsidR="00A961BB">
        <w:rPr>
          <w:b/>
          <w:bCs/>
          <w:lang w:val="ro-RO"/>
        </w:rPr>
        <w:t xml:space="preserve">     </w:t>
      </w:r>
      <w:r w:rsidR="008E2D63">
        <w:rPr>
          <w:b/>
          <w:bCs/>
          <w:lang w:val="ro-RO"/>
        </w:rPr>
        <w:t xml:space="preserve">     </w:t>
      </w:r>
      <w:r w:rsidR="00A961BB">
        <w:rPr>
          <w:b/>
          <w:bCs/>
          <w:lang w:val="ro-RO"/>
        </w:rPr>
        <w:t xml:space="preserve">   </w:t>
      </w:r>
      <w:r w:rsidR="00B436A0">
        <w:rPr>
          <w:b/>
          <w:bCs/>
          <w:lang w:val="ro-RO"/>
        </w:rPr>
        <w:tab/>
      </w:r>
      <w:r w:rsidR="00B436A0">
        <w:rPr>
          <w:b/>
          <w:bCs/>
          <w:lang w:val="ro-RO"/>
        </w:rPr>
        <w:tab/>
      </w:r>
      <w:r w:rsidR="008E2D63">
        <w:rPr>
          <w:b/>
          <w:bCs/>
          <w:lang w:val="ro-RO"/>
        </w:rPr>
        <w:t>Soós Zoltán</w:t>
      </w:r>
      <w:r w:rsidR="00A143FD" w:rsidRPr="00363A21">
        <w:rPr>
          <w:lang w:val="ro-RO"/>
        </w:rPr>
        <w:tab/>
      </w:r>
    </w:p>
    <w:p w14:paraId="4E43930A" w14:textId="77777777" w:rsidR="00387B56" w:rsidRPr="002609D1" w:rsidRDefault="00A0193F" w:rsidP="00387B56">
      <w:pPr>
        <w:rPr>
          <w:b/>
          <w:bCs/>
          <w:sz w:val="22"/>
          <w:szCs w:val="22"/>
          <w:lang w:val="ro-RO"/>
        </w:rPr>
      </w:pPr>
      <w:r w:rsidRPr="00223796">
        <w:rPr>
          <w:b/>
          <w:lang w:val="ro-RO"/>
        </w:rPr>
        <w:t>Nr.</w:t>
      </w:r>
      <w:r w:rsidR="0031794B">
        <w:rPr>
          <w:b/>
          <w:lang w:val="ro-RO"/>
        </w:rPr>
        <w:t>34821</w:t>
      </w:r>
      <w:r w:rsidRPr="00223796">
        <w:rPr>
          <w:b/>
          <w:lang w:val="ro-RO"/>
        </w:rPr>
        <w:t xml:space="preserve"> / </w:t>
      </w:r>
      <w:r w:rsidR="0031794B">
        <w:rPr>
          <w:b/>
          <w:lang w:val="ro-RO"/>
        </w:rPr>
        <w:t>7891</w:t>
      </w:r>
      <w:r>
        <w:rPr>
          <w:b/>
          <w:lang w:val="ro-RO"/>
        </w:rPr>
        <w:t xml:space="preserve"> </w:t>
      </w:r>
      <w:r w:rsidRPr="00223796">
        <w:rPr>
          <w:b/>
          <w:lang w:val="ro-RO"/>
        </w:rPr>
        <w:t>din</w:t>
      </w:r>
      <w:r>
        <w:rPr>
          <w:b/>
          <w:lang w:val="ro-RO"/>
        </w:rPr>
        <w:t xml:space="preserve"> </w:t>
      </w:r>
      <w:r w:rsidR="0031794B">
        <w:rPr>
          <w:b/>
          <w:lang w:val="ro-RO"/>
        </w:rPr>
        <w:t>19.06.2024</w:t>
      </w:r>
      <w:r w:rsidR="00387B56" w:rsidRPr="00363A21">
        <w:rPr>
          <w:b/>
          <w:bCs/>
          <w:lang w:val="ro-RO"/>
        </w:rPr>
        <w:tab/>
      </w:r>
      <w:r w:rsidR="00387B56" w:rsidRPr="002609D1">
        <w:rPr>
          <w:b/>
          <w:bCs/>
          <w:sz w:val="20"/>
          <w:szCs w:val="20"/>
          <w:lang w:val="ro-RO"/>
        </w:rPr>
        <w:tab/>
      </w:r>
      <w:r w:rsidR="00387B56" w:rsidRPr="002609D1">
        <w:rPr>
          <w:b/>
          <w:bCs/>
          <w:sz w:val="20"/>
          <w:szCs w:val="20"/>
          <w:lang w:val="ro-RO"/>
        </w:rPr>
        <w:tab/>
      </w:r>
      <w:r w:rsidR="00387B56" w:rsidRPr="002609D1">
        <w:rPr>
          <w:b/>
          <w:bCs/>
          <w:sz w:val="20"/>
          <w:szCs w:val="20"/>
          <w:lang w:val="ro-RO"/>
        </w:rPr>
        <w:tab/>
      </w:r>
      <w:r w:rsidR="00387B56" w:rsidRPr="002609D1">
        <w:rPr>
          <w:b/>
          <w:bCs/>
          <w:sz w:val="20"/>
          <w:szCs w:val="20"/>
          <w:lang w:val="ro-RO"/>
        </w:rPr>
        <w:tab/>
      </w:r>
      <w:r w:rsidR="00387B56" w:rsidRPr="002609D1">
        <w:rPr>
          <w:b/>
          <w:bCs/>
          <w:sz w:val="22"/>
          <w:szCs w:val="22"/>
          <w:lang w:val="ro-RO"/>
        </w:rPr>
        <w:tab/>
        <w:t xml:space="preserve">                 </w:t>
      </w:r>
    </w:p>
    <w:p w14:paraId="116CB2EA" w14:textId="77777777" w:rsidR="00387B56" w:rsidRPr="002609D1" w:rsidRDefault="00387B56" w:rsidP="00387B56">
      <w:pPr>
        <w:rPr>
          <w:b/>
          <w:bCs/>
          <w:sz w:val="22"/>
          <w:szCs w:val="22"/>
          <w:lang w:val="ro-RO"/>
        </w:rPr>
      </w:pPr>
    </w:p>
    <w:p w14:paraId="12186B0A" w14:textId="77777777" w:rsidR="00387B56" w:rsidRPr="002609D1" w:rsidRDefault="00387B56" w:rsidP="00387B56">
      <w:pPr>
        <w:rPr>
          <w:b/>
          <w:bCs/>
          <w:sz w:val="22"/>
          <w:szCs w:val="22"/>
          <w:lang w:val="ro-RO"/>
        </w:rPr>
      </w:pPr>
    </w:p>
    <w:p w14:paraId="4DCF22AB" w14:textId="77777777" w:rsidR="00A0193F" w:rsidRPr="00947B85" w:rsidRDefault="00A0193F" w:rsidP="00A0193F">
      <w:pPr>
        <w:rPr>
          <w:b/>
          <w:bCs/>
          <w:sz w:val="22"/>
          <w:szCs w:val="22"/>
          <w:lang w:val="ro-RO"/>
        </w:rPr>
      </w:pPr>
    </w:p>
    <w:p w14:paraId="1E71D144" w14:textId="77777777" w:rsidR="00A0193F" w:rsidRPr="00947B85" w:rsidRDefault="00A0193F" w:rsidP="00A0193F">
      <w:pPr>
        <w:rPr>
          <w:b/>
          <w:bCs/>
          <w:sz w:val="22"/>
          <w:szCs w:val="22"/>
          <w:lang w:val="ro-RO"/>
        </w:rPr>
      </w:pPr>
    </w:p>
    <w:p w14:paraId="0F75DAB3" w14:textId="77777777" w:rsidR="00A0193F" w:rsidRPr="00B222BD" w:rsidRDefault="00AF15F0" w:rsidP="00A0193F">
      <w:pPr>
        <w:jc w:val="center"/>
        <w:rPr>
          <w:b/>
          <w:bCs/>
          <w:sz w:val="32"/>
          <w:szCs w:val="32"/>
          <w:lang w:val="ro-RO"/>
        </w:rPr>
      </w:pPr>
      <w:r>
        <w:rPr>
          <w:b/>
          <w:bCs/>
          <w:sz w:val="32"/>
          <w:szCs w:val="32"/>
          <w:lang w:val="ro-RO"/>
        </w:rPr>
        <w:t>REFERAT DE APROBARE</w:t>
      </w:r>
    </w:p>
    <w:p w14:paraId="3753B2F6" w14:textId="77777777" w:rsidR="00A0193F" w:rsidRPr="00947B85" w:rsidRDefault="00A0193F" w:rsidP="00A0193F">
      <w:pPr>
        <w:jc w:val="center"/>
        <w:rPr>
          <w:b/>
          <w:bCs/>
          <w:lang w:val="ro-RO"/>
        </w:rPr>
      </w:pPr>
    </w:p>
    <w:p w14:paraId="2105481C" w14:textId="77777777" w:rsidR="000E759D" w:rsidRDefault="00A0193F" w:rsidP="00A0193F">
      <w:pPr>
        <w:pStyle w:val="FootnoteText"/>
        <w:spacing w:after="240"/>
        <w:jc w:val="center"/>
        <w:rPr>
          <w:sz w:val="24"/>
          <w:szCs w:val="24"/>
          <w:lang w:val="ro-RO"/>
        </w:rPr>
      </w:pPr>
      <w:bookmarkStart w:id="0" w:name="_Hlk117761750"/>
      <w:r w:rsidRPr="00947B85">
        <w:rPr>
          <w:sz w:val="24"/>
          <w:szCs w:val="24"/>
          <w:lang w:val="ro-RO"/>
        </w:rPr>
        <w:t>privind aprobarea documentației tehnico-economice faza</w:t>
      </w:r>
      <w:r>
        <w:rPr>
          <w:sz w:val="24"/>
          <w:szCs w:val="24"/>
          <w:lang w:val="ro-RO"/>
        </w:rPr>
        <w:t xml:space="preserve"> S.F</w:t>
      </w:r>
      <w:r w:rsidRPr="00947B85">
        <w:rPr>
          <w:sz w:val="24"/>
          <w:szCs w:val="24"/>
          <w:lang w:val="ro-RO"/>
        </w:rPr>
        <w:t>.</w:t>
      </w:r>
      <w:r>
        <w:rPr>
          <w:sz w:val="24"/>
          <w:szCs w:val="24"/>
          <w:lang w:val="ro-RO"/>
        </w:rPr>
        <w:t xml:space="preserve">, </w:t>
      </w:r>
      <w:r w:rsidRPr="00947B85">
        <w:rPr>
          <w:sz w:val="24"/>
          <w:szCs w:val="24"/>
          <w:lang w:val="ro-RO"/>
        </w:rPr>
        <w:t>indicatorilor tehnico-economici, inclusiv anexa privind descrierea investiției , pentru proiectul:</w:t>
      </w:r>
    </w:p>
    <w:p w14:paraId="62AC0B40" w14:textId="77777777" w:rsidR="00A0193F" w:rsidRDefault="00A0193F" w:rsidP="00A0193F">
      <w:pPr>
        <w:pStyle w:val="FootnoteText"/>
        <w:spacing w:after="240"/>
        <w:jc w:val="center"/>
        <w:rPr>
          <w:b/>
          <w:bCs/>
          <w:i/>
          <w:sz w:val="24"/>
          <w:szCs w:val="24"/>
          <w:lang w:val="ro-RO"/>
        </w:rPr>
      </w:pPr>
      <w:r w:rsidRPr="00947B85">
        <w:rPr>
          <w:b/>
          <w:bCs/>
          <w:i/>
          <w:sz w:val="24"/>
          <w:szCs w:val="24"/>
          <w:lang w:val="ro-RO"/>
        </w:rPr>
        <w:t>„</w:t>
      </w:r>
      <w:bookmarkStart w:id="1" w:name="_Hlk169701349"/>
      <w:r w:rsidR="00485B7D" w:rsidRPr="00485B7D">
        <w:rPr>
          <w:b/>
          <w:bCs/>
          <w:i/>
          <w:iCs/>
          <w:sz w:val="24"/>
          <w:szCs w:val="24"/>
          <w:lang w:val="ro-RO"/>
        </w:rPr>
        <w:t>AMENAJARE SKATEPARK ÎN PARCUL SPORTIV MUNICIPAL, MUN</w:t>
      </w:r>
      <w:r w:rsidR="007C51F9">
        <w:rPr>
          <w:b/>
          <w:bCs/>
          <w:i/>
          <w:iCs/>
          <w:sz w:val="24"/>
          <w:szCs w:val="24"/>
          <w:lang w:val="ro-RO"/>
        </w:rPr>
        <w:t>ICIPIUL</w:t>
      </w:r>
      <w:r w:rsidR="00485B7D" w:rsidRPr="00485B7D">
        <w:rPr>
          <w:b/>
          <w:bCs/>
          <w:i/>
          <w:iCs/>
          <w:sz w:val="24"/>
          <w:szCs w:val="24"/>
          <w:lang w:val="ro-RO"/>
        </w:rPr>
        <w:t xml:space="preserve"> TÂRGU MUREȘ </w:t>
      </w:r>
      <w:bookmarkEnd w:id="1"/>
      <w:r w:rsidRPr="00947B85">
        <w:rPr>
          <w:b/>
          <w:bCs/>
          <w:i/>
          <w:sz w:val="24"/>
          <w:szCs w:val="24"/>
          <w:lang w:val="ro-RO"/>
        </w:rPr>
        <w:t>“</w:t>
      </w:r>
    </w:p>
    <w:p w14:paraId="7D386F1D" w14:textId="77777777" w:rsidR="0031794B" w:rsidRDefault="0031794B" w:rsidP="0031794B">
      <w:pPr>
        <w:pStyle w:val="FootnoteText"/>
        <w:spacing w:after="240"/>
        <w:rPr>
          <w:rFonts w:eastAsia="Calibri"/>
          <w:spacing w:val="0"/>
          <w:sz w:val="24"/>
          <w:szCs w:val="24"/>
          <w:lang w:val="en-US"/>
        </w:rPr>
      </w:pPr>
    </w:p>
    <w:p w14:paraId="790B95B5" w14:textId="77777777" w:rsidR="00EF0FEB" w:rsidRDefault="0031794B" w:rsidP="0031794B">
      <w:pPr>
        <w:pStyle w:val="FootnoteText"/>
        <w:spacing w:after="240"/>
        <w:rPr>
          <w:rFonts w:eastAsia="Calibri"/>
          <w:spacing w:val="0"/>
          <w:sz w:val="24"/>
          <w:szCs w:val="24"/>
          <w:lang w:val="en-US"/>
        </w:rPr>
      </w:pPr>
      <w:r w:rsidRPr="0031794B">
        <w:rPr>
          <w:rFonts w:eastAsia="Calibri"/>
          <w:spacing w:val="0"/>
          <w:sz w:val="24"/>
          <w:szCs w:val="24"/>
          <w:lang w:val="en-US"/>
        </w:rPr>
        <w:t>Având în vedere importanța practicării activităților în aer liber c</w:t>
      </w:r>
      <w:r>
        <w:rPr>
          <w:rFonts w:eastAsia="Calibri"/>
          <w:spacing w:val="0"/>
          <w:sz w:val="24"/>
          <w:szCs w:val="24"/>
          <w:lang w:val="en-US"/>
        </w:rPr>
        <w:t>a</w:t>
      </w:r>
      <w:r w:rsidRPr="0031794B">
        <w:rPr>
          <w:rFonts w:eastAsia="Calibri"/>
          <w:spacing w:val="0"/>
          <w:sz w:val="24"/>
          <w:szCs w:val="24"/>
          <w:lang w:val="en-US"/>
        </w:rPr>
        <w:t xml:space="preserve"> parte integrantă a unui stil de viață sănătos, necesitatea amenajării unui spațiu exterior pentru comunitate, care să cuprindă zone de petrecere a timpului liber pentru persoane de toate vârstele, se înscrie în politicile actuale de dezvoltare, având ca scop creșterea capacității motorii, aptitudinilor sociale și creativității utilizatorilor. Avantajele realizării unui spațiu exterior amenajat pentru persoane de toate vârstele sunt multiple. Acestea vor putea accesa spații de joacă și de relaxare, având posibilitatea de a socializa într-un mediu controlat. Obiectivul de investiții se încadrează în contextul socio-comunitar, activitățile în aer liber fiind o ramură importantă la nivel local, care poate susține creșterea nivelului de trai în cadrul orașului. În urma solicitării venite din partea autorităților locale, s-a identificat nevoia amenajării acestui amplasament, fiind propus, astfel, un spațiu în care să-și poată petrece timpul în aer liber persoane de toate</w:t>
      </w:r>
      <w:r>
        <w:rPr>
          <w:rFonts w:eastAsia="Calibri"/>
          <w:spacing w:val="0"/>
          <w:sz w:val="24"/>
          <w:szCs w:val="24"/>
          <w:lang w:val="en-US"/>
        </w:rPr>
        <w:t xml:space="preserve"> </w:t>
      </w:r>
      <w:r w:rsidRPr="0031794B">
        <w:rPr>
          <w:rFonts w:eastAsia="Calibri"/>
          <w:spacing w:val="0"/>
          <w:sz w:val="24"/>
          <w:szCs w:val="24"/>
          <w:lang w:val="en-US"/>
        </w:rPr>
        <w:t>vârstele.</w:t>
      </w:r>
    </w:p>
    <w:p w14:paraId="4C7B296E"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Prezentul Studiu de Fezabilitate propune amenajarea unui skatepark, pentru practicarea sporturilor extreme folosind skateboard-uri, role, biciclete sau trotinete, dar și a unui spațiu adiacent, dedicat relaxării sportivilor și aparținătorilor, dotat cu mobilier urban pentru petrecerea timpului în aer liber.</w:t>
      </w:r>
    </w:p>
    <w:p w14:paraId="2BF1315C"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Principalele obiective, care se doresc a fi atinse prin realizarea învestiției, sunt:</w:t>
      </w:r>
    </w:p>
    <w:p w14:paraId="5EFF6C70"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 Îmbunătățirea calității vieții locuitorilor din municipiul Târgu Mureș;</w:t>
      </w:r>
    </w:p>
    <w:p w14:paraId="07EFF29C"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 Dezvoltarea durabilă a structurii socio-comunitare din municipiul Târgu Mureș;</w:t>
      </w:r>
    </w:p>
    <w:p w14:paraId="1B3B100F"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 Crearea unui spațiu special destinat iubitorilor sprturilor extreme de acest gen;</w:t>
      </w:r>
    </w:p>
    <w:p w14:paraId="43E3CA91"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 Amenajarea unei zone, care, în prezent, nu se prezintă la capacitățile optime;</w:t>
      </w:r>
    </w:p>
    <w:p w14:paraId="14DF0295" w14:textId="77777777" w:rsidR="0031794B" w:rsidRPr="0031794B" w:rsidRDefault="0031794B" w:rsidP="0031794B">
      <w:pPr>
        <w:pStyle w:val="FootnoteText"/>
        <w:spacing w:after="240"/>
        <w:rPr>
          <w:spacing w:val="0"/>
          <w:sz w:val="24"/>
          <w:szCs w:val="24"/>
          <w:lang w:val="ro-RO" w:eastAsia="ar-SA"/>
        </w:rPr>
      </w:pPr>
      <w:r w:rsidRPr="0031794B">
        <w:rPr>
          <w:spacing w:val="0"/>
          <w:sz w:val="24"/>
          <w:szCs w:val="24"/>
          <w:lang w:val="ro-RO" w:eastAsia="ar-SA"/>
        </w:rPr>
        <w:t>• Creșterea atractivității pentru desfășurarea activităților în aer liber a persoanelor de toate vârstele;</w:t>
      </w:r>
    </w:p>
    <w:p w14:paraId="4A72C2CE" w14:textId="77777777" w:rsidR="0031794B" w:rsidRPr="0031794B" w:rsidRDefault="0031794B" w:rsidP="0031794B">
      <w:pPr>
        <w:pStyle w:val="FootnoteText"/>
        <w:spacing w:after="240"/>
        <w:rPr>
          <w:iCs/>
          <w:sz w:val="24"/>
          <w:szCs w:val="24"/>
          <w:lang w:val="ro-RO"/>
        </w:rPr>
      </w:pPr>
      <w:r w:rsidRPr="0031794B">
        <w:rPr>
          <w:spacing w:val="0"/>
          <w:sz w:val="24"/>
          <w:szCs w:val="24"/>
          <w:lang w:val="ro-RO" w:eastAsia="ar-SA"/>
        </w:rPr>
        <w:t>• Crearea unei zone vibrante în acord cu valorile și preferințele comunității locale.</w:t>
      </w:r>
    </w:p>
    <w:p w14:paraId="2FA826EA" w14:textId="77777777" w:rsidR="00EF0FEB" w:rsidRPr="00EF0FEB" w:rsidRDefault="00EF0FEB" w:rsidP="00A0193F">
      <w:pPr>
        <w:pStyle w:val="FootnoteText"/>
        <w:spacing w:after="240"/>
        <w:jc w:val="center"/>
        <w:rPr>
          <w:iCs/>
          <w:sz w:val="24"/>
          <w:szCs w:val="24"/>
          <w:lang w:val="ro-RO"/>
        </w:rPr>
      </w:pPr>
    </w:p>
    <w:bookmarkEnd w:id="0"/>
    <w:p w14:paraId="60E99CD2" w14:textId="77777777" w:rsidR="00A0193F" w:rsidRDefault="00A0193F" w:rsidP="00A0193F">
      <w:pPr>
        <w:jc w:val="center"/>
        <w:rPr>
          <w:lang w:val="ro-RO"/>
        </w:rPr>
      </w:pPr>
    </w:p>
    <w:p w14:paraId="7D321EDE" w14:textId="77777777" w:rsidR="00EF0FEB" w:rsidRDefault="00EF0FEB" w:rsidP="0031794B">
      <w:pPr>
        <w:rPr>
          <w:lang w:val="ro-RO"/>
        </w:rPr>
      </w:pPr>
    </w:p>
    <w:p w14:paraId="06D73126" w14:textId="77777777" w:rsidR="00EF0FEB" w:rsidRPr="00947B85" w:rsidRDefault="00EF0FEB" w:rsidP="00A0193F">
      <w:pPr>
        <w:jc w:val="center"/>
        <w:rPr>
          <w:lang w:val="ro-RO"/>
        </w:rPr>
      </w:pPr>
    </w:p>
    <w:p w14:paraId="08853415" w14:textId="56B45740" w:rsidR="002B2C36" w:rsidRPr="00C421CE" w:rsidRDefault="000631DE" w:rsidP="00C421CE">
      <w:pPr>
        <w:widowControl w:val="0"/>
        <w:suppressAutoHyphens/>
        <w:spacing w:line="276" w:lineRule="auto"/>
        <w:jc w:val="both"/>
        <w:rPr>
          <w:rFonts w:eastAsia="Roboto Light"/>
          <w:kern w:val="2"/>
          <w:lang w:val="ro-RO" w:eastAsia="zh-CN" w:bidi="hi-IN"/>
        </w:rPr>
      </w:pPr>
      <w:r>
        <w:rPr>
          <w:noProof/>
        </w:rPr>
        <w:lastRenderedPageBreak/>
        <mc:AlternateContent>
          <mc:Choice Requires="wps">
            <w:drawing>
              <wp:anchor distT="0" distB="0" distL="114300" distR="114300" simplePos="0" relativeHeight="251658240" behindDoc="0" locked="0" layoutInCell="1" allowOverlap="1" wp14:anchorId="60DEF17E" wp14:editId="592AB6D1">
                <wp:simplePos x="0" y="0"/>
                <wp:positionH relativeFrom="column">
                  <wp:posOffset>648335</wp:posOffset>
                </wp:positionH>
                <wp:positionV relativeFrom="paragraph">
                  <wp:posOffset>7099300</wp:posOffset>
                </wp:positionV>
                <wp:extent cx="4767580" cy="175260"/>
                <wp:effectExtent l="0" t="0" r="0" b="0"/>
                <wp:wrapSquare wrapText="bothSides"/>
                <wp:docPr id="6915831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175260"/>
                        </a:xfrm>
                        <a:prstGeom prst="rect">
                          <a:avLst/>
                        </a:prstGeom>
                      </wps:spPr>
                      <wps:txbx>
                        <w:txbxContent>
                          <w:p w14:paraId="6A1D6E49" w14:textId="77777777" w:rsidR="00133B67" w:rsidRDefault="00133B67" w:rsidP="00133B67"/>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0DEF17E" id="_x0000_t202" coordsize="21600,21600" o:spt="202" path="m,l,21600r21600,l21600,xe">
                <v:stroke joinstyle="miter"/>
                <v:path gradientshapeok="t" o:connecttype="rect"/>
              </v:shapetype>
              <v:shape id="Text Box 1" o:spid="_x0000_s1026" type="#_x0000_t202" style="position:absolute;left:0;text-align:left;margin-left:51.05pt;margin-top:559pt;width:375.4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" filled="f" stroked="f">
                <v:textbox style="mso-fit-shape-to-text:t" inset="0,0,0,0">
                  <w:txbxContent>
                    <w:p w14:paraId="6A1D6E49" w14:textId="77777777" w:rsidR="00133B67" w:rsidRDefault="00133B67" w:rsidP="00133B67"/>
                  </w:txbxContent>
                </v:textbox>
                <w10:wrap type="square"/>
              </v:shape>
            </w:pict>
          </mc:Fallback>
        </mc:AlternateContent>
      </w:r>
    </w:p>
    <w:p w14:paraId="792BC2B9" w14:textId="77777777" w:rsidR="002B2C36" w:rsidRPr="002B2C36" w:rsidRDefault="002B2C36" w:rsidP="002B2C36">
      <w:pPr>
        <w:jc w:val="center"/>
        <w:rPr>
          <w:b/>
          <w:bCs/>
          <w:lang w:val="ro-RO"/>
        </w:rPr>
      </w:pPr>
      <w:bookmarkStart w:id="2" w:name="_Hlk118707964"/>
      <w:r w:rsidRPr="002B2C36">
        <w:rPr>
          <w:b/>
          <w:bCs/>
          <w:lang w:val="ro-RO"/>
        </w:rPr>
        <w:t>Indicatorii tehnico – economici</w:t>
      </w:r>
    </w:p>
    <w:p w14:paraId="1EDA1CC9" w14:textId="77777777" w:rsidR="002B2C36" w:rsidRPr="002B2C36" w:rsidRDefault="002B2C36" w:rsidP="002B2C36">
      <w:pPr>
        <w:jc w:val="center"/>
        <w:rPr>
          <w:lang w:val="ro-RO"/>
        </w:rPr>
      </w:pPr>
      <w:r w:rsidRPr="002B2C36">
        <w:rPr>
          <w:lang w:val="ro-RO"/>
        </w:rPr>
        <w:t>Pentru obiectivul de investiţii</w:t>
      </w:r>
    </w:p>
    <w:p w14:paraId="308EFBF3" w14:textId="77777777" w:rsidR="002B2C36" w:rsidRPr="002B2C36" w:rsidRDefault="002B2C36" w:rsidP="002B2C36">
      <w:pPr>
        <w:widowControl w:val="0"/>
        <w:tabs>
          <w:tab w:val="left" w:pos="-720"/>
        </w:tabs>
        <w:suppressAutoHyphens/>
        <w:jc w:val="center"/>
        <w:rPr>
          <w:b/>
          <w:bCs/>
          <w:spacing w:val="-2"/>
          <w:lang w:val="ro-RO"/>
        </w:rPr>
      </w:pPr>
      <w:r w:rsidRPr="002B2C36">
        <w:rPr>
          <w:b/>
          <w:bCs/>
          <w:i/>
          <w:spacing w:val="-2"/>
          <w:lang w:val="ro-RO"/>
        </w:rPr>
        <w:t>„</w:t>
      </w:r>
      <w:bookmarkStart w:id="3" w:name="_Hlk171932942"/>
      <w:r w:rsidRPr="002B2C36">
        <w:rPr>
          <w:b/>
          <w:bCs/>
          <w:i/>
          <w:spacing w:val="-2"/>
          <w:lang w:val="ro-RO"/>
        </w:rPr>
        <w:t>S.F</w:t>
      </w:r>
      <w:r w:rsidR="00485B7D" w:rsidRPr="002B2C36">
        <w:rPr>
          <w:b/>
          <w:bCs/>
          <w:i/>
          <w:spacing w:val="-2"/>
          <w:lang w:val="ro-RO"/>
        </w:rPr>
        <w:t xml:space="preserve">. </w:t>
      </w:r>
      <w:r w:rsidR="00485B7D">
        <w:rPr>
          <w:b/>
          <w:bCs/>
          <w:i/>
          <w:lang w:val="es-ES"/>
        </w:rPr>
        <w:t>A</w:t>
      </w:r>
      <w:r w:rsidR="00485B7D" w:rsidRPr="00485B7D">
        <w:rPr>
          <w:b/>
          <w:bCs/>
          <w:i/>
          <w:lang w:val="es-ES"/>
        </w:rPr>
        <w:t xml:space="preserve">menajare skatepark în parcul sportiv municipal, mun. </w:t>
      </w:r>
      <w:r w:rsidR="00485B7D">
        <w:rPr>
          <w:b/>
          <w:bCs/>
          <w:i/>
          <w:lang w:val="es-ES"/>
        </w:rPr>
        <w:t>T</w:t>
      </w:r>
      <w:r w:rsidR="00485B7D" w:rsidRPr="00485B7D">
        <w:rPr>
          <w:b/>
          <w:bCs/>
          <w:i/>
          <w:lang w:val="es-ES"/>
        </w:rPr>
        <w:t>ârgu mureș</w:t>
      </w:r>
      <w:bookmarkEnd w:id="3"/>
      <w:r w:rsidR="00485B7D" w:rsidRPr="00485B7D">
        <w:rPr>
          <w:b/>
          <w:bCs/>
          <w:i/>
          <w:lang w:val="es-ES"/>
        </w:rPr>
        <w:t xml:space="preserve"> </w:t>
      </w:r>
      <w:r w:rsidRPr="002B2C36">
        <w:rPr>
          <w:b/>
          <w:bCs/>
          <w:i/>
          <w:spacing w:val="-2"/>
          <w:lang w:val="ro-RO"/>
        </w:rPr>
        <w:t>“</w:t>
      </w:r>
    </w:p>
    <w:p w14:paraId="78646434" w14:textId="77777777" w:rsidR="002B2C36" w:rsidRPr="002B2C36" w:rsidRDefault="002B2C36" w:rsidP="002B2C36">
      <w:pPr>
        <w:rPr>
          <w:bCs/>
          <w:iCs/>
          <w:lang w:val="ro-RO"/>
        </w:rPr>
      </w:pPr>
    </w:p>
    <w:p w14:paraId="3E65114E" w14:textId="77777777" w:rsidR="002B2C36" w:rsidRPr="002B2C36" w:rsidRDefault="002B2C36" w:rsidP="002B2C36">
      <w:pPr>
        <w:rPr>
          <w:bCs/>
          <w:iCs/>
          <w:lang w:val="ro-RO"/>
        </w:rPr>
      </w:pPr>
    </w:p>
    <w:p w14:paraId="4655C543" w14:textId="77777777" w:rsidR="002B2C36" w:rsidRPr="002B2C36" w:rsidRDefault="002B2C36" w:rsidP="002B2C36">
      <w:pPr>
        <w:ind w:firstLine="180"/>
        <w:rPr>
          <w:rFonts w:ascii="Calibri" w:hAnsi="Calibri" w:cs="Arial"/>
          <w:color w:val="000000"/>
          <w:sz w:val="22"/>
          <w:lang w:val="ro-RO"/>
        </w:rPr>
      </w:pPr>
      <w:r w:rsidRPr="002B2C36">
        <w:rPr>
          <w:i/>
          <w:lang w:val="ro-RO"/>
        </w:rPr>
        <w:t xml:space="preserve">a) </w:t>
      </w:r>
      <w:r w:rsidRPr="002B2C36">
        <w:rPr>
          <w:i/>
          <w:color w:val="000000"/>
          <w:lang w:val="ro-RO"/>
        </w:rPr>
        <w:t>indicatori maximali, respectiv valoarea totală a obiectivului de investiţii, exprimată în lei, cu TVA şi, respectiv, fără TVA, din care construcţii-montaj (C+M), în conformitate cu devizul general;</w:t>
      </w:r>
    </w:p>
    <w:p w14:paraId="637D72B4" w14:textId="77777777" w:rsidR="002B2C36" w:rsidRPr="002B2C36" w:rsidRDefault="002B2C36" w:rsidP="002B2C36">
      <w:pPr>
        <w:rPr>
          <w:b/>
          <w:lang w:val="ro-RO"/>
        </w:rPr>
      </w:pPr>
    </w:p>
    <w:p w14:paraId="5EA65BA6" w14:textId="77777777" w:rsidR="002B2C36" w:rsidRPr="002B2C36" w:rsidRDefault="00C421CE" w:rsidP="002B2C36">
      <w:pPr>
        <w:rPr>
          <w:b/>
          <w:lang w:val="ro-RO"/>
        </w:rPr>
      </w:pPr>
      <w:r>
        <w:rPr>
          <w:b/>
          <w:lang w:val="ro-RO"/>
        </w:rPr>
        <w:t>SCENARIUL 1</w:t>
      </w:r>
      <w:r w:rsidR="002B2C36" w:rsidRPr="002B2C36">
        <w:rPr>
          <w:b/>
          <w:lang w:val="ro-RO"/>
        </w:rPr>
        <w:t>:</w:t>
      </w:r>
    </w:p>
    <w:p w14:paraId="2F16DD9A" w14:textId="77777777" w:rsidR="002B2C36" w:rsidRPr="002B2C36" w:rsidRDefault="002B2C36" w:rsidP="002B2C36">
      <w:pPr>
        <w:rPr>
          <w:bCs/>
          <w:lang w:val="ro-RO"/>
        </w:rPr>
      </w:pPr>
      <w:r w:rsidRPr="002B2C36">
        <w:rPr>
          <w:bCs/>
          <w:lang w:val="ro-RO"/>
        </w:rPr>
        <w:t>valoarea totală a obiectivului de investiții:</w:t>
      </w:r>
      <w:r w:rsidRPr="002B2C36">
        <w:rPr>
          <w:bCs/>
          <w:lang w:val="ro-RO"/>
        </w:rPr>
        <w:tab/>
      </w:r>
      <w:r w:rsidRPr="002B2C36">
        <w:rPr>
          <w:bCs/>
          <w:lang w:val="ro-RO"/>
        </w:rPr>
        <w:tab/>
      </w:r>
      <w:r w:rsidR="00E60789" w:rsidRPr="00E60789">
        <w:rPr>
          <w:bCs/>
          <w:lang w:val="ro-RO"/>
        </w:rPr>
        <w:t>3.620.175,48</w:t>
      </w:r>
      <w:r w:rsidR="00E60789">
        <w:rPr>
          <w:bCs/>
          <w:lang w:val="ro-RO"/>
        </w:rPr>
        <w:t xml:space="preserve">  </w:t>
      </w:r>
      <w:r w:rsidR="00FA577F">
        <w:rPr>
          <w:bCs/>
          <w:lang w:val="ro-RO"/>
        </w:rPr>
        <w:t xml:space="preserve"> </w:t>
      </w:r>
      <w:r w:rsidRPr="002B2C36">
        <w:rPr>
          <w:bCs/>
          <w:lang w:val="ro-RO"/>
        </w:rPr>
        <w:t>lei (TVA inclus)</w:t>
      </w:r>
    </w:p>
    <w:p w14:paraId="1B401ECF" w14:textId="77777777" w:rsidR="002B2C36" w:rsidRPr="002B2C36" w:rsidRDefault="002B2C36" w:rsidP="002B2C36">
      <w:pPr>
        <w:rPr>
          <w:bCs/>
          <w:lang w:val="ro-RO"/>
        </w:rPr>
      </w:pPr>
      <w:r w:rsidRPr="002B2C36">
        <w:rPr>
          <w:bCs/>
          <w:lang w:val="ro-RO"/>
        </w:rPr>
        <w:t>din care C+M:</w:t>
      </w:r>
      <w:r w:rsidRPr="002B2C36">
        <w:rPr>
          <w:bCs/>
          <w:lang w:val="ro-RO"/>
        </w:rPr>
        <w:tab/>
      </w:r>
      <w:r w:rsidRPr="002B2C36">
        <w:rPr>
          <w:bCs/>
          <w:lang w:val="ro-RO"/>
        </w:rPr>
        <w:tab/>
      </w:r>
      <w:r w:rsidRPr="002B2C36">
        <w:rPr>
          <w:bCs/>
          <w:lang w:val="ro-RO"/>
        </w:rPr>
        <w:tab/>
      </w:r>
      <w:r w:rsidRPr="002B2C36">
        <w:rPr>
          <w:bCs/>
          <w:lang w:val="ro-RO"/>
        </w:rPr>
        <w:tab/>
      </w:r>
      <w:r w:rsidRPr="002B2C36">
        <w:rPr>
          <w:bCs/>
          <w:lang w:val="ro-RO"/>
        </w:rPr>
        <w:tab/>
      </w:r>
      <w:r w:rsidRPr="002B2C36">
        <w:rPr>
          <w:bCs/>
          <w:lang w:val="ro-RO"/>
        </w:rPr>
        <w:tab/>
      </w:r>
      <w:r w:rsidR="000B65D1" w:rsidRPr="000B65D1">
        <w:rPr>
          <w:bCs/>
          <w:lang w:val="ro-RO"/>
        </w:rPr>
        <w:t>2.284.437,51</w:t>
      </w:r>
      <w:r w:rsidR="00FA577F">
        <w:rPr>
          <w:bCs/>
          <w:lang w:val="ro-RO"/>
        </w:rPr>
        <w:t xml:space="preserve"> </w:t>
      </w:r>
      <w:r w:rsidR="000B65D1">
        <w:rPr>
          <w:bCs/>
          <w:lang w:val="ro-RO"/>
        </w:rPr>
        <w:t xml:space="preserve">  </w:t>
      </w:r>
      <w:r w:rsidRPr="002B2C36">
        <w:rPr>
          <w:bCs/>
          <w:lang w:val="ro-RO"/>
        </w:rPr>
        <w:t>lei (TVA inclus)</w:t>
      </w:r>
    </w:p>
    <w:p w14:paraId="05EAB814" w14:textId="77777777" w:rsidR="002B2C36" w:rsidRPr="002B2C36" w:rsidRDefault="002B2C36" w:rsidP="002B2C36">
      <w:pPr>
        <w:rPr>
          <w:b/>
          <w:lang w:val="ro-RO"/>
        </w:rPr>
      </w:pPr>
    </w:p>
    <w:p w14:paraId="18A498AE" w14:textId="77777777" w:rsidR="002B2C36" w:rsidRPr="002B2C36" w:rsidRDefault="00C421CE" w:rsidP="002B2C36">
      <w:pPr>
        <w:rPr>
          <w:b/>
          <w:lang w:val="ro-RO"/>
        </w:rPr>
      </w:pPr>
      <w:r>
        <w:rPr>
          <w:b/>
          <w:lang w:val="ro-RO"/>
        </w:rPr>
        <w:t>SCENARIUL</w:t>
      </w:r>
      <w:r w:rsidR="002B2C36" w:rsidRPr="002B2C36">
        <w:rPr>
          <w:b/>
          <w:lang w:val="ro-RO"/>
        </w:rPr>
        <w:t xml:space="preserve"> 2:</w:t>
      </w:r>
      <w:r w:rsidR="00FA577F">
        <w:rPr>
          <w:b/>
          <w:lang w:val="ro-RO"/>
        </w:rPr>
        <w:t xml:space="preserve">                                                               </w:t>
      </w:r>
    </w:p>
    <w:p w14:paraId="7D8214A3" w14:textId="77777777" w:rsidR="002B2C36" w:rsidRPr="002B2C36" w:rsidRDefault="002B2C36" w:rsidP="002B2C36">
      <w:pPr>
        <w:rPr>
          <w:bCs/>
          <w:lang w:val="ro-RO"/>
        </w:rPr>
      </w:pPr>
      <w:r w:rsidRPr="002B2C36">
        <w:rPr>
          <w:bCs/>
          <w:lang w:val="ro-RO"/>
        </w:rPr>
        <w:t>valoarea totală a obiectivului de investiții:</w:t>
      </w:r>
      <w:r w:rsidRPr="002B2C36">
        <w:rPr>
          <w:bCs/>
          <w:lang w:val="ro-RO"/>
        </w:rPr>
        <w:tab/>
      </w:r>
      <w:r w:rsidRPr="002B2C36">
        <w:rPr>
          <w:bCs/>
          <w:lang w:val="ro-RO"/>
        </w:rPr>
        <w:tab/>
      </w:r>
      <w:r w:rsidR="00554076">
        <w:t xml:space="preserve">1.576.255,62  </w:t>
      </w:r>
      <w:r w:rsidR="00FA577F">
        <w:rPr>
          <w:bCs/>
          <w:lang w:val="ro-RO"/>
        </w:rPr>
        <w:t xml:space="preserve"> </w:t>
      </w:r>
      <w:r w:rsidRPr="002B2C36">
        <w:rPr>
          <w:bCs/>
          <w:lang w:val="ro-RO"/>
        </w:rPr>
        <w:t>lei (TVA inclus)</w:t>
      </w:r>
    </w:p>
    <w:p w14:paraId="025EB1B9" w14:textId="77777777" w:rsidR="002B2C36" w:rsidRPr="002B2C36" w:rsidRDefault="002B2C36" w:rsidP="002B2C36">
      <w:pPr>
        <w:rPr>
          <w:bCs/>
          <w:lang w:val="ro-RO"/>
        </w:rPr>
      </w:pPr>
      <w:r w:rsidRPr="002B2C36">
        <w:rPr>
          <w:bCs/>
          <w:lang w:val="ro-RO"/>
        </w:rPr>
        <w:t>din care C+M:</w:t>
      </w:r>
      <w:r w:rsidRPr="002B2C36">
        <w:rPr>
          <w:bCs/>
          <w:lang w:val="ro-RO"/>
        </w:rPr>
        <w:tab/>
      </w:r>
      <w:r w:rsidRPr="002B2C36">
        <w:rPr>
          <w:bCs/>
          <w:lang w:val="ro-RO"/>
        </w:rPr>
        <w:tab/>
      </w:r>
      <w:r w:rsidRPr="002B2C36">
        <w:rPr>
          <w:bCs/>
          <w:lang w:val="ro-RO"/>
        </w:rPr>
        <w:tab/>
      </w:r>
      <w:r w:rsidRPr="002B2C36">
        <w:rPr>
          <w:bCs/>
          <w:lang w:val="ro-RO"/>
        </w:rPr>
        <w:tab/>
      </w:r>
      <w:r w:rsidRPr="002B2C36">
        <w:rPr>
          <w:bCs/>
          <w:lang w:val="ro-RO"/>
        </w:rPr>
        <w:tab/>
      </w:r>
      <w:r w:rsidRPr="002B2C36">
        <w:rPr>
          <w:bCs/>
          <w:lang w:val="ro-RO"/>
        </w:rPr>
        <w:tab/>
      </w:r>
      <w:r w:rsidR="00554076">
        <w:rPr>
          <w:bCs/>
          <w:lang w:val="ro-RO"/>
        </w:rPr>
        <w:t xml:space="preserve">   </w:t>
      </w:r>
      <w:r w:rsidR="00554076">
        <w:t xml:space="preserve">438.905,38   </w:t>
      </w:r>
      <w:r w:rsidRPr="002B2C36">
        <w:rPr>
          <w:bCs/>
          <w:lang w:val="ro-RO"/>
        </w:rPr>
        <w:t>lei (TVA inclus)</w:t>
      </w:r>
    </w:p>
    <w:p w14:paraId="05D4A71B" w14:textId="77777777" w:rsidR="002B2C36" w:rsidRPr="002B2C36" w:rsidRDefault="002B2C36" w:rsidP="002B2C36">
      <w:pPr>
        <w:rPr>
          <w:b/>
          <w:lang w:val="ro-RO"/>
        </w:rPr>
      </w:pPr>
    </w:p>
    <w:p w14:paraId="4A1B6052" w14:textId="77777777" w:rsidR="002B2C36" w:rsidRPr="002B2C36" w:rsidRDefault="002B2C36" w:rsidP="002B2C36">
      <w:pPr>
        <w:tabs>
          <w:tab w:val="left" w:pos="6808"/>
        </w:tabs>
        <w:jc w:val="both"/>
        <w:rPr>
          <w:lang w:val="ro-RO"/>
        </w:rPr>
      </w:pPr>
      <w:r w:rsidRPr="002B2C36">
        <w:rPr>
          <w:b/>
          <w:bCs/>
          <w:lang w:val="ro-RO"/>
        </w:rPr>
        <w:t xml:space="preserve">Durata de execuţie a lucrărilor este de </w:t>
      </w:r>
      <w:r w:rsidR="00D421BF">
        <w:rPr>
          <w:b/>
          <w:bCs/>
          <w:lang w:val="ro-RO"/>
        </w:rPr>
        <w:t>1</w:t>
      </w:r>
      <w:r w:rsidRPr="002B2C36">
        <w:rPr>
          <w:b/>
          <w:bCs/>
          <w:lang w:val="ro-RO"/>
        </w:rPr>
        <w:t>8 luni</w:t>
      </w:r>
      <w:r w:rsidRPr="002B2C36">
        <w:rPr>
          <w:lang w:val="ro-RO"/>
        </w:rPr>
        <w:t>,</w:t>
      </w:r>
    </w:p>
    <w:p w14:paraId="174B0C63" w14:textId="77777777" w:rsidR="002B2C36" w:rsidRPr="002B2C36" w:rsidRDefault="002B2C36" w:rsidP="002B2C36">
      <w:pPr>
        <w:tabs>
          <w:tab w:val="left" w:pos="6808"/>
        </w:tabs>
        <w:jc w:val="both"/>
        <w:rPr>
          <w:color w:val="000000"/>
          <w:lang w:val="ro-RO"/>
        </w:rPr>
      </w:pPr>
      <w:r w:rsidRPr="002B2C36">
        <w:rPr>
          <w:lang w:val="ro-RO"/>
        </w:rPr>
        <w:t xml:space="preserve">iar </w:t>
      </w:r>
      <w:r w:rsidRPr="002B2C36">
        <w:rPr>
          <w:b/>
          <w:bCs/>
          <w:lang w:val="ro-RO"/>
        </w:rPr>
        <w:t>durata de implementare integrală a proiectului</w:t>
      </w:r>
      <w:r w:rsidRPr="002B2C36">
        <w:rPr>
          <w:lang w:val="ro-RO"/>
        </w:rPr>
        <w:t xml:space="preserve">, cu toate activităţile suport (achiziţii, publicitate, etc.) </w:t>
      </w:r>
      <w:r w:rsidRPr="002B2C36">
        <w:rPr>
          <w:b/>
          <w:bCs/>
          <w:lang w:val="ro-RO"/>
        </w:rPr>
        <w:t xml:space="preserve">este de </w:t>
      </w:r>
      <w:r w:rsidR="006C0CFC">
        <w:rPr>
          <w:b/>
          <w:bCs/>
          <w:lang w:val="ro-RO"/>
        </w:rPr>
        <w:t>24</w:t>
      </w:r>
      <w:r w:rsidRPr="002B2C36">
        <w:rPr>
          <w:b/>
          <w:bCs/>
          <w:lang w:val="ro-RO"/>
        </w:rPr>
        <w:t xml:space="preserve"> luni </w:t>
      </w:r>
      <w:r w:rsidRPr="002B2C36">
        <w:rPr>
          <w:lang w:val="ro-RO"/>
        </w:rPr>
        <w:t>de la începerea implementării proiectului.</w:t>
      </w:r>
    </w:p>
    <w:p w14:paraId="3526FE05" w14:textId="77777777" w:rsidR="002B2C36" w:rsidRPr="002B2C36" w:rsidRDefault="002B2C36" w:rsidP="002B2C36">
      <w:pPr>
        <w:rPr>
          <w:b/>
          <w:bCs/>
          <w:color w:val="000000"/>
          <w:lang w:val="ro-RO"/>
        </w:rPr>
      </w:pPr>
      <w:r w:rsidRPr="002B2C36">
        <w:rPr>
          <w:b/>
          <w:bCs/>
          <w:color w:val="000000"/>
          <w:lang w:val="ro-RO"/>
        </w:rPr>
        <w:t>Capacităţi (în unități fizice ):</w:t>
      </w:r>
    </w:p>
    <w:p w14:paraId="33EBC74E" w14:textId="77777777" w:rsidR="002B2C36" w:rsidRDefault="002B2C36" w:rsidP="002B2C36">
      <w:pPr>
        <w:ind w:firstLine="180"/>
        <w:rPr>
          <w:i/>
          <w:color w:val="000000"/>
          <w:lang w:val="ro-RO"/>
        </w:rPr>
      </w:pPr>
      <w:r w:rsidRPr="002B2C36">
        <w:rPr>
          <w:bCs/>
          <w:i/>
          <w:color w:val="000000"/>
          <w:lang w:val="ro-RO"/>
        </w:rPr>
        <w:t xml:space="preserve">b) </w:t>
      </w:r>
      <w:r w:rsidRPr="002B2C36">
        <w:rPr>
          <w:i/>
          <w:color w:val="000000"/>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749CBBB" w14:textId="77777777" w:rsidR="00D546D9" w:rsidRDefault="00D546D9" w:rsidP="002B2C36">
      <w:pPr>
        <w:ind w:firstLine="180"/>
        <w:rPr>
          <w:i/>
          <w:color w:val="000000"/>
          <w:lang w:val="ro-RO"/>
        </w:rPr>
      </w:pPr>
    </w:p>
    <w:p w14:paraId="6519C150" w14:textId="4B47C3C8" w:rsidR="00485B7D" w:rsidRPr="002B2C36" w:rsidRDefault="000631DE" w:rsidP="002B2C36">
      <w:pPr>
        <w:ind w:firstLine="180"/>
        <w:rPr>
          <w:i/>
          <w:color w:val="000000"/>
          <w:lang w:val="ro-RO"/>
        </w:rPr>
      </w:pPr>
      <w:r w:rsidRPr="00485B7D">
        <w:rPr>
          <w:noProof/>
        </w:rPr>
        <w:drawing>
          <wp:inline distT="0" distB="0" distL="0" distR="0" wp14:anchorId="49A18A39" wp14:editId="7C32FE03">
            <wp:extent cx="5732780" cy="214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80" cy="2146935"/>
                    </a:xfrm>
                    <a:prstGeom prst="rect">
                      <a:avLst/>
                    </a:prstGeom>
                    <a:noFill/>
                    <a:ln>
                      <a:noFill/>
                    </a:ln>
                  </pic:spPr>
                </pic:pic>
              </a:graphicData>
            </a:graphic>
          </wp:inline>
        </w:drawing>
      </w:r>
    </w:p>
    <w:p w14:paraId="281A07FC" w14:textId="77777777" w:rsidR="002B2C36" w:rsidRPr="002B2C36" w:rsidRDefault="002B2C36" w:rsidP="002B2C36">
      <w:pPr>
        <w:ind w:firstLine="180"/>
        <w:rPr>
          <w:i/>
          <w:color w:val="000000"/>
          <w:lang w:val="ro-RO"/>
        </w:rPr>
      </w:pPr>
    </w:p>
    <w:p w14:paraId="09B113EF" w14:textId="77777777" w:rsidR="00D546D9" w:rsidRDefault="002B2C36" w:rsidP="002B2C36">
      <w:pPr>
        <w:tabs>
          <w:tab w:val="left" w:pos="4050"/>
        </w:tabs>
        <w:spacing w:before="60" w:after="60" w:line="276" w:lineRule="auto"/>
        <w:ind w:right="17"/>
        <w:jc w:val="both"/>
        <w:rPr>
          <w:bCs/>
          <w:i/>
          <w:iCs/>
          <w:lang w:val="ro-RO" w:eastAsia="en-GB"/>
        </w:rPr>
      </w:pPr>
      <w:r w:rsidRPr="002B2C36">
        <w:rPr>
          <w:bCs/>
          <w:iCs/>
          <w:lang w:val="ro-RO" w:eastAsia="en-GB"/>
        </w:rPr>
        <w:t xml:space="preserve">c) </w:t>
      </w:r>
      <w:r w:rsidRPr="002B2C36">
        <w:rPr>
          <w:bCs/>
          <w:i/>
          <w:iCs/>
          <w:lang w:val="ro-RO" w:eastAsia="en-GB"/>
        </w:rPr>
        <w:t>descrierea sumara a proiectului:</w:t>
      </w:r>
    </w:p>
    <w:p w14:paraId="695672F1" w14:textId="77777777" w:rsidR="00554076" w:rsidRDefault="00554076" w:rsidP="00554076">
      <w:pPr>
        <w:spacing w:before="240" w:line="276" w:lineRule="auto"/>
        <w:jc w:val="both"/>
        <w:rPr>
          <w:rFonts w:eastAsia="Calibri" w:cs="Arial"/>
        </w:rPr>
      </w:pPr>
    </w:p>
    <w:p w14:paraId="34846D74" w14:textId="77777777" w:rsidR="00DF20C3" w:rsidRPr="00DF20C3" w:rsidRDefault="00DF20C3" w:rsidP="00DF20C3">
      <w:pPr>
        <w:widowControl w:val="0"/>
        <w:suppressAutoHyphens/>
        <w:spacing w:line="276" w:lineRule="auto"/>
        <w:jc w:val="both"/>
        <w:rPr>
          <w:lang w:val="ro-RO"/>
        </w:rPr>
      </w:pPr>
      <w:r w:rsidRPr="00DF20C3">
        <w:rPr>
          <w:lang w:val="ro-RO"/>
        </w:rPr>
        <w:t>În cadrul Scenariului 1, se propune amenajarea unui skatepark alcătuit din diferite trasee, realizate din platforme orizontale la diferite elevații, rampe drepte sau curbe și obstacole din beton armat, balustrade de protecție și elemente de "grind" realizate din metal, împreună formând un ansamblu potrivit pentru diferite grupe de vârstă, de la începători până la avansați. Pentru a avea și zone umbrite în cadrul skatepark-ului, se propun 2 jardiniere poziționate central și realizate din beton armat, unde vor fi plantate elemente de vegetație înaltă. Skatepark-ul va beneficia de un sistem de iluminat sportiv și de supraveghere video.</w:t>
      </w:r>
    </w:p>
    <w:p w14:paraId="5767D62D" w14:textId="77777777" w:rsidR="00DF20C3" w:rsidRPr="00DF20C3" w:rsidRDefault="00DF20C3" w:rsidP="00DF20C3">
      <w:pPr>
        <w:widowControl w:val="0"/>
        <w:suppressAutoHyphens/>
        <w:spacing w:line="276" w:lineRule="auto"/>
        <w:jc w:val="both"/>
        <w:rPr>
          <w:lang w:val="ro-RO"/>
        </w:rPr>
      </w:pPr>
      <w:r w:rsidRPr="00DF20C3">
        <w:rPr>
          <w:lang w:val="ro-RO"/>
        </w:rPr>
        <w:t>Pe laturile sudică, vestică și estică a skatepark-ului, se propune amenajarea unui spațiu verde cu locuri de ședere pentru sportivi dar și pentru aparținători, de asemenea, cu elemente de vegetație înaltă pentru obținerea umbrei, cu bănci din metal și lemn, parcări pentru biciclete și cișmele cu apa potabilă.</w:t>
      </w:r>
    </w:p>
    <w:p w14:paraId="459070C9" w14:textId="77777777" w:rsidR="00DF20C3" w:rsidRPr="00DF20C3" w:rsidRDefault="00DF20C3" w:rsidP="00DF20C3">
      <w:pPr>
        <w:widowControl w:val="0"/>
        <w:suppressAutoHyphens/>
        <w:spacing w:line="276" w:lineRule="auto"/>
        <w:jc w:val="both"/>
        <w:rPr>
          <w:lang w:val="ro-RO"/>
        </w:rPr>
      </w:pPr>
      <w:r w:rsidRPr="00DF20C3">
        <w:rPr>
          <w:lang w:val="ro-RO"/>
        </w:rPr>
        <w:lastRenderedPageBreak/>
        <w:t>Această zona verde de relaxare pentru sportivi dar și pentru aparținători și însoțitori, în vecinătatea skatepark-ului, ajută la îmbunătățirea traseelor pietonale existențe, făcând legătură zonelor adiacente terenului cu amenajarea nou propusă prin intermediul a 6 zone de acces, câte 2 pe fiecare latură a lotului. Pentru susținerea sustenabilității, zonele pavate se vor înființa folosind dale de beton prefabricat și borduri provenite în urmă modernizării unor artere pietonale din municipiu.</w:t>
      </w:r>
    </w:p>
    <w:p w14:paraId="5143B333" w14:textId="77777777" w:rsidR="00DF20C3" w:rsidRPr="00DF20C3" w:rsidRDefault="00DF20C3" w:rsidP="00DF20C3">
      <w:pPr>
        <w:widowControl w:val="0"/>
        <w:suppressAutoHyphens/>
        <w:spacing w:line="276" w:lineRule="auto"/>
        <w:jc w:val="both"/>
        <w:rPr>
          <w:lang w:val="ro-RO"/>
        </w:rPr>
      </w:pPr>
      <w:r w:rsidRPr="00DF20C3">
        <w:rPr>
          <w:lang w:val="ro-RO"/>
        </w:rPr>
        <w:t>Întreaga zona va fi iluminată arhitectural, se va instala un sistem pentru supraveghere video, iar spațiile verzi create vor beneficia de vegetație joasă și înaltă plantată și de un sistem de irigații.</w:t>
      </w:r>
    </w:p>
    <w:p w14:paraId="2D3E7FC0" w14:textId="77777777" w:rsidR="00DF20C3" w:rsidRPr="00DF20C3" w:rsidRDefault="00DF20C3" w:rsidP="00DF20C3">
      <w:pPr>
        <w:widowControl w:val="0"/>
        <w:suppressAutoHyphens/>
        <w:spacing w:line="276" w:lineRule="auto"/>
        <w:jc w:val="both"/>
        <w:rPr>
          <w:lang w:val="ro-RO"/>
        </w:rPr>
      </w:pPr>
      <w:r w:rsidRPr="00DF20C3">
        <w:rPr>
          <w:lang w:val="ro-RO"/>
        </w:rPr>
        <w:t>Amenajarea în sine presupune:</w:t>
      </w:r>
    </w:p>
    <w:p w14:paraId="51B7A285" w14:textId="77777777" w:rsidR="00DF20C3" w:rsidRPr="00DF20C3" w:rsidRDefault="00DF20C3" w:rsidP="00DF20C3">
      <w:pPr>
        <w:widowControl w:val="0"/>
        <w:suppressAutoHyphens/>
        <w:spacing w:line="276" w:lineRule="auto"/>
        <w:jc w:val="both"/>
        <w:rPr>
          <w:lang w:val="ro-RO"/>
        </w:rPr>
      </w:pPr>
      <w:r w:rsidRPr="00DF20C3">
        <w:rPr>
          <w:lang w:val="ro-RO"/>
        </w:rPr>
        <w:t>- Un skatepark realizat din beton armat, cu diferite grade de dificultate pentru utilizatori;</w:t>
      </w:r>
    </w:p>
    <w:p w14:paraId="0CE2A3E2" w14:textId="77777777" w:rsidR="00DF20C3" w:rsidRPr="00DF20C3" w:rsidRDefault="00DF20C3" w:rsidP="00DF20C3">
      <w:pPr>
        <w:widowControl w:val="0"/>
        <w:suppressAutoHyphens/>
        <w:spacing w:line="276" w:lineRule="auto"/>
        <w:jc w:val="both"/>
        <w:rPr>
          <w:lang w:val="ro-RO"/>
        </w:rPr>
      </w:pPr>
      <w:r w:rsidRPr="00DF20C3">
        <w:rPr>
          <w:lang w:val="ro-RO"/>
        </w:rPr>
        <w:t>- Realizarea de alei pietonale din dale de beton vibropresat;</w:t>
      </w:r>
    </w:p>
    <w:p w14:paraId="6DB5C73A" w14:textId="77777777" w:rsidR="00DF20C3" w:rsidRPr="00DF20C3" w:rsidRDefault="00DF20C3" w:rsidP="00DF20C3">
      <w:pPr>
        <w:widowControl w:val="0"/>
        <w:suppressAutoHyphens/>
        <w:spacing w:line="276" w:lineRule="auto"/>
        <w:jc w:val="both"/>
        <w:rPr>
          <w:lang w:val="ro-RO"/>
        </w:rPr>
      </w:pPr>
      <w:r w:rsidRPr="00DF20C3">
        <w:rPr>
          <w:lang w:val="ro-RO"/>
        </w:rPr>
        <w:t>- Spații dotate cu mobilier urban modern;</w:t>
      </w:r>
    </w:p>
    <w:p w14:paraId="71A8E9C3" w14:textId="77777777" w:rsidR="00DF20C3" w:rsidRPr="00DF20C3" w:rsidRDefault="00DF20C3" w:rsidP="00DF20C3">
      <w:pPr>
        <w:widowControl w:val="0"/>
        <w:suppressAutoHyphens/>
        <w:spacing w:line="276" w:lineRule="auto"/>
        <w:jc w:val="both"/>
        <w:rPr>
          <w:lang w:val="ro-RO"/>
        </w:rPr>
      </w:pPr>
      <w:r w:rsidRPr="00DF20C3">
        <w:rPr>
          <w:lang w:val="ro-RO"/>
        </w:rPr>
        <w:t>- Spații verzi irigate pentru plantarea de material săditor;</w:t>
      </w:r>
    </w:p>
    <w:p w14:paraId="781CDB0B" w14:textId="77777777" w:rsidR="00DF20C3" w:rsidRPr="00DF20C3" w:rsidRDefault="00DF20C3" w:rsidP="00DF20C3">
      <w:pPr>
        <w:widowControl w:val="0"/>
        <w:suppressAutoHyphens/>
        <w:spacing w:line="276" w:lineRule="auto"/>
        <w:jc w:val="both"/>
        <w:rPr>
          <w:lang w:val="ro-RO"/>
        </w:rPr>
      </w:pPr>
      <w:r w:rsidRPr="00DF20C3">
        <w:rPr>
          <w:lang w:val="ro-RO"/>
        </w:rPr>
        <w:t>- Realizarea unui sistem de iluminat sportiv și ambiental;</w:t>
      </w:r>
    </w:p>
    <w:p w14:paraId="060C22EB" w14:textId="77777777" w:rsidR="00DF20C3" w:rsidRPr="00DF20C3" w:rsidRDefault="00DF20C3" w:rsidP="00DF20C3">
      <w:pPr>
        <w:widowControl w:val="0"/>
        <w:suppressAutoHyphens/>
        <w:spacing w:line="276" w:lineRule="auto"/>
        <w:jc w:val="both"/>
        <w:rPr>
          <w:lang w:val="ro-RO"/>
        </w:rPr>
      </w:pPr>
      <w:r w:rsidRPr="00DF20C3">
        <w:rPr>
          <w:lang w:val="ro-RO"/>
        </w:rPr>
        <w:t>Amenajarea se va echipa cu următoarele elemente:</w:t>
      </w:r>
    </w:p>
    <w:p w14:paraId="1AA456D5" w14:textId="77777777" w:rsidR="00DF20C3" w:rsidRPr="00DF20C3" w:rsidRDefault="00DF20C3" w:rsidP="00DF20C3">
      <w:pPr>
        <w:widowControl w:val="0"/>
        <w:suppressAutoHyphens/>
        <w:spacing w:line="276" w:lineRule="auto"/>
        <w:jc w:val="both"/>
        <w:rPr>
          <w:lang w:val="ro-RO"/>
        </w:rPr>
      </w:pPr>
      <w:r w:rsidRPr="00DF20C3">
        <w:rPr>
          <w:lang w:val="ro-RO"/>
        </w:rPr>
        <w:t>7 bănci din structura metalică și șezut din lemn;</w:t>
      </w:r>
    </w:p>
    <w:p w14:paraId="2DA3EB78" w14:textId="77777777" w:rsidR="00DF20C3" w:rsidRPr="00DF20C3" w:rsidRDefault="00DF20C3" w:rsidP="00DF20C3">
      <w:pPr>
        <w:widowControl w:val="0"/>
        <w:suppressAutoHyphens/>
        <w:spacing w:line="276" w:lineRule="auto"/>
        <w:jc w:val="both"/>
        <w:rPr>
          <w:lang w:val="ro-RO"/>
        </w:rPr>
      </w:pPr>
      <w:r w:rsidRPr="00DF20C3">
        <w:rPr>
          <w:lang w:val="ro-RO"/>
        </w:rPr>
        <w:t>5 coșuri de gunoi;</w:t>
      </w:r>
    </w:p>
    <w:p w14:paraId="048D1604" w14:textId="77777777" w:rsidR="00DF20C3" w:rsidRPr="00DF20C3" w:rsidRDefault="00DF20C3" w:rsidP="00DF20C3">
      <w:pPr>
        <w:widowControl w:val="0"/>
        <w:suppressAutoHyphens/>
        <w:spacing w:line="276" w:lineRule="auto"/>
        <w:jc w:val="both"/>
        <w:rPr>
          <w:lang w:val="ro-RO"/>
        </w:rPr>
      </w:pPr>
      <w:r w:rsidRPr="00DF20C3">
        <w:rPr>
          <w:lang w:val="ro-RO"/>
        </w:rPr>
        <w:t>2 cișmele pentru apă potabilă;</w:t>
      </w:r>
    </w:p>
    <w:p w14:paraId="33924C81" w14:textId="77777777" w:rsidR="00DF20C3" w:rsidRPr="00DF20C3" w:rsidRDefault="00DF20C3" w:rsidP="00DF20C3">
      <w:pPr>
        <w:widowControl w:val="0"/>
        <w:suppressAutoHyphens/>
        <w:spacing w:line="276" w:lineRule="auto"/>
        <w:jc w:val="both"/>
        <w:rPr>
          <w:lang w:val="ro-RO"/>
        </w:rPr>
      </w:pPr>
      <w:r w:rsidRPr="00DF20C3">
        <w:rPr>
          <w:lang w:val="ro-RO"/>
        </w:rPr>
        <w:t>5 suporturi pentru biciclete;</w:t>
      </w:r>
    </w:p>
    <w:p w14:paraId="0E8DBB6C" w14:textId="77777777" w:rsidR="00DF20C3" w:rsidRPr="00DF20C3" w:rsidRDefault="00DF20C3" w:rsidP="00DF20C3">
      <w:pPr>
        <w:widowControl w:val="0"/>
        <w:suppressAutoHyphens/>
        <w:spacing w:line="276" w:lineRule="auto"/>
        <w:jc w:val="both"/>
        <w:rPr>
          <w:lang w:val="ro-RO"/>
        </w:rPr>
      </w:pPr>
      <w:r w:rsidRPr="00DF20C3">
        <w:rPr>
          <w:lang w:val="ro-RO"/>
        </w:rPr>
        <w:t>sistem de iluminat sportiv, iluminat arhitectural și supraveghere video.</w:t>
      </w:r>
    </w:p>
    <w:p w14:paraId="6E5BC771" w14:textId="77777777" w:rsidR="00DF20C3" w:rsidRPr="00DF20C3" w:rsidRDefault="00DF20C3" w:rsidP="00DF20C3">
      <w:pPr>
        <w:widowControl w:val="0"/>
        <w:suppressAutoHyphens/>
        <w:spacing w:line="276" w:lineRule="auto"/>
        <w:jc w:val="both"/>
        <w:rPr>
          <w:lang w:val="ro-RO"/>
        </w:rPr>
      </w:pPr>
      <w:r w:rsidRPr="00DF20C3">
        <w:rPr>
          <w:lang w:val="ro-RO"/>
        </w:rPr>
        <w:t>Accesul în zona skatepark-ului și în zona de relaxare se va realiza de pe toate cele trei laturi ale zonei studiate, și anume latura sudică, vestică și estică.</w:t>
      </w:r>
    </w:p>
    <w:p w14:paraId="51FF3682" w14:textId="77777777" w:rsidR="00DF20C3" w:rsidRPr="00DF20C3" w:rsidRDefault="00DF20C3" w:rsidP="00DF20C3">
      <w:pPr>
        <w:widowControl w:val="0"/>
        <w:suppressAutoHyphens/>
        <w:spacing w:line="276" w:lineRule="auto"/>
        <w:jc w:val="both"/>
        <w:rPr>
          <w:lang w:val="ro-RO"/>
        </w:rPr>
      </w:pPr>
      <w:r w:rsidRPr="00DF20C3">
        <w:rPr>
          <w:lang w:val="ro-RO"/>
        </w:rPr>
        <w:t>Amenajarea lotului va presupune organizarea a două zone, după cum urmează:</w:t>
      </w:r>
    </w:p>
    <w:p w14:paraId="46DAE7D4" w14:textId="77777777" w:rsidR="00DF20C3" w:rsidRDefault="00DF20C3" w:rsidP="00DF20C3">
      <w:pPr>
        <w:widowControl w:val="0"/>
        <w:suppressAutoHyphens/>
        <w:spacing w:line="276" w:lineRule="auto"/>
        <w:jc w:val="both"/>
      </w:pPr>
      <w:r w:rsidRPr="00DF20C3">
        <w:t>ZONA 1 - amenajarea skatepark-ului;</w:t>
      </w:r>
    </w:p>
    <w:p w14:paraId="56FC783F" w14:textId="77777777" w:rsidR="00DF20C3" w:rsidRDefault="00DF20C3" w:rsidP="00DF20C3">
      <w:pPr>
        <w:widowControl w:val="0"/>
        <w:suppressAutoHyphens/>
        <w:spacing w:line="276" w:lineRule="auto"/>
        <w:jc w:val="both"/>
      </w:pPr>
      <w:r w:rsidRPr="00DF20C3">
        <w:t xml:space="preserve"> ZONA 2 - amenajarea zonei de relaxare. Zona 1 - skatepark Se propune amenajarea unui skatepark, realizat din diferite elemente cu grade diferite de dificultate din beton armat - platforme orizontale la diferite elevații, rampe drepte sau curbe, scări și obstacole, dar și balustrade și railuri metalice. Zona skatepark-ului va conține 6 ansambluri, fiecare cu elemente specifice, după cum urmează: </w:t>
      </w:r>
    </w:p>
    <w:p w14:paraId="2E9DE6A0" w14:textId="77777777" w:rsidR="00DF20C3" w:rsidRDefault="00DF20C3" w:rsidP="00DF20C3">
      <w:pPr>
        <w:widowControl w:val="0"/>
        <w:suppressAutoHyphens/>
        <w:spacing w:line="276" w:lineRule="auto"/>
        <w:jc w:val="both"/>
      </w:pPr>
      <w:r w:rsidRPr="00DF20C3">
        <w:t xml:space="preserve">Ansamblul 1 - situat spre limita sud-vestică a terenului, este alcătuit dintr-o platforma elevată la cota +50m fața de cota +0.00 a plăcii de bază a skatepark-ului, cu o serie de rampe drepte de diferite înclinații orientate spre platforma de bază a skatepark-ului, cu un element piramidal localizat central în cadrul ansamblului, o rampă înclinată că element de capăt spre limita sud-vestică și o jardinieră de beton pentru plantarea materialului săditor care vă asigura umbra în skatepark spre limita nord-estică. Ansamblul 2 - localizat pe latura vestică a skatepark-ului, este alcătuit dintr-un element compus din 2 rampe drepte și o platforma elevată la 35cm față de cota platformei generale și un element de tip piramidal cu 2 lături, care prezintă o balustradă metalică pentru "grind". Spre centrul skatepark-ului, se regăsește o platforma cilindrică la 15cm față de platforma generală de beton și o balustradă metalică pentru "grind", tangență la formă cilindrică a platformei. </w:t>
      </w:r>
    </w:p>
    <w:p w14:paraId="7AA54484" w14:textId="77777777" w:rsidR="00DF20C3" w:rsidRDefault="00DF20C3" w:rsidP="00DF20C3">
      <w:pPr>
        <w:widowControl w:val="0"/>
        <w:suppressAutoHyphens/>
        <w:spacing w:line="276" w:lineRule="auto"/>
        <w:jc w:val="both"/>
      </w:pPr>
      <w:r w:rsidRPr="00DF20C3">
        <w:t xml:space="preserve">Ansamblul 3 - localizat spre limita nord-vestică este format dintr-o platformă dreapta elevată la 1.20m fața de cota +0.00 a platformei generale a amenajării și 2 rampe drepte orientate spre skatepark. Datorită înălțimii ridicate, ansamblul prezintă pe cele 3 lături ale platformei drepte o balustradă metalică de protecție. </w:t>
      </w:r>
    </w:p>
    <w:p w14:paraId="3142653B" w14:textId="77777777" w:rsidR="00DF20C3" w:rsidRDefault="00DF20C3" w:rsidP="00DF20C3">
      <w:pPr>
        <w:widowControl w:val="0"/>
        <w:suppressAutoHyphens/>
        <w:spacing w:line="276" w:lineRule="auto"/>
        <w:jc w:val="both"/>
      </w:pPr>
      <w:r w:rsidRPr="00DF20C3">
        <w:t xml:space="preserve">Ansamblul 4 - este localizat pe latura nord-estică și este alcătuit dintr-o platfoma dreapta, elevată la 45 cm față de platforma generală a skatepark-ului, 3 rampe drepte care coboară spre skatepark și un zid de sprijin spre limita amenajării. </w:t>
      </w:r>
    </w:p>
    <w:p w14:paraId="5B3243DA" w14:textId="77777777" w:rsidR="00DF20C3" w:rsidRDefault="00DF20C3" w:rsidP="00DF20C3">
      <w:pPr>
        <w:widowControl w:val="0"/>
        <w:suppressAutoHyphens/>
        <w:spacing w:line="276" w:lineRule="auto"/>
        <w:jc w:val="both"/>
      </w:pPr>
      <w:r w:rsidRPr="00DF20C3">
        <w:t xml:space="preserve">Ansamblul 5 - orientat spre limita estică a amenajării, este alcătuit dintr-o platformă dreapta elevată la </w:t>
      </w:r>
      <w:r w:rsidRPr="00DF20C3">
        <w:lastRenderedPageBreak/>
        <w:t xml:space="preserve">1.00m fața de cota generală, care prezintă pe 3 lături balustrade metalice de protecție și o serie de rampe drepte și curbe orientate spre skatepark. </w:t>
      </w:r>
    </w:p>
    <w:p w14:paraId="3261DD9C" w14:textId="77777777" w:rsidR="00DF20C3" w:rsidRDefault="00DF20C3" w:rsidP="00DF20C3">
      <w:pPr>
        <w:widowControl w:val="0"/>
        <w:suppressAutoHyphens/>
        <w:spacing w:line="276" w:lineRule="auto"/>
        <w:jc w:val="both"/>
      </w:pPr>
      <w:r w:rsidRPr="00DF20C3">
        <w:t xml:space="preserve">Ansamblul 6 - localizat pe limita sudică a skatepark-ului, este de tip trunchi de piramidă, cu o platforma dreapta elevată la 45cm față de cota platformei generale a skatepark-ului și o serie de rampe drepte care leagă această platforma de restul skatepark-ului. Pe extremitatea sudică, acest ansamblu prezintă un zid de sprijin din beton armat, care urmărește platforma și rampele adiacente. Se propune realizarea a 6 cai de acces, câte 2 pe fiecare latură a amenajării sportive care să conducă publicul dinspre aleile adiacente pietonale direct pe zona skatepark-ului. Aceste noi legături se vor finisa cu dale de beton vibropresat (dim. 10 x 20 x 6 cm). </w:t>
      </w:r>
    </w:p>
    <w:p w14:paraId="6F7F7439" w14:textId="77777777" w:rsidR="00DF20C3" w:rsidRPr="00DF20C3" w:rsidRDefault="00DF20C3" w:rsidP="00DF20C3">
      <w:pPr>
        <w:widowControl w:val="0"/>
        <w:suppressAutoHyphens/>
        <w:spacing w:line="276" w:lineRule="auto"/>
        <w:jc w:val="both"/>
      </w:pPr>
      <w:r w:rsidRPr="00DF20C3">
        <w:t>Zona 2 - zona relaxare În spațiul dintre skatepark și limita de intervenție va fi amenajat spațiu verde. Pe spațiul verde se va planta material săditor - gazon, arbori, arbuști, grupuri de flori, dar și elemente de mobilier urban - bănci cu structura metalică și locuri de șezut din lemn, coșuri de gunoi, parcări pentru biciclete și cișmele, pentru obținerea unei imagini contemporane. De asemenea, întreaga zona va fi iluminată sportiv, se va instala un sistem pentru supraveghere video, iar spațiile verzi create vor beneficia de vegetație joasă și înaltă plantată și de un sistem de irigații. Ca material săditor se vor folosi următoarele: gazon prin însămânțare, se vor planta arbori (13 buc, din specia Betulă Pendula) și arbuști (10 buc, din specia Syringa Vulgaris, specia Ligustrum vulgare, specia Sorbus dacică). Vegetația are rol protector împotriva factorilor naturali precum vântul sau soarele și a poluării, oferind adăpost și vietăților din zonă. Pe latura nordică a amenajării, se propune înființarea unui drum de acces pentru intervenții în cazul situațiilor de urgență. Se va asigura un mediu sănătos care să corespundă standardelor actuale și să ofere locuitorilor municipiului un spațiu de interes comun, o zonă de socializare și totodată o zonă de relaxare. Investiția va fi una durabilă, care va încerca să valorifice la maximum potențialul acestui spațiu de sport și loisir, în care va fi încurajată mișcarea și petrecerea timpului în aer liber. De asemenea propunerea va beneficia de un sistem de supraveghere care va monitoriza zona pentru a spori siguranț</w:t>
      </w:r>
      <w:r>
        <w:t>a</w:t>
      </w:r>
      <w:r w:rsidRPr="00DF20C3">
        <w:t xml:space="preserve"> utilizatorilor.</w:t>
      </w:r>
    </w:p>
    <w:p w14:paraId="079AA4A6" w14:textId="77777777" w:rsidR="00DF20C3" w:rsidRDefault="00196A15" w:rsidP="00DF20C3">
      <w:pPr>
        <w:pStyle w:val="Header"/>
        <w:rPr>
          <w:b/>
          <w:sz w:val="10"/>
        </w:rPr>
      </w:pPr>
      <w:r w:rsidRPr="002234B0">
        <w:rPr>
          <w:rFonts w:ascii="Arial" w:eastAsia="Roboto Light" w:hAnsi="Arial" w:cs="Arial"/>
          <w:b/>
          <w:bCs/>
          <w:i/>
          <w:iCs/>
          <w:kern w:val="2"/>
          <w:sz w:val="22"/>
          <w:szCs w:val="22"/>
          <w:lang w:val="ro-RO" w:eastAsia="zh-CN" w:bidi="hi-IN"/>
        </w:rPr>
        <w:t xml:space="preserve">Având în vedere motivele expuse mai sus, </w:t>
      </w:r>
      <w:r w:rsidR="00C21823" w:rsidRPr="002234B0">
        <w:rPr>
          <w:rFonts w:ascii="Arial" w:eastAsia="Roboto Light" w:hAnsi="Arial" w:cs="Arial"/>
          <w:b/>
          <w:bCs/>
          <w:i/>
          <w:iCs/>
          <w:kern w:val="2"/>
          <w:sz w:val="22"/>
          <w:szCs w:val="22"/>
          <w:lang w:val="ro-RO" w:eastAsia="zh-CN" w:bidi="hi-IN"/>
        </w:rPr>
        <w:t xml:space="preserve">proiectantul </w:t>
      </w:r>
      <w:r w:rsidR="00DF20C3" w:rsidRPr="00DF20C3">
        <w:rPr>
          <w:rFonts w:eastAsia="Calibri" w:cs="Arial"/>
          <w:b/>
          <w:bCs/>
          <w:color w:val="000000"/>
          <w:szCs w:val="16"/>
        </w:rPr>
        <w:t>SC SPORT PLAY SYSTEMS</w:t>
      </w:r>
      <w:r w:rsidR="00DF20C3" w:rsidRPr="00DF20C3">
        <w:rPr>
          <w:rFonts w:ascii="Arial" w:eastAsia="Calibri" w:hAnsi="Arial" w:cs="Arial"/>
          <w:b/>
          <w:bCs/>
          <w:color w:val="000000"/>
          <w:sz w:val="12"/>
          <w:szCs w:val="12"/>
        </w:rPr>
        <w:t xml:space="preserve"> </w:t>
      </w:r>
      <w:r w:rsidR="00DF20C3" w:rsidRPr="00DF20C3">
        <w:rPr>
          <w:rFonts w:eastAsia="Calibri" w:cs="Arial"/>
          <w:b/>
          <w:bCs/>
          <w:color w:val="000000"/>
          <w:szCs w:val="16"/>
        </w:rPr>
        <w:t>SRL</w:t>
      </w:r>
    </w:p>
    <w:p w14:paraId="52AB242F" w14:textId="77777777" w:rsidR="00196A15" w:rsidRDefault="00804457" w:rsidP="006C0CFC">
      <w:pPr>
        <w:widowControl w:val="0"/>
        <w:suppressAutoHyphens/>
        <w:spacing w:line="276" w:lineRule="auto"/>
        <w:jc w:val="both"/>
        <w:rPr>
          <w:rFonts w:ascii="Arial" w:eastAsia="Roboto Light" w:hAnsi="Arial" w:cs="Arial"/>
          <w:b/>
          <w:bCs/>
          <w:i/>
          <w:iCs/>
          <w:kern w:val="2"/>
          <w:sz w:val="22"/>
          <w:szCs w:val="22"/>
          <w:lang w:val="ro-RO" w:eastAsia="zh-CN" w:bidi="hi-IN"/>
        </w:rPr>
      </w:pPr>
      <w:r>
        <w:rPr>
          <w:rFonts w:ascii="Arial" w:eastAsia="Roboto Light" w:hAnsi="Arial" w:cs="Arial"/>
          <w:b/>
          <w:bCs/>
          <w:i/>
          <w:iCs/>
          <w:kern w:val="2"/>
          <w:sz w:val="22"/>
          <w:szCs w:val="22"/>
          <w:lang w:val="ro-RO" w:eastAsia="zh-CN" w:bidi="hi-IN"/>
        </w:rPr>
        <w:t>,</w:t>
      </w:r>
      <w:r w:rsidRPr="00804457">
        <w:rPr>
          <w:rFonts w:ascii="Arial" w:eastAsia="Roboto Light" w:hAnsi="Arial" w:cs="Arial"/>
          <w:b/>
          <w:bCs/>
          <w:i/>
          <w:iCs/>
          <w:kern w:val="2"/>
          <w:sz w:val="22"/>
          <w:szCs w:val="22"/>
          <w:lang w:val="ro-RO" w:eastAsia="zh-CN" w:bidi="hi-IN"/>
        </w:rPr>
        <w:t xml:space="preserve"> </w:t>
      </w:r>
      <w:r w:rsidR="00C21823" w:rsidRPr="002234B0">
        <w:rPr>
          <w:rFonts w:ascii="Arial" w:eastAsia="Roboto Light" w:hAnsi="Arial" w:cs="Arial"/>
          <w:b/>
          <w:bCs/>
          <w:i/>
          <w:iCs/>
          <w:kern w:val="2"/>
          <w:sz w:val="22"/>
          <w:szCs w:val="22"/>
          <w:lang w:val="ro-RO" w:eastAsia="zh-CN" w:bidi="hi-IN"/>
        </w:rPr>
        <w:t xml:space="preserve">a </w:t>
      </w:r>
      <w:r w:rsidR="00196A15" w:rsidRPr="002234B0">
        <w:rPr>
          <w:rFonts w:ascii="Arial" w:eastAsia="Roboto Light" w:hAnsi="Arial" w:cs="Arial"/>
          <w:b/>
          <w:bCs/>
          <w:i/>
          <w:iCs/>
          <w:kern w:val="2"/>
          <w:sz w:val="22"/>
          <w:szCs w:val="22"/>
          <w:lang w:val="ro-RO" w:eastAsia="zh-CN" w:bidi="hi-IN"/>
        </w:rPr>
        <w:t>recomand</w:t>
      </w:r>
      <w:r w:rsidR="00C21823" w:rsidRPr="002234B0">
        <w:rPr>
          <w:rFonts w:ascii="Arial" w:eastAsia="Roboto Light" w:hAnsi="Arial" w:cs="Arial"/>
          <w:b/>
          <w:bCs/>
          <w:i/>
          <w:iCs/>
          <w:kern w:val="2"/>
          <w:sz w:val="22"/>
          <w:szCs w:val="22"/>
          <w:lang w:val="ro-RO" w:eastAsia="zh-CN" w:bidi="hi-IN"/>
        </w:rPr>
        <w:t xml:space="preserve">at </w:t>
      </w:r>
      <w:r w:rsidR="00196A15" w:rsidRPr="002234B0">
        <w:rPr>
          <w:rFonts w:ascii="Arial" w:eastAsia="Roboto Light" w:hAnsi="Arial" w:cs="Arial"/>
          <w:b/>
          <w:bCs/>
          <w:i/>
          <w:iCs/>
          <w:kern w:val="2"/>
          <w:sz w:val="22"/>
          <w:szCs w:val="22"/>
          <w:lang w:val="ro-RO" w:eastAsia="zh-CN" w:bidi="hi-IN"/>
        </w:rPr>
        <w:t>SCENARIUL 1.</w:t>
      </w:r>
    </w:p>
    <w:p w14:paraId="0A97FB8A" w14:textId="77777777" w:rsidR="00171632" w:rsidRPr="002234B0" w:rsidRDefault="00171632" w:rsidP="00171632">
      <w:pPr>
        <w:widowControl w:val="0"/>
        <w:suppressAutoHyphens/>
        <w:spacing w:line="276" w:lineRule="auto"/>
        <w:ind w:right="-94"/>
        <w:jc w:val="both"/>
        <w:rPr>
          <w:rFonts w:ascii="Arial" w:eastAsia="Roboto Light" w:hAnsi="Arial" w:cs="Arial"/>
          <w:b/>
          <w:bCs/>
          <w:i/>
          <w:iCs/>
          <w:kern w:val="2"/>
          <w:sz w:val="22"/>
          <w:szCs w:val="22"/>
          <w:lang w:val="ro-RO" w:eastAsia="zh-CN" w:bidi="hi-IN"/>
        </w:rPr>
      </w:pPr>
      <w:r>
        <w:rPr>
          <w:rFonts w:ascii="Arial" w:eastAsia="Roboto Light" w:hAnsi="Arial" w:cs="Arial"/>
          <w:b/>
          <w:bCs/>
          <w:i/>
          <w:iCs/>
          <w:kern w:val="2"/>
          <w:sz w:val="22"/>
          <w:szCs w:val="22"/>
          <w:lang w:val="ro-RO" w:eastAsia="zh-CN" w:bidi="hi-IN"/>
        </w:rPr>
        <w:t>Autoritatea contractantă, din motive financiare propune SCENARIUL 2.</w:t>
      </w:r>
    </w:p>
    <w:p w14:paraId="03999628" w14:textId="77777777" w:rsidR="00196A15" w:rsidRPr="00196A15" w:rsidRDefault="00196A15" w:rsidP="00196A15">
      <w:pPr>
        <w:widowControl w:val="0"/>
        <w:suppressAutoHyphens/>
        <w:spacing w:line="276" w:lineRule="auto"/>
        <w:rPr>
          <w:rFonts w:ascii="Arial" w:eastAsia="SimSun" w:hAnsi="Arial" w:cs="Arial"/>
          <w:kern w:val="2"/>
          <w:sz w:val="22"/>
          <w:szCs w:val="22"/>
          <w:lang w:val="ro-RO" w:eastAsia="zh-CN" w:bidi="hi-IN"/>
        </w:rPr>
      </w:pPr>
    </w:p>
    <w:bookmarkEnd w:id="2"/>
    <w:p w14:paraId="362238C6" w14:textId="77777777" w:rsidR="002B2C36" w:rsidRPr="002B2C36" w:rsidRDefault="002B2C36" w:rsidP="002B2C36">
      <w:pPr>
        <w:widowControl w:val="0"/>
        <w:tabs>
          <w:tab w:val="left" w:pos="-720"/>
        </w:tabs>
        <w:suppressAutoHyphens/>
        <w:ind w:firstLine="1080"/>
        <w:jc w:val="center"/>
        <w:rPr>
          <w:spacing w:val="-2"/>
          <w:lang w:val="ro-RO"/>
        </w:rPr>
      </w:pPr>
      <w:r w:rsidRPr="002B2C36">
        <w:rPr>
          <w:spacing w:val="-2"/>
          <w:lang w:val="ro-RO"/>
        </w:rPr>
        <w:t>Director,</w:t>
      </w:r>
    </w:p>
    <w:p w14:paraId="59E8DF44" w14:textId="77777777" w:rsidR="002B2C36" w:rsidRPr="002B2C36" w:rsidRDefault="002B2C36" w:rsidP="002B2C36">
      <w:pPr>
        <w:widowControl w:val="0"/>
        <w:tabs>
          <w:tab w:val="left" w:pos="-720"/>
        </w:tabs>
        <w:suppressAutoHyphens/>
        <w:ind w:firstLine="1080"/>
        <w:jc w:val="center"/>
        <w:rPr>
          <w:spacing w:val="-2"/>
          <w:lang w:val="ro-RO"/>
        </w:rPr>
      </w:pPr>
      <w:r w:rsidRPr="002B2C36">
        <w:rPr>
          <w:spacing w:val="-2"/>
          <w:lang w:val="ro-RO"/>
        </w:rPr>
        <w:t>Moldovan Florian</w:t>
      </w:r>
    </w:p>
    <w:p w14:paraId="55CA1DA7" w14:textId="77777777" w:rsidR="002B2C36" w:rsidRPr="002B2C36" w:rsidRDefault="002B2C36" w:rsidP="002B2C36">
      <w:pPr>
        <w:jc w:val="both"/>
        <w:rPr>
          <w:bCs/>
          <w:iCs/>
          <w:color w:val="000000"/>
          <w:sz w:val="22"/>
          <w:szCs w:val="22"/>
          <w:lang w:val="ro-RO"/>
        </w:rPr>
      </w:pPr>
    </w:p>
    <w:p w14:paraId="45E0635D" w14:textId="77777777" w:rsidR="00C12964" w:rsidRDefault="00C12964" w:rsidP="00A916A0">
      <w:pPr>
        <w:jc w:val="both"/>
        <w:rPr>
          <w:bCs/>
          <w:i/>
          <w:color w:val="000000"/>
          <w:sz w:val="22"/>
          <w:szCs w:val="22"/>
          <w:lang w:val="it-IT"/>
        </w:rPr>
      </w:pPr>
    </w:p>
    <w:p w14:paraId="4C50BC81" w14:textId="77777777" w:rsidR="00FA577F" w:rsidRDefault="00FA577F" w:rsidP="00A916A0">
      <w:pPr>
        <w:jc w:val="both"/>
        <w:rPr>
          <w:bCs/>
          <w:i/>
          <w:color w:val="000000"/>
          <w:sz w:val="22"/>
          <w:szCs w:val="22"/>
          <w:lang w:val="it-IT"/>
        </w:rPr>
      </w:pPr>
    </w:p>
    <w:p w14:paraId="505C72E9" w14:textId="77777777" w:rsidR="00FA577F" w:rsidRDefault="00FA577F" w:rsidP="00A916A0">
      <w:pPr>
        <w:jc w:val="both"/>
        <w:rPr>
          <w:bCs/>
          <w:i/>
          <w:color w:val="000000"/>
          <w:sz w:val="22"/>
          <w:szCs w:val="22"/>
          <w:lang w:val="it-IT"/>
        </w:rPr>
      </w:pPr>
    </w:p>
    <w:p w14:paraId="05B12A84" w14:textId="77777777" w:rsidR="00FA577F" w:rsidRDefault="00FA577F" w:rsidP="00A916A0">
      <w:pPr>
        <w:jc w:val="both"/>
        <w:rPr>
          <w:bCs/>
          <w:i/>
          <w:color w:val="000000"/>
          <w:sz w:val="22"/>
          <w:szCs w:val="22"/>
          <w:lang w:val="it-IT"/>
        </w:rPr>
      </w:pPr>
    </w:p>
    <w:p w14:paraId="78B8C392" w14:textId="77777777" w:rsidR="00FA577F" w:rsidRDefault="00FA577F" w:rsidP="00A916A0">
      <w:pPr>
        <w:jc w:val="both"/>
        <w:rPr>
          <w:bCs/>
          <w:i/>
          <w:color w:val="000000"/>
          <w:sz w:val="22"/>
          <w:szCs w:val="22"/>
          <w:lang w:val="it-IT"/>
        </w:rPr>
      </w:pPr>
    </w:p>
    <w:p w14:paraId="6333AC07" w14:textId="77777777" w:rsidR="00FA577F" w:rsidRDefault="00FA577F" w:rsidP="00A916A0">
      <w:pPr>
        <w:jc w:val="both"/>
        <w:rPr>
          <w:bCs/>
          <w:i/>
          <w:color w:val="000000"/>
          <w:sz w:val="22"/>
          <w:szCs w:val="22"/>
          <w:lang w:val="it-IT"/>
        </w:rPr>
      </w:pPr>
    </w:p>
    <w:p w14:paraId="505B6946" w14:textId="77777777" w:rsidR="00FA577F" w:rsidRDefault="00FA577F" w:rsidP="00A916A0">
      <w:pPr>
        <w:jc w:val="both"/>
        <w:rPr>
          <w:bCs/>
          <w:i/>
          <w:color w:val="000000"/>
          <w:sz w:val="22"/>
          <w:szCs w:val="22"/>
          <w:lang w:val="it-IT"/>
        </w:rPr>
      </w:pPr>
    </w:p>
    <w:p w14:paraId="5DE28F60" w14:textId="77777777" w:rsidR="00FA577F" w:rsidRDefault="00FA577F" w:rsidP="00A916A0">
      <w:pPr>
        <w:jc w:val="both"/>
        <w:rPr>
          <w:bCs/>
          <w:i/>
          <w:color w:val="000000"/>
          <w:sz w:val="22"/>
          <w:szCs w:val="22"/>
          <w:lang w:val="it-IT"/>
        </w:rPr>
      </w:pPr>
    </w:p>
    <w:p w14:paraId="57A333C2" w14:textId="77777777" w:rsidR="00FA577F" w:rsidRDefault="00FA577F" w:rsidP="00A916A0">
      <w:pPr>
        <w:jc w:val="both"/>
        <w:rPr>
          <w:bCs/>
          <w:i/>
          <w:color w:val="000000"/>
          <w:sz w:val="22"/>
          <w:szCs w:val="22"/>
          <w:lang w:val="it-IT"/>
        </w:rPr>
      </w:pPr>
    </w:p>
    <w:p w14:paraId="2B058A2C" w14:textId="77777777" w:rsidR="00FA577F" w:rsidRDefault="00FA577F" w:rsidP="00A916A0">
      <w:pPr>
        <w:jc w:val="both"/>
        <w:rPr>
          <w:bCs/>
          <w:i/>
          <w:color w:val="000000"/>
          <w:sz w:val="22"/>
          <w:szCs w:val="22"/>
          <w:lang w:val="it-IT"/>
        </w:rPr>
      </w:pPr>
    </w:p>
    <w:p w14:paraId="0E9274A8" w14:textId="77777777" w:rsidR="00FA577F" w:rsidRDefault="00FA577F" w:rsidP="00A916A0">
      <w:pPr>
        <w:jc w:val="both"/>
        <w:rPr>
          <w:bCs/>
          <w:i/>
          <w:color w:val="000000"/>
          <w:sz w:val="22"/>
          <w:szCs w:val="22"/>
          <w:lang w:val="it-IT"/>
        </w:rPr>
      </w:pPr>
    </w:p>
    <w:p w14:paraId="23920D20" w14:textId="77777777" w:rsidR="00FA577F" w:rsidRDefault="00FA577F" w:rsidP="00A916A0">
      <w:pPr>
        <w:jc w:val="both"/>
        <w:rPr>
          <w:bCs/>
          <w:i/>
          <w:color w:val="000000"/>
          <w:sz w:val="22"/>
          <w:szCs w:val="22"/>
          <w:lang w:val="it-IT"/>
        </w:rPr>
      </w:pPr>
    </w:p>
    <w:p w14:paraId="350E5207" w14:textId="77777777" w:rsidR="00FA577F" w:rsidRDefault="00FA577F" w:rsidP="00A916A0">
      <w:pPr>
        <w:jc w:val="both"/>
        <w:rPr>
          <w:bCs/>
          <w:i/>
          <w:color w:val="000000"/>
          <w:sz w:val="22"/>
          <w:szCs w:val="22"/>
          <w:lang w:val="it-IT"/>
        </w:rPr>
      </w:pPr>
    </w:p>
    <w:p w14:paraId="016DA260" w14:textId="77777777" w:rsidR="00FA577F" w:rsidRDefault="00FA577F" w:rsidP="00A916A0">
      <w:pPr>
        <w:jc w:val="both"/>
        <w:rPr>
          <w:bCs/>
          <w:i/>
          <w:color w:val="000000"/>
          <w:sz w:val="22"/>
          <w:szCs w:val="22"/>
          <w:lang w:val="it-IT"/>
        </w:rPr>
      </w:pPr>
    </w:p>
    <w:p w14:paraId="65FAE975" w14:textId="77777777" w:rsidR="00FA577F" w:rsidRDefault="00FA577F" w:rsidP="00A916A0">
      <w:pPr>
        <w:jc w:val="both"/>
        <w:rPr>
          <w:bCs/>
          <w:i/>
          <w:color w:val="000000"/>
          <w:sz w:val="22"/>
          <w:szCs w:val="22"/>
          <w:lang w:val="it-IT"/>
        </w:rPr>
      </w:pPr>
    </w:p>
    <w:p w14:paraId="65DB0A44" w14:textId="77777777" w:rsidR="00FA577F" w:rsidRDefault="00FA577F" w:rsidP="00A916A0">
      <w:pPr>
        <w:jc w:val="both"/>
        <w:rPr>
          <w:bCs/>
          <w:i/>
          <w:color w:val="000000"/>
          <w:sz w:val="22"/>
          <w:szCs w:val="22"/>
          <w:lang w:val="it-IT"/>
        </w:rPr>
      </w:pPr>
    </w:p>
    <w:p w14:paraId="1F25B310" w14:textId="77777777" w:rsidR="00A0193F" w:rsidRPr="00A916A0" w:rsidRDefault="00A0193F" w:rsidP="00A916A0">
      <w:pPr>
        <w:jc w:val="both"/>
        <w:rPr>
          <w:bCs/>
          <w:i/>
          <w:color w:val="000000"/>
          <w:sz w:val="22"/>
          <w:szCs w:val="22"/>
          <w:lang w:val="it-IT"/>
        </w:rPr>
      </w:pPr>
    </w:p>
    <w:p w14:paraId="045336EC" w14:textId="77777777" w:rsidR="00DB0FEF" w:rsidRPr="002609D1" w:rsidRDefault="00DB0FEF" w:rsidP="00573B42">
      <w:pPr>
        <w:pStyle w:val="FootnoteText"/>
        <w:rPr>
          <w:sz w:val="22"/>
          <w:szCs w:val="22"/>
          <w:lang w:val="es-ES"/>
        </w:rPr>
      </w:pPr>
      <w:r w:rsidRPr="002609D1">
        <w:rPr>
          <w:sz w:val="22"/>
          <w:szCs w:val="22"/>
          <w:lang w:val="es-ES"/>
        </w:rPr>
        <w:t xml:space="preserve">        </w:t>
      </w:r>
    </w:p>
    <w:p w14:paraId="076EA181" w14:textId="77777777" w:rsidR="00DB0FEF" w:rsidRPr="00522F6A" w:rsidRDefault="00522F6A" w:rsidP="00522F6A">
      <w:pPr>
        <w:pStyle w:val="FootnoteText"/>
        <w:ind w:firstLine="1080"/>
        <w:rPr>
          <w:b/>
          <w:sz w:val="24"/>
          <w:szCs w:val="24"/>
          <w:lang w:val="es-ES"/>
        </w:rPr>
      </w:pPr>
      <w:r w:rsidRPr="00522F6A">
        <w:rPr>
          <w:b/>
          <w:noProof/>
          <w:sz w:val="24"/>
          <w:szCs w:val="24"/>
          <w:lang w:val="es-ES"/>
        </w:rPr>
        <w:lastRenderedPageBreak/>
        <w:object w:dxaOrig="9026" w:dyaOrig="3384" w14:anchorId="63E36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45pt;margin-top:3.6pt;width:48.6pt;height:75.1pt;z-index:-251659264" wrapcoords="-174 0 -174 21481 21600 21481 21600 0 -174 0">
            <v:imagedata r:id="rId8" o:title=""/>
            <w10:wrap type="tight"/>
          </v:shape>
          <o:OLEObject Type="Embed" ProgID="Word.Picture.8" ShapeID="_x0000_s2050" DrawAspect="Content" ObjectID="_1782904376" r:id="rId9">
            <o:FieldCodes>\* MERGEFORMAT</o:FieldCodes>
          </o:OLEObject>
        </w:object>
      </w:r>
      <w:r w:rsidR="009C2524" w:rsidRPr="00094C28">
        <w:rPr>
          <w:sz w:val="24"/>
          <w:szCs w:val="24"/>
          <w:lang w:val="es-ES"/>
        </w:rPr>
        <w:t xml:space="preserve">  </w:t>
      </w:r>
      <w:r w:rsidR="00172C3A" w:rsidRPr="00522F6A">
        <w:rPr>
          <w:b/>
          <w:sz w:val="24"/>
          <w:szCs w:val="24"/>
          <w:lang w:val="es-ES"/>
        </w:rPr>
        <w:t xml:space="preserve">ROMÂNIA                                                                                     </w:t>
      </w:r>
      <w:r w:rsidR="00094C28" w:rsidRPr="00522F6A">
        <w:rPr>
          <w:b/>
          <w:sz w:val="24"/>
          <w:szCs w:val="24"/>
          <w:lang w:val="es-ES"/>
        </w:rPr>
        <w:t xml:space="preserve">                </w:t>
      </w:r>
      <w:r w:rsidR="00172C3A" w:rsidRPr="00522F6A">
        <w:rPr>
          <w:b/>
          <w:sz w:val="24"/>
          <w:szCs w:val="24"/>
          <w:lang w:val="es-ES"/>
        </w:rPr>
        <w:t xml:space="preserve"> </w:t>
      </w:r>
      <w:r w:rsidR="00DB0FEF" w:rsidRPr="00522F6A">
        <w:rPr>
          <w:b/>
          <w:sz w:val="24"/>
          <w:szCs w:val="24"/>
          <w:lang w:val="es-ES"/>
        </w:rPr>
        <w:t xml:space="preserve">  </w:t>
      </w:r>
    </w:p>
    <w:p w14:paraId="3A3673F5" w14:textId="77777777" w:rsidR="00DB0FEF" w:rsidRPr="00522F6A" w:rsidRDefault="00DB0FEF" w:rsidP="00DB0FEF">
      <w:pPr>
        <w:pStyle w:val="FootnoteText"/>
        <w:rPr>
          <w:b/>
          <w:sz w:val="24"/>
          <w:szCs w:val="24"/>
          <w:lang w:val="es-ES"/>
        </w:rPr>
      </w:pPr>
      <w:r w:rsidRPr="00522F6A">
        <w:rPr>
          <w:b/>
          <w:sz w:val="24"/>
          <w:szCs w:val="24"/>
          <w:lang w:val="es-ES"/>
        </w:rPr>
        <w:t>JUDEŢUL MUREŞ</w:t>
      </w:r>
      <w:r w:rsidRPr="00522F6A">
        <w:rPr>
          <w:b/>
          <w:sz w:val="24"/>
          <w:szCs w:val="24"/>
          <w:lang w:val="es-ES"/>
        </w:rPr>
        <w:tab/>
      </w:r>
      <w:r w:rsidRPr="00522F6A">
        <w:rPr>
          <w:b/>
          <w:sz w:val="24"/>
          <w:szCs w:val="24"/>
          <w:lang w:val="es-ES"/>
        </w:rPr>
        <w:tab/>
      </w:r>
      <w:r w:rsidRPr="00522F6A">
        <w:rPr>
          <w:b/>
          <w:sz w:val="24"/>
          <w:szCs w:val="24"/>
          <w:lang w:val="es-ES"/>
        </w:rPr>
        <w:tab/>
        <w:t xml:space="preserve">                                      </w:t>
      </w:r>
      <w:r w:rsidR="00172C3A" w:rsidRPr="00522F6A">
        <w:rPr>
          <w:b/>
          <w:sz w:val="24"/>
          <w:szCs w:val="24"/>
          <w:lang w:val="es-ES"/>
        </w:rPr>
        <w:t xml:space="preserve"> </w:t>
      </w:r>
    </w:p>
    <w:p w14:paraId="560B4A48" w14:textId="77777777" w:rsidR="00DB0FEF" w:rsidRPr="00522F6A" w:rsidRDefault="00DB0FEF" w:rsidP="00DB0FEF">
      <w:pPr>
        <w:pStyle w:val="FootnoteText"/>
        <w:rPr>
          <w:b/>
          <w:sz w:val="24"/>
          <w:szCs w:val="24"/>
          <w:lang w:val="es-ES"/>
        </w:rPr>
      </w:pPr>
      <w:r w:rsidRPr="00522F6A">
        <w:rPr>
          <w:b/>
          <w:sz w:val="24"/>
          <w:szCs w:val="24"/>
          <w:lang w:val="es-ES"/>
        </w:rPr>
        <w:t>CONSILIUL LOCAL MUNICIPAL T</w:t>
      </w:r>
      <w:r w:rsidR="004C7312" w:rsidRPr="00522F6A">
        <w:rPr>
          <w:b/>
          <w:sz w:val="24"/>
          <w:szCs w:val="24"/>
          <w:lang w:val="es-ES"/>
        </w:rPr>
        <w:t>Â</w:t>
      </w:r>
      <w:r w:rsidRPr="00522F6A">
        <w:rPr>
          <w:b/>
          <w:sz w:val="24"/>
          <w:szCs w:val="24"/>
          <w:lang w:val="es-ES"/>
        </w:rPr>
        <w:t xml:space="preserve">RGU MUREŞ </w:t>
      </w:r>
    </w:p>
    <w:p w14:paraId="0A2D828D" w14:textId="77777777" w:rsidR="001F0011" w:rsidRDefault="00DB0FEF" w:rsidP="00E73894">
      <w:pPr>
        <w:pStyle w:val="FootnoteText"/>
        <w:rPr>
          <w:b/>
          <w:sz w:val="22"/>
          <w:szCs w:val="22"/>
          <w:lang w:val="es-ES"/>
        </w:rPr>
      </w:pPr>
      <w:r w:rsidRPr="002609D1">
        <w:rPr>
          <w:b/>
          <w:sz w:val="22"/>
          <w:szCs w:val="22"/>
          <w:lang w:val="es-ES"/>
        </w:rPr>
        <w:t xml:space="preserve">                                                                           </w:t>
      </w:r>
      <w:r w:rsidR="00172C3A" w:rsidRPr="002609D1">
        <w:rPr>
          <w:b/>
          <w:sz w:val="22"/>
          <w:szCs w:val="22"/>
          <w:lang w:val="es-ES"/>
        </w:rPr>
        <w:t xml:space="preserve">                  </w:t>
      </w:r>
    </w:p>
    <w:p w14:paraId="0EF61F43" w14:textId="77777777" w:rsidR="00522F6A" w:rsidRPr="00E73894" w:rsidRDefault="008B31D6" w:rsidP="00522F6A">
      <w:pPr>
        <w:suppressAutoHyphens/>
        <w:ind w:left="7920" w:right="-359"/>
        <w:jc w:val="both"/>
        <w:rPr>
          <w:b/>
          <w:lang w:eastAsia="ar-SA"/>
        </w:rPr>
      </w:pPr>
      <w:r>
        <w:rPr>
          <w:b/>
          <w:sz w:val="22"/>
          <w:szCs w:val="22"/>
          <w:lang w:val="es-ES"/>
        </w:rPr>
        <w:tab/>
      </w:r>
      <w:r>
        <w:rPr>
          <w:b/>
          <w:sz w:val="22"/>
          <w:szCs w:val="22"/>
          <w:lang w:val="es-ES"/>
        </w:rPr>
        <w:tab/>
        <w:t xml:space="preserve">   </w:t>
      </w:r>
      <w:r w:rsidR="00BC0C13">
        <w:rPr>
          <w:b/>
          <w:sz w:val="22"/>
          <w:szCs w:val="22"/>
          <w:lang w:val="es-ES"/>
        </w:rPr>
        <w:t xml:space="preserve">                 </w:t>
      </w:r>
      <w:r>
        <w:rPr>
          <w:b/>
          <w:sz w:val="22"/>
          <w:szCs w:val="22"/>
          <w:lang w:val="es-ES"/>
        </w:rPr>
        <w:t xml:space="preserve"> </w:t>
      </w:r>
      <w:r w:rsidR="00522F6A">
        <w:rPr>
          <w:b/>
          <w:sz w:val="22"/>
          <w:szCs w:val="22"/>
          <w:lang w:val="es-ES"/>
        </w:rPr>
        <w:tab/>
      </w:r>
      <w:r w:rsidR="00522F6A">
        <w:rPr>
          <w:b/>
          <w:sz w:val="22"/>
          <w:szCs w:val="22"/>
          <w:lang w:val="es-ES"/>
        </w:rPr>
        <w:tab/>
      </w:r>
      <w:r w:rsidR="00522F6A">
        <w:rPr>
          <w:b/>
          <w:sz w:val="22"/>
          <w:szCs w:val="22"/>
          <w:lang w:val="es-ES"/>
        </w:rPr>
        <w:tab/>
      </w:r>
      <w:r w:rsidR="00522F6A">
        <w:rPr>
          <w:b/>
          <w:sz w:val="22"/>
          <w:szCs w:val="22"/>
          <w:lang w:val="es-ES"/>
        </w:rPr>
        <w:tab/>
      </w:r>
      <w:r w:rsidR="00522F6A">
        <w:rPr>
          <w:b/>
          <w:sz w:val="22"/>
          <w:szCs w:val="22"/>
          <w:lang w:val="es-ES"/>
        </w:rPr>
        <w:tab/>
        <w:t xml:space="preserve">        </w:t>
      </w:r>
      <w:r w:rsidR="00522F6A" w:rsidRPr="00E73894">
        <w:rPr>
          <w:b/>
          <w:lang w:eastAsia="ar-SA"/>
        </w:rPr>
        <w:t>INIȚIATOR,</w:t>
      </w:r>
    </w:p>
    <w:p w14:paraId="1319FE1F" w14:textId="77777777" w:rsidR="00E73894" w:rsidRPr="00E73894" w:rsidRDefault="00E73894" w:rsidP="00522F6A">
      <w:pPr>
        <w:suppressAutoHyphens/>
        <w:ind w:left="-284" w:right="-235"/>
        <w:jc w:val="both"/>
        <w:rPr>
          <w:b/>
          <w:lang w:eastAsia="ar-SA"/>
        </w:rPr>
      </w:pPr>
      <w:r w:rsidRPr="00E73894">
        <w:rPr>
          <w:lang w:eastAsia="ar-SA"/>
        </w:rPr>
        <w:t xml:space="preserve">                     </w:t>
      </w:r>
      <w:r w:rsidRPr="00E73894">
        <w:rPr>
          <w:lang w:eastAsia="ar-SA"/>
        </w:rPr>
        <w:tab/>
      </w:r>
      <w:r w:rsidRPr="00E73894">
        <w:rPr>
          <w:lang w:eastAsia="ar-SA"/>
        </w:rPr>
        <w:tab/>
      </w:r>
      <w:r w:rsidRPr="00E73894">
        <w:rPr>
          <w:lang w:eastAsia="ar-SA"/>
        </w:rPr>
        <w:tab/>
      </w:r>
      <w:r w:rsidRPr="00E73894">
        <w:rPr>
          <w:lang w:eastAsia="ar-SA"/>
        </w:rPr>
        <w:tab/>
      </w:r>
      <w:r w:rsidRPr="00E73894">
        <w:rPr>
          <w:lang w:eastAsia="ar-SA"/>
        </w:rPr>
        <w:tab/>
      </w:r>
      <w:r w:rsidRPr="00E73894">
        <w:rPr>
          <w:lang w:eastAsia="ar-SA"/>
        </w:rPr>
        <w:tab/>
      </w:r>
      <w:r w:rsidRPr="00E73894">
        <w:rPr>
          <w:lang w:eastAsia="ar-SA"/>
        </w:rPr>
        <w:tab/>
      </w:r>
      <w:r w:rsidRPr="00E73894">
        <w:rPr>
          <w:lang w:eastAsia="ar-SA"/>
        </w:rPr>
        <w:tab/>
      </w:r>
      <w:r w:rsidR="00522F6A">
        <w:rPr>
          <w:lang w:eastAsia="ar-SA"/>
        </w:rPr>
        <w:t xml:space="preserve">          </w:t>
      </w:r>
      <w:r w:rsidRPr="00E73894">
        <w:rPr>
          <w:b/>
          <w:lang w:eastAsia="ar-SA"/>
        </w:rPr>
        <w:t>PRIMAR</w:t>
      </w:r>
    </w:p>
    <w:p w14:paraId="6736A840" w14:textId="77777777" w:rsidR="00E73894" w:rsidRDefault="00E73894" w:rsidP="00E73894">
      <w:pPr>
        <w:pStyle w:val="FootnoteText"/>
        <w:ind w:firstLine="1080"/>
        <w:jc w:val="center"/>
        <w:rPr>
          <w:b/>
          <w:lang w:eastAsia="ar-SA"/>
        </w:rPr>
      </w:pPr>
      <w:r w:rsidRPr="00E73894">
        <w:rPr>
          <w:b/>
          <w:sz w:val="24"/>
          <w:szCs w:val="24"/>
          <w:lang w:eastAsia="ar-SA"/>
        </w:rPr>
        <w:tab/>
      </w:r>
      <w:r w:rsidRPr="00E73894">
        <w:rPr>
          <w:b/>
          <w:sz w:val="24"/>
          <w:szCs w:val="24"/>
          <w:lang w:eastAsia="ar-SA"/>
        </w:rPr>
        <w:tab/>
      </w:r>
      <w:r w:rsidRPr="00E73894">
        <w:rPr>
          <w:b/>
          <w:sz w:val="24"/>
          <w:szCs w:val="24"/>
          <w:lang w:eastAsia="ar-SA"/>
        </w:rPr>
        <w:tab/>
      </w:r>
      <w:r w:rsidRPr="00E73894">
        <w:rPr>
          <w:b/>
          <w:sz w:val="24"/>
          <w:szCs w:val="24"/>
          <w:lang w:eastAsia="ar-SA"/>
        </w:rPr>
        <w:tab/>
      </w:r>
      <w:r w:rsidRPr="00E73894">
        <w:rPr>
          <w:b/>
          <w:sz w:val="24"/>
          <w:szCs w:val="24"/>
          <w:lang w:eastAsia="ar-SA"/>
        </w:rPr>
        <w:tab/>
      </w:r>
      <w:r w:rsidRPr="00E73894">
        <w:rPr>
          <w:b/>
          <w:sz w:val="24"/>
          <w:szCs w:val="24"/>
          <w:lang w:eastAsia="ar-SA"/>
        </w:rPr>
        <w:tab/>
      </w:r>
      <w:r w:rsidRPr="00E73894">
        <w:rPr>
          <w:b/>
          <w:sz w:val="24"/>
          <w:szCs w:val="24"/>
          <w:lang w:eastAsia="ar-SA"/>
        </w:rPr>
        <w:tab/>
      </w:r>
      <w:r w:rsidRPr="00E73894">
        <w:rPr>
          <w:b/>
          <w:sz w:val="24"/>
          <w:szCs w:val="24"/>
          <w:lang w:eastAsia="ar-SA"/>
        </w:rPr>
        <w:tab/>
        <w:t xml:space="preserve">          SOÓS ZOLTÁN</w:t>
      </w:r>
      <w:r w:rsidRPr="001C0D07">
        <w:rPr>
          <w:b/>
          <w:lang w:eastAsia="ar-SA"/>
        </w:rPr>
        <w:t xml:space="preserve">  </w:t>
      </w:r>
    </w:p>
    <w:p w14:paraId="36E199E9" w14:textId="77777777" w:rsidR="00E73894" w:rsidRDefault="00E73894" w:rsidP="00E73894">
      <w:pPr>
        <w:pStyle w:val="FootnoteText"/>
        <w:ind w:firstLine="1080"/>
        <w:jc w:val="center"/>
        <w:rPr>
          <w:b/>
          <w:sz w:val="24"/>
          <w:szCs w:val="24"/>
          <w:lang w:val="es-ES"/>
        </w:rPr>
      </w:pPr>
    </w:p>
    <w:p w14:paraId="07DA4063" w14:textId="77777777" w:rsidR="00DB0FEF" w:rsidRPr="00693DEE" w:rsidRDefault="00DB0FEF" w:rsidP="00693DEE">
      <w:pPr>
        <w:spacing w:line="360" w:lineRule="auto"/>
        <w:jc w:val="center"/>
        <w:rPr>
          <w:b/>
          <w:bCs/>
          <w:lang w:val="es-ES"/>
        </w:rPr>
      </w:pPr>
      <w:r w:rsidRPr="00693DEE">
        <w:rPr>
          <w:b/>
          <w:bCs/>
          <w:lang w:val="es-ES"/>
        </w:rPr>
        <w:t>H O T Ă R Â R E A     nr. ______</w:t>
      </w:r>
    </w:p>
    <w:p w14:paraId="5AE4C70B" w14:textId="77777777" w:rsidR="00DB0FEF" w:rsidRPr="00693DEE" w:rsidRDefault="00D15E32" w:rsidP="00693DEE">
      <w:pPr>
        <w:spacing w:line="360" w:lineRule="auto"/>
        <w:jc w:val="center"/>
        <w:rPr>
          <w:b/>
          <w:bCs/>
          <w:lang w:val="es-ES"/>
        </w:rPr>
      </w:pPr>
      <w:r w:rsidRPr="00693DEE">
        <w:rPr>
          <w:b/>
          <w:bCs/>
          <w:lang w:val="es-ES"/>
        </w:rPr>
        <w:t>din _____________________ 20</w:t>
      </w:r>
      <w:r w:rsidR="00573B42" w:rsidRPr="00693DEE">
        <w:rPr>
          <w:b/>
          <w:bCs/>
          <w:lang w:val="es-ES"/>
        </w:rPr>
        <w:t>2</w:t>
      </w:r>
      <w:r w:rsidR="006F1362">
        <w:rPr>
          <w:b/>
          <w:bCs/>
          <w:lang w:val="es-ES"/>
        </w:rPr>
        <w:t>4</w:t>
      </w:r>
    </w:p>
    <w:p w14:paraId="15B4C9DD" w14:textId="77777777" w:rsidR="00196A15" w:rsidRPr="00196A15" w:rsidRDefault="00196A15" w:rsidP="00196A15">
      <w:pPr>
        <w:pStyle w:val="FootnoteText"/>
        <w:ind w:firstLine="1080"/>
        <w:jc w:val="center"/>
        <w:rPr>
          <w:i/>
          <w:iCs/>
          <w:sz w:val="24"/>
          <w:szCs w:val="24"/>
          <w:lang w:val="es-ES"/>
        </w:rPr>
      </w:pPr>
      <w:bookmarkStart w:id="4" w:name="_Hlk530393708"/>
      <w:r w:rsidRPr="00196A15">
        <w:rPr>
          <w:i/>
          <w:iCs/>
          <w:sz w:val="24"/>
          <w:szCs w:val="24"/>
          <w:lang w:val="es-ES"/>
        </w:rPr>
        <w:t>privind aprobarea documentației tehnico-economice faza S.F., indicatorilor tehnico-economici, inclusiv anexa privind descrierea investiției , pentru proiectul:</w:t>
      </w:r>
    </w:p>
    <w:p w14:paraId="53B0E718" w14:textId="77777777" w:rsidR="00A0193F" w:rsidRDefault="00196A15" w:rsidP="00196A15">
      <w:pPr>
        <w:pStyle w:val="FootnoteText"/>
        <w:ind w:firstLine="1080"/>
        <w:jc w:val="center"/>
        <w:rPr>
          <w:b/>
          <w:bCs/>
          <w:i/>
          <w:iCs/>
          <w:sz w:val="24"/>
          <w:szCs w:val="24"/>
          <w:lang w:val="es-ES"/>
        </w:rPr>
      </w:pPr>
      <w:r w:rsidRPr="007E0D50">
        <w:rPr>
          <w:b/>
          <w:bCs/>
          <w:i/>
          <w:iCs/>
          <w:sz w:val="24"/>
          <w:szCs w:val="24"/>
          <w:lang w:val="es-ES"/>
        </w:rPr>
        <w:t>„</w:t>
      </w:r>
      <w:r w:rsidR="00FC22B6" w:rsidRPr="00FC22B6">
        <w:t xml:space="preserve"> </w:t>
      </w:r>
      <w:r w:rsidR="00FC22B6" w:rsidRPr="00FC22B6">
        <w:rPr>
          <w:b/>
          <w:bCs/>
          <w:i/>
          <w:iCs/>
          <w:sz w:val="24"/>
          <w:szCs w:val="24"/>
          <w:lang w:val="es-ES"/>
        </w:rPr>
        <w:t>S.F. Amenajare skatepark în parcul sportiv municipal, mun</w:t>
      </w:r>
      <w:r w:rsidR="007C51F9">
        <w:rPr>
          <w:b/>
          <w:bCs/>
          <w:i/>
          <w:iCs/>
          <w:sz w:val="24"/>
          <w:szCs w:val="24"/>
          <w:lang w:val="es-ES"/>
        </w:rPr>
        <w:t>icipului</w:t>
      </w:r>
      <w:r w:rsidR="00FC22B6" w:rsidRPr="00FC22B6">
        <w:rPr>
          <w:b/>
          <w:bCs/>
          <w:i/>
          <w:iCs/>
          <w:sz w:val="24"/>
          <w:szCs w:val="24"/>
          <w:lang w:val="es-ES"/>
        </w:rPr>
        <w:t xml:space="preserve"> Târgu </w:t>
      </w:r>
      <w:r w:rsidR="004C2227">
        <w:rPr>
          <w:b/>
          <w:bCs/>
          <w:i/>
          <w:iCs/>
          <w:sz w:val="24"/>
          <w:szCs w:val="24"/>
          <w:lang w:val="es-ES"/>
        </w:rPr>
        <w:t>M</w:t>
      </w:r>
      <w:r w:rsidR="00FC22B6" w:rsidRPr="00FC22B6">
        <w:rPr>
          <w:b/>
          <w:bCs/>
          <w:i/>
          <w:iCs/>
          <w:sz w:val="24"/>
          <w:szCs w:val="24"/>
          <w:lang w:val="es-ES"/>
        </w:rPr>
        <w:t xml:space="preserve">ureș </w:t>
      </w:r>
      <w:r w:rsidRPr="007E0D50">
        <w:rPr>
          <w:b/>
          <w:bCs/>
          <w:i/>
          <w:iCs/>
          <w:sz w:val="24"/>
          <w:szCs w:val="24"/>
          <w:lang w:val="es-ES"/>
        </w:rPr>
        <w:t>“</w:t>
      </w:r>
    </w:p>
    <w:p w14:paraId="449E6C52" w14:textId="77777777" w:rsidR="007E0D50" w:rsidRPr="007E0D50" w:rsidRDefault="007E0D50" w:rsidP="00196A15">
      <w:pPr>
        <w:pStyle w:val="FootnoteText"/>
        <w:ind w:firstLine="1080"/>
        <w:jc w:val="center"/>
        <w:rPr>
          <w:b/>
          <w:bCs/>
          <w:i/>
          <w:iCs/>
          <w:sz w:val="24"/>
          <w:szCs w:val="24"/>
          <w:lang w:val="es-ES"/>
        </w:rPr>
      </w:pPr>
    </w:p>
    <w:bookmarkEnd w:id="4"/>
    <w:p w14:paraId="0CAE4F26" w14:textId="77777777" w:rsidR="00E73894" w:rsidRPr="001F0011" w:rsidRDefault="00E73894" w:rsidP="00E73894">
      <w:pPr>
        <w:pStyle w:val="FootnoteText"/>
        <w:rPr>
          <w:b/>
          <w:i/>
          <w:iCs/>
          <w:sz w:val="24"/>
          <w:szCs w:val="24"/>
          <w:lang w:val="es-ES"/>
        </w:rPr>
      </w:pPr>
      <w:r w:rsidRPr="001F0011">
        <w:rPr>
          <w:b/>
          <w:i/>
          <w:iCs/>
          <w:sz w:val="24"/>
          <w:szCs w:val="24"/>
          <w:lang w:val="es-ES"/>
        </w:rPr>
        <w:t>Consiliul local municipal Târgu Mureş, întrunit în şedinţă ordinară de lucru,</w:t>
      </w:r>
    </w:p>
    <w:p w14:paraId="161F119D" w14:textId="77777777" w:rsidR="00E73894" w:rsidRDefault="00E73894" w:rsidP="00E73894">
      <w:pPr>
        <w:pStyle w:val="FootnoteText"/>
        <w:rPr>
          <w:b/>
          <w:sz w:val="24"/>
          <w:szCs w:val="24"/>
          <w:lang w:val="es-ES"/>
        </w:rPr>
      </w:pPr>
      <w:r w:rsidRPr="00E73894">
        <w:rPr>
          <w:b/>
          <w:sz w:val="24"/>
          <w:szCs w:val="24"/>
          <w:lang w:val="es-ES"/>
        </w:rPr>
        <w:t xml:space="preserve">Având în vedere: </w:t>
      </w:r>
    </w:p>
    <w:p w14:paraId="40F37F57" w14:textId="77777777" w:rsidR="00934DD8" w:rsidRPr="00934DD8" w:rsidRDefault="00E73894" w:rsidP="000F48B5">
      <w:pPr>
        <w:pStyle w:val="FootnoteText"/>
        <w:numPr>
          <w:ilvl w:val="0"/>
          <w:numId w:val="21"/>
        </w:numPr>
        <w:rPr>
          <w:iCs/>
          <w:sz w:val="24"/>
          <w:szCs w:val="24"/>
          <w:lang w:val="ro-RO"/>
        </w:rPr>
      </w:pPr>
      <w:r w:rsidRPr="00934DD8">
        <w:rPr>
          <w:sz w:val="24"/>
          <w:szCs w:val="24"/>
          <w:lang w:val="es-ES"/>
        </w:rPr>
        <w:t>Referatul de aprobare nr.</w:t>
      </w:r>
      <w:r w:rsidR="00EB6A38" w:rsidRPr="00934DD8">
        <w:rPr>
          <w:sz w:val="24"/>
          <w:szCs w:val="24"/>
          <w:lang w:val="es-ES"/>
        </w:rPr>
        <w:t xml:space="preserve"> </w:t>
      </w:r>
      <w:r w:rsidR="006F1362" w:rsidRPr="006F1362">
        <w:rPr>
          <w:bCs/>
          <w:sz w:val="24"/>
          <w:szCs w:val="24"/>
          <w:lang w:val="ro-RO"/>
        </w:rPr>
        <w:t>34821/7891 din 19.06.2024</w:t>
      </w:r>
      <w:r w:rsidR="001F0011" w:rsidRPr="00934DD8">
        <w:rPr>
          <w:sz w:val="24"/>
          <w:szCs w:val="24"/>
          <w:lang w:val="es-ES"/>
        </w:rPr>
        <w:t>, inițiat de</w:t>
      </w:r>
      <w:r w:rsidRPr="00934DD8">
        <w:rPr>
          <w:sz w:val="24"/>
          <w:szCs w:val="24"/>
          <w:lang w:val="es-ES"/>
        </w:rPr>
        <w:t xml:space="preserve"> Primarul Municipiului Târgu Mureș, </w:t>
      </w:r>
      <w:r w:rsidR="0093726C" w:rsidRPr="00934DD8">
        <w:rPr>
          <w:sz w:val="24"/>
          <w:szCs w:val="24"/>
          <w:lang w:val="es-ES"/>
        </w:rPr>
        <w:t>prin</w:t>
      </w:r>
      <w:r w:rsidR="00C15478" w:rsidRPr="00934DD8">
        <w:rPr>
          <w:sz w:val="24"/>
          <w:szCs w:val="24"/>
          <w:lang w:val="es-ES"/>
        </w:rPr>
        <w:t xml:space="preserve"> </w:t>
      </w:r>
      <w:r w:rsidR="001F0011" w:rsidRPr="00934DD8">
        <w:rPr>
          <w:sz w:val="24"/>
          <w:szCs w:val="24"/>
          <w:lang w:val="es-ES"/>
        </w:rPr>
        <w:t xml:space="preserve">Serviciul public </w:t>
      </w:r>
      <w:r w:rsidR="00DC1B13" w:rsidRPr="00934DD8">
        <w:rPr>
          <w:sz w:val="24"/>
          <w:szCs w:val="24"/>
          <w:lang w:val="es-ES"/>
        </w:rPr>
        <w:t>Administra</w:t>
      </w:r>
      <w:r w:rsidR="00D748FF" w:rsidRPr="00934DD8">
        <w:rPr>
          <w:sz w:val="24"/>
          <w:szCs w:val="24"/>
          <w:lang w:val="es-ES"/>
        </w:rPr>
        <w:t>ț</w:t>
      </w:r>
      <w:r w:rsidR="00DC1B13" w:rsidRPr="00934DD8">
        <w:rPr>
          <w:sz w:val="24"/>
          <w:szCs w:val="24"/>
          <w:lang w:val="es-ES"/>
        </w:rPr>
        <w:t>ia Domeniului Public</w:t>
      </w:r>
      <w:r w:rsidR="00337E1B" w:rsidRPr="00934DD8">
        <w:rPr>
          <w:sz w:val="24"/>
          <w:szCs w:val="24"/>
          <w:lang w:val="es-ES"/>
        </w:rPr>
        <w:t xml:space="preserve">, </w:t>
      </w:r>
      <w:r w:rsidR="00934DD8" w:rsidRPr="00934DD8">
        <w:rPr>
          <w:i/>
          <w:sz w:val="24"/>
          <w:szCs w:val="24"/>
          <w:lang w:val="es-ES"/>
        </w:rPr>
        <w:t>privind aprobarea documentației tehnico-economice faza S.F</w:t>
      </w:r>
      <w:r w:rsidR="00196A15">
        <w:rPr>
          <w:i/>
          <w:sz w:val="24"/>
          <w:szCs w:val="24"/>
          <w:lang w:val="es-ES"/>
        </w:rPr>
        <w:t xml:space="preserve">, </w:t>
      </w:r>
      <w:r w:rsidR="00934DD8" w:rsidRPr="00934DD8">
        <w:rPr>
          <w:i/>
          <w:sz w:val="24"/>
          <w:szCs w:val="24"/>
          <w:lang w:val="es-ES"/>
        </w:rPr>
        <w:t>indicatorilor tehnico-economici, inclusiv anexa privind descrierea investiției , pentru proiectul:„</w:t>
      </w:r>
      <w:r w:rsidR="00FC22B6" w:rsidRPr="00FC22B6">
        <w:t xml:space="preserve"> </w:t>
      </w:r>
      <w:r w:rsidR="00FC22B6" w:rsidRPr="00FC22B6">
        <w:rPr>
          <w:i/>
          <w:sz w:val="24"/>
          <w:szCs w:val="24"/>
          <w:lang w:val="es-ES"/>
        </w:rPr>
        <w:t>S.F. Amenajare skatepark în parcul sportiv municipal, mun</w:t>
      </w:r>
      <w:r w:rsidR="007C51F9">
        <w:rPr>
          <w:i/>
          <w:sz w:val="24"/>
          <w:szCs w:val="24"/>
          <w:lang w:val="es-ES"/>
        </w:rPr>
        <w:t>icipiului</w:t>
      </w:r>
      <w:r w:rsidR="00FC22B6" w:rsidRPr="00FC22B6">
        <w:rPr>
          <w:i/>
          <w:sz w:val="24"/>
          <w:szCs w:val="24"/>
          <w:lang w:val="es-ES"/>
        </w:rPr>
        <w:t xml:space="preserve"> Târgu mureș </w:t>
      </w:r>
      <w:r w:rsidR="00934DD8" w:rsidRPr="00934DD8">
        <w:rPr>
          <w:i/>
          <w:sz w:val="24"/>
          <w:szCs w:val="24"/>
          <w:lang w:val="es-ES"/>
        </w:rPr>
        <w:t>“</w:t>
      </w:r>
    </w:p>
    <w:p w14:paraId="5868F523" w14:textId="77777777" w:rsidR="00FB0F12" w:rsidRDefault="00FB0F12" w:rsidP="00FB0F12">
      <w:pPr>
        <w:numPr>
          <w:ilvl w:val="0"/>
          <w:numId w:val="21"/>
        </w:numPr>
        <w:ind w:right="170"/>
        <w:jc w:val="both"/>
        <w:rPr>
          <w:lang w:val="ro-RO"/>
        </w:rPr>
      </w:pPr>
      <w:r>
        <w:rPr>
          <w:lang w:val="ro-RO"/>
        </w:rPr>
        <w:t>Raportul Direcției Juridice, Contencios Administrativ și Administrație Publică Locală;</w:t>
      </w:r>
    </w:p>
    <w:p w14:paraId="4D9112F6" w14:textId="77777777" w:rsidR="00FB0F12" w:rsidRDefault="00FB0F12" w:rsidP="00FB0F12">
      <w:pPr>
        <w:numPr>
          <w:ilvl w:val="0"/>
          <w:numId w:val="21"/>
        </w:numPr>
        <w:ind w:right="170"/>
        <w:jc w:val="both"/>
        <w:rPr>
          <w:lang w:val="ro-RO"/>
        </w:rPr>
      </w:pPr>
      <w:r>
        <w:rPr>
          <w:lang w:val="ro-RO"/>
        </w:rPr>
        <w:t xml:space="preserve"> Raportul Direcției Economice;</w:t>
      </w:r>
    </w:p>
    <w:p w14:paraId="519139A3" w14:textId="77777777" w:rsidR="00FB0F12" w:rsidRDefault="00FB0F12" w:rsidP="00FB0F12">
      <w:pPr>
        <w:numPr>
          <w:ilvl w:val="0"/>
          <w:numId w:val="21"/>
        </w:numPr>
        <w:ind w:right="170"/>
        <w:jc w:val="both"/>
        <w:rPr>
          <w:lang w:val="ro-RO"/>
        </w:rPr>
      </w:pPr>
      <w:r>
        <w:rPr>
          <w:lang w:val="ro-RO"/>
        </w:rPr>
        <w:t>Raportul Arhitect Șef</w:t>
      </w:r>
      <w:r>
        <w:rPr>
          <w:lang w:val="en-GB"/>
        </w:rPr>
        <w:t>;</w:t>
      </w:r>
    </w:p>
    <w:p w14:paraId="4B5D0CFD" w14:textId="77777777" w:rsidR="001F0011" w:rsidRDefault="001F0011" w:rsidP="001F0011">
      <w:pPr>
        <w:pStyle w:val="FootnoteText"/>
        <w:numPr>
          <w:ilvl w:val="0"/>
          <w:numId w:val="21"/>
        </w:numPr>
        <w:rPr>
          <w:iCs/>
          <w:sz w:val="24"/>
          <w:szCs w:val="24"/>
          <w:lang w:val="ro-RO"/>
        </w:rPr>
      </w:pPr>
      <w:r w:rsidRPr="00A4640D">
        <w:rPr>
          <w:iCs/>
          <w:sz w:val="24"/>
          <w:szCs w:val="24"/>
          <w:lang w:val="ro-RO"/>
        </w:rPr>
        <w:t xml:space="preserve">Raportul Comisiilor de specialitate din cadrul Consiliului local municipal Târgu Mureş, </w:t>
      </w:r>
    </w:p>
    <w:p w14:paraId="4BC81988" w14:textId="77777777" w:rsidR="00A35156" w:rsidRPr="00A4640D" w:rsidRDefault="00A35156" w:rsidP="001F0011">
      <w:pPr>
        <w:pStyle w:val="FootnoteText"/>
        <w:numPr>
          <w:ilvl w:val="0"/>
          <w:numId w:val="21"/>
        </w:numPr>
        <w:rPr>
          <w:iCs/>
          <w:sz w:val="24"/>
          <w:szCs w:val="24"/>
          <w:lang w:val="ro-RO"/>
        </w:rPr>
      </w:pPr>
      <w:r>
        <w:rPr>
          <w:iCs/>
          <w:sz w:val="24"/>
          <w:szCs w:val="24"/>
          <w:lang w:val="ro-RO"/>
        </w:rPr>
        <w:t>Proiectul nr. 0</w:t>
      </w:r>
      <w:r w:rsidR="007E0D50">
        <w:rPr>
          <w:iCs/>
          <w:sz w:val="24"/>
          <w:szCs w:val="24"/>
          <w:lang w:val="ro-RO"/>
        </w:rPr>
        <w:t>1</w:t>
      </w:r>
      <w:r>
        <w:rPr>
          <w:iCs/>
          <w:sz w:val="24"/>
          <w:szCs w:val="24"/>
          <w:lang w:val="ro-RO"/>
        </w:rPr>
        <w:t xml:space="preserve">/2022 </w:t>
      </w:r>
      <w:r w:rsidR="000E56EB">
        <w:rPr>
          <w:iCs/>
          <w:sz w:val="24"/>
          <w:szCs w:val="24"/>
          <w:lang w:val="ro-RO"/>
        </w:rPr>
        <w:t xml:space="preserve">privind </w:t>
      </w:r>
      <w:r w:rsidRPr="00A35156">
        <w:rPr>
          <w:iCs/>
          <w:sz w:val="24"/>
          <w:szCs w:val="24"/>
          <w:lang w:val="ro-RO"/>
        </w:rPr>
        <w:t>„</w:t>
      </w:r>
      <w:r w:rsidR="00FC22B6" w:rsidRPr="00FC22B6">
        <w:rPr>
          <w:i/>
          <w:sz w:val="24"/>
          <w:szCs w:val="24"/>
          <w:lang w:val="es-ES"/>
        </w:rPr>
        <w:t>S.F. Amenajare skatepark în parcul sportiv municipal, mun. Târgu mureș</w:t>
      </w:r>
      <w:r w:rsidRPr="00A35156">
        <w:rPr>
          <w:iCs/>
          <w:sz w:val="24"/>
          <w:szCs w:val="24"/>
          <w:lang w:val="ro-RO"/>
        </w:rPr>
        <w:t>”</w:t>
      </w:r>
      <w:r>
        <w:rPr>
          <w:iCs/>
          <w:sz w:val="24"/>
          <w:szCs w:val="24"/>
          <w:lang w:val="ro-RO"/>
        </w:rPr>
        <w:t xml:space="preserve">, elaborat de către </w:t>
      </w:r>
      <w:r w:rsidR="00C44004">
        <w:rPr>
          <w:iCs/>
          <w:sz w:val="24"/>
          <w:szCs w:val="24"/>
          <w:lang w:val="ro-RO"/>
        </w:rPr>
        <w:t xml:space="preserve">SPORT PLAY SYSTEMS </w:t>
      </w:r>
      <w:r>
        <w:rPr>
          <w:iCs/>
          <w:sz w:val="24"/>
          <w:szCs w:val="24"/>
          <w:lang w:val="ro-RO"/>
        </w:rPr>
        <w:t>SRL.</w:t>
      </w:r>
    </w:p>
    <w:p w14:paraId="56884528" w14:textId="77777777" w:rsidR="00CF4823" w:rsidRPr="001F0011" w:rsidRDefault="00CF4823" w:rsidP="00CF4823">
      <w:pPr>
        <w:pStyle w:val="FootnoteText"/>
        <w:rPr>
          <w:b/>
          <w:bCs/>
          <w:iCs/>
          <w:sz w:val="24"/>
          <w:szCs w:val="24"/>
          <w:lang w:val="ro-RO"/>
        </w:rPr>
      </w:pPr>
      <w:r w:rsidRPr="001F0011">
        <w:rPr>
          <w:b/>
          <w:bCs/>
          <w:iCs/>
          <w:sz w:val="24"/>
          <w:szCs w:val="24"/>
          <w:lang w:val="ro-RO"/>
        </w:rPr>
        <w:t>În conformitate cu:</w:t>
      </w:r>
    </w:p>
    <w:p w14:paraId="44D1E5B3" w14:textId="77777777" w:rsidR="00CF4823" w:rsidRDefault="00CF4823" w:rsidP="00CF4823">
      <w:pPr>
        <w:pStyle w:val="FootnoteText"/>
        <w:numPr>
          <w:ilvl w:val="0"/>
          <w:numId w:val="22"/>
        </w:numPr>
        <w:ind w:left="1134" w:hanging="425"/>
        <w:rPr>
          <w:iCs/>
          <w:sz w:val="24"/>
          <w:szCs w:val="24"/>
          <w:lang w:val="ro-RO"/>
        </w:rPr>
      </w:pPr>
      <w:r>
        <w:rPr>
          <w:iCs/>
          <w:sz w:val="24"/>
          <w:szCs w:val="24"/>
          <w:lang w:val="ro-RO"/>
        </w:rPr>
        <w:t xml:space="preserve">Art. 1-2, art. 5 și art. 7 din </w:t>
      </w:r>
      <w:r w:rsidRPr="002878FA">
        <w:rPr>
          <w:iCs/>
          <w:sz w:val="24"/>
          <w:szCs w:val="24"/>
          <w:lang w:val="ro-RO"/>
        </w:rPr>
        <w:t>H.G. nr. 907/2016 privind etapele de elaborare şi conţinutul-cadru al documentaţiilor tehnico-economice aferente obiectivelor/proiectelor de investiţii finanţate din fonduri publice, cu modificîrile și completîrile ulterioare,</w:t>
      </w:r>
    </w:p>
    <w:p w14:paraId="4365D985" w14:textId="77777777" w:rsidR="00CF4823" w:rsidRDefault="00CF4823" w:rsidP="00CF4823">
      <w:pPr>
        <w:pStyle w:val="FootnoteText"/>
        <w:numPr>
          <w:ilvl w:val="0"/>
          <w:numId w:val="22"/>
        </w:numPr>
        <w:ind w:left="1134" w:hanging="425"/>
        <w:rPr>
          <w:iCs/>
          <w:sz w:val="24"/>
          <w:szCs w:val="24"/>
          <w:lang w:val="ro-RO"/>
        </w:rPr>
      </w:pPr>
      <w:r w:rsidRPr="00A4640D">
        <w:rPr>
          <w:iCs/>
          <w:sz w:val="24"/>
          <w:szCs w:val="24"/>
          <w:lang w:val="ro-RO"/>
        </w:rPr>
        <w:t>Art. 80-83 din Legea nr. 24/2000 republicată, privind normele de tehnică legislativă pentru elaborarea actelor normative,</w:t>
      </w:r>
    </w:p>
    <w:p w14:paraId="3556A6D2" w14:textId="77777777" w:rsidR="00CF4823" w:rsidRDefault="00CF4823" w:rsidP="00CF4823">
      <w:pPr>
        <w:pStyle w:val="FootnoteText"/>
        <w:numPr>
          <w:ilvl w:val="0"/>
          <w:numId w:val="22"/>
        </w:numPr>
        <w:ind w:left="1134" w:hanging="425"/>
        <w:rPr>
          <w:iCs/>
          <w:sz w:val="24"/>
          <w:szCs w:val="24"/>
          <w:lang w:val="ro-RO"/>
        </w:rPr>
      </w:pPr>
      <w:r w:rsidRPr="00A35156">
        <w:rPr>
          <w:iCs/>
          <w:sz w:val="24"/>
          <w:szCs w:val="24"/>
          <w:lang w:val="ro-RO"/>
        </w:rPr>
        <w:t>O.G. nr. 71/2002 privind organizarea și funcționarea serviciilor publice de administrare a domeniului public și privat de interes local, cu modificările și completările ulterioare,</w:t>
      </w:r>
    </w:p>
    <w:p w14:paraId="584AA885" w14:textId="77777777" w:rsidR="00CF4823" w:rsidRPr="009C4050" w:rsidRDefault="009C4050" w:rsidP="00CF4823">
      <w:pPr>
        <w:pStyle w:val="FootnoteText"/>
        <w:numPr>
          <w:ilvl w:val="0"/>
          <w:numId w:val="22"/>
        </w:numPr>
        <w:ind w:left="1134" w:hanging="425"/>
        <w:rPr>
          <w:iCs/>
          <w:sz w:val="24"/>
          <w:szCs w:val="24"/>
          <w:lang w:val="ro-RO"/>
        </w:rPr>
      </w:pPr>
      <w:r w:rsidRPr="009C4050">
        <w:rPr>
          <w:sz w:val="24"/>
          <w:szCs w:val="24"/>
        </w:rPr>
        <w:t>art. 44 din Legea nr. 273/2006 privind finanţele publice locale, cu modificările şi completările ulterioare,</w:t>
      </w:r>
      <w:r w:rsidR="00CF4823" w:rsidRPr="009C4050">
        <w:rPr>
          <w:iCs/>
          <w:sz w:val="24"/>
          <w:szCs w:val="24"/>
          <w:lang w:val="ro-RO"/>
        </w:rPr>
        <w:t xml:space="preserve">, </w:t>
      </w:r>
    </w:p>
    <w:p w14:paraId="432FD52D" w14:textId="77777777" w:rsidR="00CF4823" w:rsidRPr="00A4640D" w:rsidRDefault="00CF4823" w:rsidP="00CF4823">
      <w:pPr>
        <w:pStyle w:val="FootnoteText"/>
        <w:ind w:left="720"/>
        <w:rPr>
          <w:iCs/>
          <w:sz w:val="24"/>
          <w:szCs w:val="24"/>
          <w:lang w:val="ro-RO"/>
        </w:rPr>
      </w:pPr>
    </w:p>
    <w:p w14:paraId="1D11F78A" w14:textId="77777777" w:rsidR="00CF4823" w:rsidRDefault="00CF4823" w:rsidP="00CF4823">
      <w:pPr>
        <w:spacing w:line="276" w:lineRule="auto"/>
        <w:ind w:right="-216"/>
        <w:jc w:val="both"/>
        <w:rPr>
          <w:szCs w:val="20"/>
        </w:rPr>
      </w:pPr>
      <w:r w:rsidRPr="001C0D07">
        <w:rPr>
          <w:b/>
          <w:bCs/>
          <w:szCs w:val="20"/>
        </w:rPr>
        <w:t>În temeiul dispozițiilor</w:t>
      </w:r>
      <w:r>
        <w:rPr>
          <w:szCs w:val="20"/>
        </w:rPr>
        <w:t xml:space="preserve"> </w:t>
      </w:r>
      <w:r w:rsidRPr="00580FE2">
        <w:rPr>
          <w:color w:val="000000"/>
        </w:rPr>
        <w:t>art</w:t>
      </w:r>
      <w:r>
        <w:rPr>
          <w:color w:val="000000"/>
        </w:rPr>
        <w:t>.</w:t>
      </w:r>
      <w:r w:rsidRPr="00580FE2">
        <w:rPr>
          <w:color w:val="000000"/>
        </w:rPr>
        <w:t xml:space="preserve"> 129 alin. (1), alin (2) lit. </w:t>
      </w:r>
      <w:r>
        <w:rPr>
          <w:color w:val="000000"/>
        </w:rPr>
        <w:t>b)-c)</w:t>
      </w:r>
      <w:r w:rsidRPr="00580FE2">
        <w:rPr>
          <w:color w:val="000000"/>
        </w:rPr>
        <w:t>, alin (</w:t>
      </w:r>
      <w:r>
        <w:rPr>
          <w:color w:val="000000"/>
        </w:rPr>
        <w:t>4</w:t>
      </w:r>
      <w:r w:rsidRPr="00580FE2">
        <w:rPr>
          <w:color w:val="000000"/>
        </w:rPr>
        <w:t xml:space="preserve">) lit. </w:t>
      </w:r>
      <w:r>
        <w:rPr>
          <w:color w:val="000000"/>
        </w:rPr>
        <w:t>d),</w:t>
      </w:r>
      <w:r w:rsidRPr="00580FE2">
        <w:rPr>
          <w:color w:val="000000"/>
        </w:rPr>
        <w:t xml:space="preserve"> </w:t>
      </w:r>
      <w:r>
        <w:rPr>
          <w:color w:val="000000"/>
        </w:rPr>
        <w:t xml:space="preserve">art. 136 alin (1), art. 139 alin. (1) </w:t>
      </w:r>
      <w:r w:rsidRPr="001C0D07">
        <w:rPr>
          <w:szCs w:val="20"/>
        </w:rPr>
        <w:t>şi ale art. 196 alin. (1) lit. a) din O.U.G. nr. 57/2019 privind Codul administrativ,</w:t>
      </w:r>
    </w:p>
    <w:p w14:paraId="55523AF4" w14:textId="77777777" w:rsidR="004C2227" w:rsidRPr="001C0D07" w:rsidRDefault="004C2227" w:rsidP="00CF4823">
      <w:pPr>
        <w:spacing w:line="276" w:lineRule="auto"/>
        <w:ind w:right="-216"/>
        <w:jc w:val="both"/>
        <w:rPr>
          <w:szCs w:val="20"/>
        </w:rPr>
      </w:pPr>
    </w:p>
    <w:p w14:paraId="4EAC89F7" w14:textId="77777777" w:rsidR="00DB0FEF" w:rsidRPr="003B4E9D" w:rsidRDefault="00DB0FEF" w:rsidP="00261F4C">
      <w:pPr>
        <w:pStyle w:val="FootnoteText"/>
        <w:ind w:firstLine="1080"/>
        <w:jc w:val="center"/>
        <w:rPr>
          <w:b/>
          <w:sz w:val="24"/>
          <w:szCs w:val="24"/>
          <w:lang w:val="es-ES"/>
        </w:rPr>
      </w:pPr>
      <w:r w:rsidRPr="003B4E9D">
        <w:rPr>
          <w:b/>
          <w:sz w:val="24"/>
          <w:szCs w:val="24"/>
          <w:lang w:val="es-ES"/>
        </w:rPr>
        <w:t>H o t ă r ă ş t e :</w:t>
      </w:r>
    </w:p>
    <w:p w14:paraId="4C35B514" w14:textId="77777777" w:rsidR="00DB0FEF" w:rsidRPr="003B4E9D" w:rsidRDefault="00DB0FEF" w:rsidP="00261F4C">
      <w:pPr>
        <w:pStyle w:val="FootnoteText"/>
        <w:ind w:firstLine="1080"/>
        <w:jc w:val="center"/>
        <w:rPr>
          <w:b/>
          <w:sz w:val="24"/>
          <w:szCs w:val="24"/>
          <w:lang w:val="es-ES"/>
        </w:rPr>
      </w:pPr>
    </w:p>
    <w:p w14:paraId="43708CC4" w14:textId="77777777" w:rsidR="008D1477" w:rsidRDefault="00DB0FEF" w:rsidP="005D5287">
      <w:pPr>
        <w:pStyle w:val="FootnoteText"/>
        <w:rPr>
          <w:sz w:val="24"/>
          <w:szCs w:val="24"/>
          <w:lang w:val="es-ES"/>
        </w:rPr>
      </w:pPr>
      <w:r w:rsidRPr="003B4E9D">
        <w:rPr>
          <w:sz w:val="24"/>
          <w:szCs w:val="24"/>
          <w:lang w:val="es-ES"/>
        </w:rPr>
        <w:t xml:space="preserve">  </w:t>
      </w:r>
      <w:r w:rsidRPr="0067163F">
        <w:rPr>
          <w:b/>
          <w:sz w:val="24"/>
          <w:szCs w:val="24"/>
          <w:lang w:val="es-ES"/>
        </w:rPr>
        <w:t>Art. 1.</w:t>
      </w:r>
      <w:r w:rsidRPr="001148DA">
        <w:rPr>
          <w:sz w:val="24"/>
          <w:szCs w:val="24"/>
          <w:lang w:val="es-ES"/>
        </w:rPr>
        <w:t xml:space="preserve">  Se apro</w:t>
      </w:r>
      <w:r w:rsidR="00F042EA" w:rsidRPr="001148DA">
        <w:rPr>
          <w:sz w:val="24"/>
          <w:szCs w:val="24"/>
          <w:lang w:val="es-ES"/>
        </w:rPr>
        <w:t>bă</w:t>
      </w:r>
      <w:r w:rsidR="005D5287">
        <w:rPr>
          <w:sz w:val="24"/>
          <w:szCs w:val="24"/>
          <w:lang w:val="es-ES"/>
        </w:rPr>
        <w:t xml:space="preserve"> </w:t>
      </w:r>
      <w:r w:rsidR="0093726C" w:rsidRPr="001148DA">
        <w:rPr>
          <w:sz w:val="24"/>
          <w:szCs w:val="24"/>
          <w:lang w:val="es-ES"/>
        </w:rPr>
        <w:t>d</w:t>
      </w:r>
      <w:r w:rsidR="00F042EA" w:rsidRPr="001148DA">
        <w:rPr>
          <w:sz w:val="24"/>
          <w:szCs w:val="24"/>
          <w:lang w:val="es-ES"/>
        </w:rPr>
        <w:t>ocumenta</w:t>
      </w:r>
      <w:r w:rsidR="0093726C" w:rsidRPr="001148DA">
        <w:rPr>
          <w:sz w:val="24"/>
          <w:szCs w:val="24"/>
          <w:lang w:val="es-ES"/>
        </w:rPr>
        <w:t>ția t</w:t>
      </w:r>
      <w:r w:rsidR="00F042EA" w:rsidRPr="001148DA">
        <w:rPr>
          <w:sz w:val="24"/>
          <w:szCs w:val="24"/>
          <w:lang w:val="es-ES"/>
        </w:rPr>
        <w:t>ehnico-economică</w:t>
      </w:r>
      <w:r w:rsidR="00501B59" w:rsidRPr="001148DA">
        <w:rPr>
          <w:sz w:val="24"/>
          <w:szCs w:val="24"/>
          <w:lang w:val="es-ES"/>
        </w:rPr>
        <w:t xml:space="preserve"> </w:t>
      </w:r>
      <w:r w:rsidR="005D5287" w:rsidRPr="005D5287">
        <w:rPr>
          <w:sz w:val="24"/>
          <w:szCs w:val="24"/>
          <w:lang w:val="es-ES"/>
        </w:rPr>
        <w:t xml:space="preserve">faza </w:t>
      </w:r>
      <w:r w:rsidR="006C0CFC">
        <w:rPr>
          <w:sz w:val="24"/>
          <w:szCs w:val="24"/>
          <w:lang w:val="es-ES"/>
        </w:rPr>
        <w:t>S</w:t>
      </w:r>
      <w:r w:rsidR="005D5287" w:rsidRPr="005D5287">
        <w:rPr>
          <w:sz w:val="24"/>
          <w:szCs w:val="24"/>
          <w:lang w:val="es-ES"/>
        </w:rPr>
        <w:t>.</w:t>
      </w:r>
      <w:r w:rsidR="006C0CFC">
        <w:rPr>
          <w:sz w:val="24"/>
          <w:szCs w:val="24"/>
          <w:lang w:val="es-ES"/>
        </w:rPr>
        <w:t>F.</w:t>
      </w:r>
      <w:r w:rsidR="005D5287" w:rsidRPr="005D5287">
        <w:rPr>
          <w:sz w:val="24"/>
          <w:szCs w:val="24"/>
          <w:lang w:val="es-ES"/>
        </w:rPr>
        <w:t>, indicatori</w:t>
      </w:r>
      <w:r w:rsidR="005D5287">
        <w:rPr>
          <w:sz w:val="24"/>
          <w:szCs w:val="24"/>
          <w:lang w:val="es-ES"/>
        </w:rPr>
        <w:t>i</w:t>
      </w:r>
      <w:r w:rsidR="005D5287" w:rsidRPr="005D5287">
        <w:rPr>
          <w:sz w:val="24"/>
          <w:szCs w:val="24"/>
          <w:lang w:val="es-ES"/>
        </w:rPr>
        <w:t xml:space="preserve"> tehnico-economici, inclusiv anexa privind descrierea investiției, pentru proiectul: „</w:t>
      </w:r>
      <w:r w:rsidR="00C44004" w:rsidRPr="007C51F9">
        <w:rPr>
          <w:lang w:val="es-ES"/>
        </w:rPr>
        <w:t xml:space="preserve"> </w:t>
      </w:r>
      <w:r w:rsidR="00C44004" w:rsidRPr="00C44004">
        <w:rPr>
          <w:sz w:val="24"/>
          <w:szCs w:val="24"/>
          <w:lang w:val="es-ES"/>
        </w:rPr>
        <w:t>S.F. Amenajare skatepark în parcul sportiv municipal, mun</w:t>
      </w:r>
      <w:r w:rsidR="007C51F9">
        <w:rPr>
          <w:sz w:val="24"/>
          <w:szCs w:val="24"/>
          <w:lang w:val="es-ES"/>
        </w:rPr>
        <w:t>icipiul</w:t>
      </w:r>
      <w:r w:rsidR="00C44004" w:rsidRPr="00C44004">
        <w:rPr>
          <w:sz w:val="24"/>
          <w:szCs w:val="24"/>
          <w:lang w:val="es-ES"/>
        </w:rPr>
        <w:t xml:space="preserve"> Târgu </w:t>
      </w:r>
      <w:r w:rsidR="007C51F9">
        <w:rPr>
          <w:sz w:val="24"/>
          <w:szCs w:val="24"/>
          <w:lang w:val="es-ES"/>
        </w:rPr>
        <w:t>M</w:t>
      </w:r>
      <w:r w:rsidR="00C44004" w:rsidRPr="00C44004">
        <w:rPr>
          <w:sz w:val="24"/>
          <w:szCs w:val="24"/>
          <w:lang w:val="es-ES"/>
        </w:rPr>
        <w:t>ureș</w:t>
      </w:r>
      <w:r w:rsidR="005D5287" w:rsidRPr="005D5287">
        <w:rPr>
          <w:sz w:val="24"/>
          <w:szCs w:val="24"/>
          <w:lang w:val="es-ES"/>
        </w:rPr>
        <w:t>”</w:t>
      </w:r>
      <w:r w:rsidR="001F616B">
        <w:rPr>
          <w:sz w:val="24"/>
          <w:szCs w:val="24"/>
          <w:lang w:val="es-ES"/>
        </w:rPr>
        <w:t xml:space="preserve">, </w:t>
      </w:r>
      <w:r w:rsidR="001520C3">
        <w:rPr>
          <w:sz w:val="24"/>
          <w:szCs w:val="24"/>
          <w:lang w:val="es-ES"/>
        </w:rPr>
        <w:t>conform Anexei care este parte integrant</w:t>
      </w:r>
      <w:r w:rsidR="001520C3">
        <w:rPr>
          <w:sz w:val="24"/>
          <w:szCs w:val="24"/>
          <w:lang w:val="ro-RO"/>
        </w:rPr>
        <w:t>ă</w:t>
      </w:r>
      <w:r w:rsidR="001520C3">
        <w:rPr>
          <w:sz w:val="24"/>
          <w:szCs w:val="24"/>
          <w:lang w:val="es-ES"/>
        </w:rPr>
        <w:t xml:space="preserve"> din presenta hotărâre</w:t>
      </w:r>
    </w:p>
    <w:p w14:paraId="4FD52680" w14:textId="77777777" w:rsidR="001520C3" w:rsidRDefault="001520C3" w:rsidP="00573B42">
      <w:pPr>
        <w:pStyle w:val="FootnoteText"/>
        <w:rPr>
          <w:b/>
          <w:sz w:val="24"/>
          <w:szCs w:val="24"/>
          <w:lang w:val="es-ES"/>
        </w:rPr>
      </w:pPr>
    </w:p>
    <w:p w14:paraId="3F32DA89" w14:textId="77777777" w:rsidR="00DB0FEF" w:rsidRPr="003B4E9D" w:rsidRDefault="00261F4C" w:rsidP="00573B42">
      <w:pPr>
        <w:pStyle w:val="FootnoteText"/>
        <w:rPr>
          <w:sz w:val="24"/>
          <w:szCs w:val="24"/>
          <w:lang w:val="es-ES"/>
        </w:rPr>
      </w:pPr>
      <w:r w:rsidRPr="0067163F">
        <w:rPr>
          <w:b/>
          <w:sz w:val="24"/>
          <w:szCs w:val="24"/>
          <w:lang w:val="es-ES"/>
        </w:rPr>
        <w:t>Art.</w:t>
      </w:r>
      <w:r w:rsidR="00593D5A">
        <w:rPr>
          <w:b/>
          <w:sz w:val="24"/>
          <w:szCs w:val="24"/>
          <w:lang w:val="es-ES"/>
        </w:rPr>
        <w:t xml:space="preserve"> </w:t>
      </w:r>
      <w:r w:rsidR="001520C3">
        <w:rPr>
          <w:b/>
          <w:sz w:val="24"/>
          <w:szCs w:val="24"/>
          <w:lang w:val="es-ES"/>
        </w:rPr>
        <w:t>2</w:t>
      </w:r>
      <w:r w:rsidR="00E71D38" w:rsidRPr="0067163F">
        <w:rPr>
          <w:b/>
          <w:sz w:val="24"/>
          <w:szCs w:val="24"/>
          <w:lang w:val="es-ES"/>
        </w:rPr>
        <w:t>.</w:t>
      </w:r>
      <w:r w:rsidR="00E71D38" w:rsidRPr="003B4E9D">
        <w:rPr>
          <w:sz w:val="24"/>
          <w:szCs w:val="24"/>
          <w:lang w:val="es-ES"/>
        </w:rPr>
        <w:t xml:space="preserve"> </w:t>
      </w:r>
      <w:r w:rsidR="001F616B">
        <w:rPr>
          <w:sz w:val="24"/>
          <w:szCs w:val="24"/>
          <w:lang w:val="es-ES"/>
        </w:rPr>
        <w:t xml:space="preserve"> </w:t>
      </w:r>
      <w:r w:rsidR="00F30ED5" w:rsidRPr="00F30ED5">
        <w:rPr>
          <w:sz w:val="24"/>
          <w:szCs w:val="24"/>
          <w:lang w:val="es-ES"/>
        </w:rPr>
        <w:t xml:space="preserve">Cu aducerea la îndeplinire a prevederilor prezentei hotărâri se încredinţează </w:t>
      </w:r>
      <w:r w:rsidR="006F1362">
        <w:rPr>
          <w:sz w:val="24"/>
          <w:szCs w:val="24"/>
          <w:lang w:val="es-ES"/>
        </w:rPr>
        <w:t>Executivul</w:t>
      </w:r>
      <w:r w:rsidR="00F30ED5" w:rsidRPr="00F30ED5">
        <w:rPr>
          <w:sz w:val="24"/>
          <w:szCs w:val="24"/>
          <w:lang w:val="es-ES"/>
        </w:rPr>
        <w:t xml:space="preserve"> Municipiului Târgu Mureş, prin Direcția Economică, Direcția Arhitect Şef</w:t>
      </w:r>
      <w:r w:rsidR="007F753F">
        <w:rPr>
          <w:sz w:val="24"/>
          <w:szCs w:val="24"/>
          <w:lang w:val="es-ES"/>
        </w:rPr>
        <w:t xml:space="preserve"> </w:t>
      </w:r>
      <w:r w:rsidR="00F30ED5" w:rsidRPr="00F30ED5">
        <w:rPr>
          <w:sz w:val="24"/>
          <w:szCs w:val="24"/>
          <w:lang w:val="es-ES"/>
        </w:rPr>
        <w:t>şi Serviciul public- Administraţia Domeniului Public.</w:t>
      </w:r>
    </w:p>
    <w:p w14:paraId="1CF6920A" w14:textId="77777777" w:rsidR="007423D2" w:rsidRPr="003B4E9D" w:rsidRDefault="00501B59" w:rsidP="00075026">
      <w:pPr>
        <w:jc w:val="both"/>
        <w:rPr>
          <w:lang w:val="es-ES"/>
        </w:rPr>
      </w:pPr>
      <w:r w:rsidRPr="0067163F">
        <w:rPr>
          <w:b/>
          <w:lang w:val="es-ES"/>
        </w:rPr>
        <w:lastRenderedPageBreak/>
        <w:t xml:space="preserve"> </w:t>
      </w:r>
      <w:r w:rsidR="00261F4C" w:rsidRPr="0067163F">
        <w:rPr>
          <w:b/>
          <w:lang w:val="es-ES"/>
        </w:rPr>
        <w:t xml:space="preserve">Art. </w:t>
      </w:r>
      <w:r w:rsidR="001520C3">
        <w:rPr>
          <w:b/>
          <w:lang w:val="es-ES"/>
        </w:rPr>
        <w:t>3</w:t>
      </w:r>
      <w:r w:rsidR="00DB0FEF" w:rsidRPr="0067163F">
        <w:rPr>
          <w:b/>
          <w:lang w:val="es-ES"/>
        </w:rPr>
        <w:t>.</w:t>
      </w:r>
      <w:r w:rsidR="00DB0FEF" w:rsidRPr="003B4E9D">
        <w:rPr>
          <w:lang w:val="es-ES"/>
        </w:rPr>
        <w:t xml:space="preserve"> </w:t>
      </w:r>
      <w:r w:rsidR="007F753F">
        <w:rPr>
          <w:lang w:val="es-ES"/>
        </w:rPr>
        <w:t xml:space="preserve"> </w:t>
      </w:r>
      <w:r w:rsidR="0067163F">
        <w:rPr>
          <w:lang w:val="es-ES"/>
        </w:rPr>
        <w:t xml:space="preserve"> </w:t>
      </w:r>
      <w:r w:rsidR="00075026" w:rsidRPr="00075026">
        <w:rPr>
          <w:lang w:val="ro-RO"/>
        </w:rPr>
        <w:t>În conformitate cu prevederile art. 252, alin. 1, lit. c, ale art. 255 din O.U.G. nr. 57/2019 privind Codul administrativ, precum şi ale art. 3 alin.1 din Legea nr. 554/2004 privind contenciosul administrativ, prezenta Hotărâre se înaintează Prefectului Judeţului Mureş, pentru exercitarea controlului de legalitate.</w:t>
      </w:r>
    </w:p>
    <w:p w14:paraId="3A4D3C0F" w14:textId="77777777" w:rsidR="00F30ED5" w:rsidRPr="00F30ED5" w:rsidRDefault="00F30ED5" w:rsidP="00F30ED5">
      <w:pPr>
        <w:pStyle w:val="FootnoteText"/>
        <w:rPr>
          <w:sz w:val="24"/>
          <w:szCs w:val="24"/>
          <w:lang w:val="es-ES"/>
        </w:rPr>
      </w:pPr>
      <w:r w:rsidRPr="00F30ED5">
        <w:rPr>
          <w:b/>
          <w:bCs/>
          <w:sz w:val="24"/>
          <w:szCs w:val="24"/>
          <w:lang w:val="es-ES"/>
        </w:rPr>
        <w:t xml:space="preserve">Art. </w:t>
      </w:r>
      <w:r w:rsidR="007F753F">
        <w:rPr>
          <w:b/>
          <w:bCs/>
          <w:sz w:val="24"/>
          <w:szCs w:val="24"/>
          <w:lang w:val="es-ES"/>
        </w:rPr>
        <w:t xml:space="preserve"> </w:t>
      </w:r>
      <w:r w:rsidR="001520C3">
        <w:rPr>
          <w:b/>
          <w:bCs/>
          <w:sz w:val="24"/>
          <w:szCs w:val="24"/>
          <w:lang w:val="es-ES"/>
        </w:rPr>
        <w:t>4</w:t>
      </w:r>
      <w:r w:rsidRPr="00F30ED5">
        <w:rPr>
          <w:b/>
          <w:bCs/>
          <w:sz w:val="24"/>
          <w:szCs w:val="24"/>
          <w:lang w:val="es-ES"/>
        </w:rPr>
        <w:t>.</w:t>
      </w:r>
      <w:r w:rsidRPr="00F30ED5">
        <w:rPr>
          <w:sz w:val="24"/>
          <w:szCs w:val="24"/>
          <w:lang w:val="es-ES"/>
        </w:rPr>
        <w:t xml:space="preserve"> Prezenta hotărâre se comunică:</w:t>
      </w:r>
    </w:p>
    <w:p w14:paraId="4005EEA8" w14:textId="77777777" w:rsidR="00F30ED5" w:rsidRPr="00F30ED5" w:rsidRDefault="00F30ED5" w:rsidP="00F30ED5">
      <w:pPr>
        <w:pStyle w:val="FootnoteText"/>
        <w:rPr>
          <w:sz w:val="24"/>
          <w:szCs w:val="24"/>
          <w:lang w:val="es-ES"/>
        </w:rPr>
      </w:pPr>
      <w:r w:rsidRPr="00F30ED5">
        <w:rPr>
          <w:sz w:val="24"/>
          <w:szCs w:val="24"/>
          <w:lang w:val="es-ES"/>
        </w:rPr>
        <w:t>- Primarului</w:t>
      </w:r>
    </w:p>
    <w:p w14:paraId="3EA16964" w14:textId="77777777" w:rsidR="00F30ED5" w:rsidRPr="00F30ED5" w:rsidRDefault="00F30ED5" w:rsidP="00F30ED5">
      <w:pPr>
        <w:pStyle w:val="FootnoteText"/>
        <w:rPr>
          <w:sz w:val="24"/>
          <w:szCs w:val="24"/>
          <w:lang w:val="es-ES"/>
        </w:rPr>
      </w:pPr>
      <w:r w:rsidRPr="00F30ED5">
        <w:rPr>
          <w:sz w:val="24"/>
          <w:szCs w:val="24"/>
          <w:lang w:val="es-ES"/>
        </w:rPr>
        <w:t>- Direcției Economice</w:t>
      </w:r>
    </w:p>
    <w:p w14:paraId="5154EA4F" w14:textId="77777777" w:rsidR="00F30ED5" w:rsidRPr="00F30ED5" w:rsidRDefault="00F30ED5" w:rsidP="00F30ED5">
      <w:pPr>
        <w:pStyle w:val="FootnoteText"/>
        <w:rPr>
          <w:sz w:val="24"/>
          <w:szCs w:val="24"/>
          <w:lang w:val="es-ES"/>
        </w:rPr>
      </w:pPr>
      <w:r w:rsidRPr="00F30ED5">
        <w:rPr>
          <w:sz w:val="24"/>
          <w:szCs w:val="24"/>
          <w:lang w:val="es-ES"/>
        </w:rPr>
        <w:t>- Direcţiei Arhitect Şef</w:t>
      </w:r>
    </w:p>
    <w:p w14:paraId="41ADAF64" w14:textId="77777777" w:rsidR="007423D2" w:rsidRPr="003B4E9D" w:rsidRDefault="00F30ED5" w:rsidP="00F30ED5">
      <w:pPr>
        <w:pStyle w:val="FootnoteText"/>
        <w:rPr>
          <w:sz w:val="24"/>
          <w:szCs w:val="24"/>
          <w:lang w:val="es-ES"/>
        </w:rPr>
      </w:pPr>
      <w:r w:rsidRPr="00F30ED5">
        <w:rPr>
          <w:sz w:val="24"/>
          <w:szCs w:val="24"/>
          <w:lang w:val="es-ES"/>
        </w:rPr>
        <w:t>- Serviciului public - Administraţia Domeniului Public</w:t>
      </w:r>
    </w:p>
    <w:p w14:paraId="3F2E6F3D" w14:textId="77777777" w:rsidR="00F30ED5" w:rsidRDefault="00F30ED5" w:rsidP="008C0685">
      <w:pPr>
        <w:pStyle w:val="Standard"/>
        <w:jc w:val="center"/>
        <w:rPr>
          <w:b/>
          <w:bCs/>
        </w:rPr>
      </w:pPr>
    </w:p>
    <w:p w14:paraId="736E3DD1" w14:textId="77777777" w:rsidR="00C30146" w:rsidRDefault="00C30146" w:rsidP="008C0685">
      <w:pPr>
        <w:pStyle w:val="Standard"/>
        <w:jc w:val="center"/>
        <w:rPr>
          <w:b/>
          <w:bCs/>
        </w:rPr>
      </w:pPr>
    </w:p>
    <w:p w14:paraId="67465FC7" w14:textId="77777777" w:rsidR="00C30146" w:rsidRDefault="00C30146" w:rsidP="008C0685">
      <w:pPr>
        <w:pStyle w:val="Standard"/>
        <w:jc w:val="center"/>
        <w:rPr>
          <w:b/>
          <w:bCs/>
        </w:rPr>
      </w:pPr>
    </w:p>
    <w:p w14:paraId="11D54204" w14:textId="77777777" w:rsidR="007F753F" w:rsidRDefault="007F753F" w:rsidP="008C0685">
      <w:pPr>
        <w:pStyle w:val="Standard"/>
        <w:jc w:val="center"/>
        <w:rPr>
          <w:b/>
          <w:bCs/>
        </w:rPr>
      </w:pPr>
    </w:p>
    <w:p w14:paraId="3D525C6F" w14:textId="77777777" w:rsidR="008C0685" w:rsidRPr="00075026" w:rsidRDefault="008C0685" w:rsidP="008C0685">
      <w:pPr>
        <w:pStyle w:val="Standard"/>
        <w:jc w:val="center"/>
        <w:rPr>
          <w:b/>
          <w:bCs/>
        </w:rPr>
      </w:pPr>
      <w:r w:rsidRPr="00075026">
        <w:rPr>
          <w:b/>
          <w:bCs/>
        </w:rPr>
        <w:t>Viză de legalitate,</w:t>
      </w:r>
    </w:p>
    <w:p w14:paraId="1BB0E505" w14:textId="77777777" w:rsidR="008C0685" w:rsidRDefault="00CF4823" w:rsidP="008C0685">
      <w:pPr>
        <w:pStyle w:val="Standard"/>
        <w:jc w:val="center"/>
        <w:rPr>
          <w:b/>
          <w:bCs/>
        </w:rPr>
      </w:pPr>
      <w:r>
        <w:rPr>
          <w:b/>
          <w:bCs/>
        </w:rPr>
        <w:t xml:space="preserve"> </w:t>
      </w:r>
      <w:r w:rsidR="008C0685" w:rsidRPr="00075026">
        <w:rPr>
          <w:b/>
          <w:bCs/>
        </w:rPr>
        <w:t xml:space="preserve">Secretarul </w:t>
      </w:r>
      <w:r w:rsidR="00075026" w:rsidRPr="00075026">
        <w:rPr>
          <w:b/>
          <w:bCs/>
        </w:rPr>
        <w:t>g</w:t>
      </w:r>
      <w:r w:rsidR="008C0685" w:rsidRPr="00075026">
        <w:rPr>
          <w:b/>
          <w:bCs/>
        </w:rPr>
        <w:t>eneral al Municipiului T</w:t>
      </w:r>
      <w:r w:rsidR="00075026" w:rsidRPr="00075026">
        <w:rPr>
          <w:b/>
          <w:bCs/>
        </w:rPr>
        <w:t>â</w:t>
      </w:r>
      <w:r w:rsidR="008C0685" w:rsidRPr="00075026">
        <w:rPr>
          <w:b/>
          <w:bCs/>
        </w:rPr>
        <w:t>rgu</w:t>
      </w:r>
      <w:r w:rsidR="00075026" w:rsidRPr="00075026">
        <w:rPr>
          <w:b/>
          <w:bCs/>
        </w:rPr>
        <w:t xml:space="preserve"> </w:t>
      </w:r>
      <w:r w:rsidR="008C0685" w:rsidRPr="00075026">
        <w:rPr>
          <w:b/>
          <w:bCs/>
        </w:rPr>
        <w:t>Mureș</w:t>
      </w:r>
    </w:p>
    <w:p w14:paraId="6C4EAA5C" w14:textId="77777777" w:rsidR="00524C02" w:rsidRPr="00075026" w:rsidRDefault="00524C02" w:rsidP="008C0685">
      <w:pPr>
        <w:pStyle w:val="Standard"/>
        <w:jc w:val="center"/>
        <w:rPr>
          <w:b/>
          <w:bCs/>
        </w:rPr>
      </w:pPr>
      <w:r>
        <w:rPr>
          <w:b/>
          <w:bCs/>
        </w:rPr>
        <w:t>Bordi Kinga</w:t>
      </w:r>
    </w:p>
    <w:p w14:paraId="20EA7872" w14:textId="77777777" w:rsidR="00573B42" w:rsidRDefault="00573B42" w:rsidP="0067163F">
      <w:pPr>
        <w:spacing w:line="276" w:lineRule="auto"/>
        <w:jc w:val="center"/>
        <w:rPr>
          <w:b/>
          <w:lang w:val="en-ID"/>
        </w:rPr>
      </w:pPr>
    </w:p>
    <w:p w14:paraId="5E1B6BFA" w14:textId="77777777" w:rsidR="00573B42" w:rsidRDefault="00573B42" w:rsidP="0067163F">
      <w:pPr>
        <w:spacing w:line="276" w:lineRule="auto"/>
        <w:jc w:val="center"/>
        <w:rPr>
          <w:b/>
          <w:lang w:val="en-ID"/>
        </w:rPr>
      </w:pPr>
    </w:p>
    <w:p w14:paraId="5D0A495C" w14:textId="77777777" w:rsidR="00573B42" w:rsidRDefault="00573B42" w:rsidP="0067163F">
      <w:pPr>
        <w:spacing w:line="276" w:lineRule="auto"/>
        <w:jc w:val="center"/>
        <w:rPr>
          <w:b/>
          <w:lang w:val="en-ID"/>
        </w:rPr>
      </w:pPr>
    </w:p>
    <w:p w14:paraId="6EAD2BB4" w14:textId="77777777" w:rsidR="00573B42" w:rsidRDefault="00573B42" w:rsidP="0067163F">
      <w:pPr>
        <w:spacing w:line="276" w:lineRule="auto"/>
        <w:jc w:val="center"/>
        <w:rPr>
          <w:b/>
          <w:lang w:val="en-ID"/>
        </w:rPr>
      </w:pPr>
    </w:p>
    <w:p w14:paraId="04729E11" w14:textId="77777777" w:rsidR="00573B42" w:rsidRPr="0067163F" w:rsidRDefault="00573B42" w:rsidP="0067163F">
      <w:pPr>
        <w:spacing w:line="276" w:lineRule="auto"/>
        <w:jc w:val="center"/>
        <w:rPr>
          <w:b/>
          <w:lang w:val="en-ID"/>
        </w:rPr>
      </w:pPr>
    </w:p>
    <w:p w14:paraId="3C26A773" w14:textId="77777777" w:rsidR="008C0685" w:rsidRPr="00484584" w:rsidRDefault="009C3F40" w:rsidP="008C0685">
      <w:pPr>
        <w:widowControl w:val="0"/>
        <w:autoSpaceDE w:val="0"/>
        <w:autoSpaceDN w:val="0"/>
        <w:ind w:firstLine="720"/>
        <w:jc w:val="both"/>
        <w:rPr>
          <w:b/>
          <w:sz w:val="16"/>
          <w:szCs w:val="16"/>
          <w:lang w:val="ro-RO" w:eastAsia="ro-RO" w:bidi="en-US"/>
        </w:rPr>
      </w:pPr>
      <w:r>
        <w:rPr>
          <w:lang w:val="es-ES"/>
        </w:rPr>
        <w:t xml:space="preserve"> </w:t>
      </w:r>
    </w:p>
    <w:p w14:paraId="31F2C63D" w14:textId="77777777" w:rsidR="00763F52" w:rsidRDefault="00763F52" w:rsidP="00002E27">
      <w:pPr>
        <w:pStyle w:val="FootnoteText"/>
        <w:rPr>
          <w:sz w:val="18"/>
          <w:szCs w:val="18"/>
          <w:lang w:val="es-ES"/>
        </w:rPr>
      </w:pPr>
    </w:p>
    <w:p w14:paraId="49ABD55F" w14:textId="77777777" w:rsidR="007910B7" w:rsidRDefault="007910B7" w:rsidP="00390705">
      <w:pPr>
        <w:rPr>
          <w:spacing w:val="-2"/>
          <w:sz w:val="22"/>
          <w:szCs w:val="22"/>
          <w:lang w:val="es-ES"/>
        </w:rPr>
      </w:pPr>
    </w:p>
    <w:p w14:paraId="602574BA" w14:textId="77777777" w:rsidR="00573B42" w:rsidRDefault="00573B42" w:rsidP="00390705">
      <w:pPr>
        <w:rPr>
          <w:spacing w:val="-2"/>
          <w:sz w:val="22"/>
          <w:szCs w:val="22"/>
          <w:lang w:val="es-ES"/>
        </w:rPr>
      </w:pPr>
    </w:p>
    <w:p w14:paraId="17FBEDE5" w14:textId="77777777" w:rsidR="00573B42" w:rsidRDefault="00573B42" w:rsidP="00390705">
      <w:pPr>
        <w:rPr>
          <w:spacing w:val="-2"/>
          <w:sz w:val="22"/>
          <w:szCs w:val="22"/>
          <w:lang w:val="es-ES"/>
        </w:rPr>
      </w:pPr>
    </w:p>
    <w:p w14:paraId="36E23A5E" w14:textId="77777777" w:rsidR="00573B42" w:rsidRDefault="00573B42" w:rsidP="00390705">
      <w:pPr>
        <w:rPr>
          <w:spacing w:val="-2"/>
          <w:sz w:val="22"/>
          <w:szCs w:val="22"/>
          <w:lang w:val="es-ES"/>
        </w:rPr>
      </w:pPr>
    </w:p>
    <w:p w14:paraId="1FE5E943" w14:textId="77777777" w:rsidR="00573B42" w:rsidRDefault="00573B42" w:rsidP="00390705">
      <w:pPr>
        <w:rPr>
          <w:spacing w:val="-2"/>
          <w:sz w:val="22"/>
          <w:szCs w:val="22"/>
          <w:lang w:val="es-ES"/>
        </w:rPr>
      </w:pPr>
    </w:p>
    <w:p w14:paraId="52328342" w14:textId="77777777" w:rsidR="00075026" w:rsidRDefault="00075026" w:rsidP="00390705">
      <w:pPr>
        <w:rPr>
          <w:spacing w:val="-2"/>
          <w:sz w:val="22"/>
          <w:szCs w:val="22"/>
          <w:lang w:val="es-ES"/>
        </w:rPr>
      </w:pPr>
    </w:p>
    <w:p w14:paraId="76E26599" w14:textId="77777777" w:rsidR="00075026" w:rsidRDefault="00075026" w:rsidP="00390705">
      <w:pPr>
        <w:rPr>
          <w:spacing w:val="-2"/>
          <w:sz w:val="22"/>
          <w:szCs w:val="22"/>
          <w:lang w:val="es-ES"/>
        </w:rPr>
      </w:pPr>
    </w:p>
    <w:p w14:paraId="66608AA0" w14:textId="77777777" w:rsidR="00075026" w:rsidRDefault="00075026" w:rsidP="00390705">
      <w:pPr>
        <w:rPr>
          <w:spacing w:val="-2"/>
          <w:sz w:val="22"/>
          <w:szCs w:val="22"/>
          <w:lang w:val="es-ES"/>
        </w:rPr>
      </w:pPr>
    </w:p>
    <w:p w14:paraId="20B319A2" w14:textId="77777777" w:rsidR="00075026" w:rsidRDefault="00075026" w:rsidP="00390705">
      <w:pPr>
        <w:rPr>
          <w:spacing w:val="-2"/>
          <w:sz w:val="22"/>
          <w:szCs w:val="22"/>
          <w:lang w:val="es-ES"/>
        </w:rPr>
      </w:pPr>
    </w:p>
    <w:p w14:paraId="11EB18D9" w14:textId="77777777" w:rsidR="00075026" w:rsidRDefault="00075026" w:rsidP="00390705">
      <w:pPr>
        <w:rPr>
          <w:spacing w:val="-2"/>
          <w:sz w:val="22"/>
          <w:szCs w:val="22"/>
          <w:lang w:val="es-ES"/>
        </w:rPr>
      </w:pPr>
    </w:p>
    <w:p w14:paraId="0324EAC4" w14:textId="77777777" w:rsidR="00075026" w:rsidRDefault="00075026" w:rsidP="00390705">
      <w:pPr>
        <w:rPr>
          <w:spacing w:val="-2"/>
          <w:sz w:val="22"/>
          <w:szCs w:val="22"/>
          <w:lang w:val="es-ES"/>
        </w:rPr>
      </w:pPr>
    </w:p>
    <w:p w14:paraId="3A4F21F1" w14:textId="77777777" w:rsidR="00075026" w:rsidRDefault="00075026" w:rsidP="00390705">
      <w:pPr>
        <w:rPr>
          <w:spacing w:val="-2"/>
          <w:sz w:val="22"/>
          <w:szCs w:val="22"/>
          <w:lang w:val="es-ES"/>
        </w:rPr>
      </w:pPr>
    </w:p>
    <w:p w14:paraId="08D5F200" w14:textId="77777777" w:rsidR="00075026" w:rsidRDefault="00075026" w:rsidP="00390705">
      <w:pPr>
        <w:rPr>
          <w:spacing w:val="-2"/>
          <w:sz w:val="22"/>
          <w:szCs w:val="22"/>
          <w:lang w:val="es-ES"/>
        </w:rPr>
      </w:pPr>
    </w:p>
    <w:p w14:paraId="12B18D25" w14:textId="77777777" w:rsidR="00075026" w:rsidRDefault="00075026" w:rsidP="00390705">
      <w:pPr>
        <w:rPr>
          <w:spacing w:val="-2"/>
          <w:sz w:val="22"/>
          <w:szCs w:val="22"/>
          <w:lang w:val="es-ES"/>
        </w:rPr>
      </w:pPr>
    </w:p>
    <w:p w14:paraId="40807F2F" w14:textId="77777777" w:rsidR="00075026" w:rsidRDefault="00075026" w:rsidP="00390705">
      <w:pPr>
        <w:rPr>
          <w:spacing w:val="-2"/>
          <w:sz w:val="22"/>
          <w:szCs w:val="22"/>
          <w:lang w:val="es-ES"/>
        </w:rPr>
      </w:pPr>
    </w:p>
    <w:p w14:paraId="1C9C1780" w14:textId="77777777" w:rsidR="00075026" w:rsidRDefault="00075026" w:rsidP="00390705">
      <w:pPr>
        <w:rPr>
          <w:spacing w:val="-2"/>
          <w:sz w:val="22"/>
          <w:szCs w:val="22"/>
          <w:lang w:val="es-ES"/>
        </w:rPr>
      </w:pPr>
    </w:p>
    <w:p w14:paraId="2B3E52C8" w14:textId="77777777" w:rsidR="00075026" w:rsidRDefault="00075026" w:rsidP="00390705">
      <w:pPr>
        <w:rPr>
          <w:spacing w:val="-2"/>
          <w:sz w:val="22"/>
          <w:szCs w:val="22"/>
          <w:lang w:val="es-ES"/>
        </w:rPr>
      </w:pPr>
    </w:p>
    <w:p w14:paraId="10FA8EDD" w14:textId="77777777" w:rsidR="00075026" w:rsidRDefault="00075026" w:rsidP="00390705">
      <w:pPr>
        <w:rPr>
          <w:spacing w:val="-2"/>
          <w:sz w:val="22"/>
          <w:szCs w:val="22"/>
          <w:lang w:val="es-ES"/>
        </w:rPr>
      </w:pPr>
    </w:p>
    <w:p w14:paraId="77475D58" w14:textId="77777777" w:rsidR="00075026" w:rsidRDefault="00075026" w:rsidP="00390705">
      <w:pPr>
        <w:rPr>
          <w:spacing w:val="-2"/>
          <w:sz w:val="22"/>
          <w:szCs w:val="22"/>
          <w:lang w:val="es-ES"/>
        </w:rPr>
      </w:pPr>
    </w:p>
    <w:p w14:paraId="07D4E77E" w14:textId="77777777" w:rsidR="00075026" w:rsidRDefault="00075026" w:rsidP="00390705">
      <w:pPr>
        <w:rPr>
          <w:spacing w:val="-2"/>
          <w:sz w:val="22"/>
          <w:szCs w:val="22"/>
          <w:lang w:val="es-ES"/>
        </w:rPr>
      </w:pPr>
    </w:p>
    <w:p w14:paraId="0DC17D41" w14:textId="77777777" w:rsidR="00075026" w:rsidRDefault="00075026" w:rsidP="00390705">
      <w:pPr>
        <w:rPr>
          <w:spacing w:val="-2"/>
          <w:sz w:val="22"/>
          <w:szCs w:val="22"/>
          <w:lang w:val="es-ES"/>
        </w:rPr>
      </w:pPr>
    </w:p>
    <w:p w14:paraId="52EEEE18" w14:textId="77777777" w:rsidR="00075026" w:rsidRDefault="00075026" w:rsidP="00390705">
      <w:pPr>
        <w:rPr>
          <w:spacing w:val="-2"/>
          <w:sz w:val="22"/>
          <w:szCs w:val="22"/>
          <w:lang w:val="es-ES"/>
        </w:rPr>
      </w:pPr>
    </w:p>
    <w:p w14:paraId="3330F380" w14:textId="77777777" w:rsidR="00075026" w:rsidRDefault="00075026" w:rsidP="00390705">
      <w:pPr>
        <w:rPr>
          <w:spacing w:val="-2"/>
          <w:sz w:val="22"/>
          <w:szCs w:val="22"/>
          <w:lang w:val="es-ES"/>
        </w:rPr>
      </w:pPr>
    </w:p>
    <w:p w14:paraId="77FA34BD" w14:textId="77777777" w:rsidR="00075026" w:rsidRDefault="00075026" w:rsidP="00390705">
      <w:pPr>
        <w:rPr>
          <w:spacing w:val="-2"/>
          <w:sz w:val="22"/>
          <w:szCs w:val="22"/>
          <w:lang w:val="es-ES"/>
        </w:rPr>
      </w:pPr>
    </w:p>
    <w:p w14:paraId="54C61C30" w14:textId="77777777" w:rsidR="007F753F" w:rsidRDefault="007F753F" w:rsidP="00390705">
      <w:pPr>
        <w:rPr>
          <w:spacing w:val="-2"/>
          <w:sz w:val="22"/>
          <w:szCs w:val="22"/>
          <w:lang w:val="es-ES"/>
        </w:rPr>
      </w:pPr>
    </w:p>
    <w:p w14:paraId="4F343C12" w14:textId="77777777" w:rsidR="007F753F" w:rsidRDefault="007F753F" w:rsidP="00390705">
      <w:pPr>
        <w:rPr>
          <w:spacing w:val="-2"/>
          <w:sz w:val="22"/>
          <w:szCs w:val="22"/>
          <w:lang w:val="es-ES"/>
        </w:rPr>
      </w:pPr>
    </w:p>
    <w:p w14:paraId="21F16831" w14:textId="77777777" w:rsidR="007F753F" w:rsidRDefault="007F753F" w:rsidP="00390705">
      <w:pPr>
        <w:rPr>
          <w:spacing w:val="-2"/>
          <w:sz w:val="22"/>
          <w:szCs w:val="22"/>
          <w:lang w:val="es-ES"/>
        </w:rPr>
      </w:pPr>
    </w:p>
    <w:p w14:paraId="4536D79F" w14:textId="77777777" w:rsidR="00C30146" w:rsidRPr="006B0934" w:rsidRDefault="00C30146" w:rsidP="00C30146">
      <w:pPr>
        <w:suppressAutoHyphens/>
        <w:ind w:right="288"/>
        <w:jc w:val="both"/>
        <w:rPr>
          <w:color w:val="000000"/>
        </w:rPr>
      </w:pPr>
    </w:p>
    <w:p w14:paraId="63FAD4F6" w14:textId="77777777" w:rsidR="00171632" w:rsidRDefault="00171632" w:rsidP="00C30146">
      <w:pPr>
        <w:ind w:firstLine="720"/>
        <w:jc w:val="both"/>
      </w:pPr>
    </w:p>
    <w:p w14:paraId="28C8D848" w14:textId="77777777" w:rsidR="00171632" w:rsidRDefault="00171632" w:rsidP="00C30146">
      <w:pPr>
        <w:ind w:firstLine="720"/>
        <w:jc w:val="both"/>
      </w:pPr>
    </w:p>
    <w:p w14:paraId="3C1DFFBF" w14:textId="77777777" w:rsidR="00171632" w:rsidRDefault="00171632" w:rsidP="00C30146">
      <w:pPr>
        <w:ind w:firstLine="720"/>
        <w:jc w:val="both"/>
      </w:pPr>
    </w:p>
    <w:p w14:paraId="65E92810" w14:textId="77777777" w:rsidR="00C30146" w:rsidRPr="004771F1" w:rsidRDefault="00C30146" w:rsidP="00C30146">
      <w:pPr>
        <w:ind w:firstLine="720"/>
        <w:jc w:val="both"/>
      </w:pPr>
      <w:r w:rsidRPr="004771F1">
        <w:lastRenderedPageBreak/>
        <w:t xml:space="preserve">În temeiul art. 51 din Regulamentul de organizare şi funcţionare a Consiliului local municipal Târgu Mureş, </w:t>
      </w:r>
    </w:p>
    <w:p w14:paraId="3CB2DA4F" w14:textId="77777777" w:rsidR="00C30146" w:rsidRPr="004771F1" w:rsidRDefault="00C30146" w:rsidP="00C30146">
      <w:pPr>
        <w:ind w:firstLine="720"/>
        <w:jc w:val="both"/>
      </w:pPr>
      <w:r w:rsidRPr="004771F1">
        <w:t>Comisiile de specialitate ale autorităţii publice deliberative, în conformitate cu art. 125, 126 și 141 din Ordonanța de urgență nr. 57/2019 privind Codul administrativ, prezintă următorul raport:</w:t>
      </w:r>
    </w:p>
    <w:p w14:paraId="346DE324" w14:textId="77777777" w:rsidR="00C30146" w:rsidRPr="004771F1" w:rsidRDefault="00C30146" w:rsidP="00C30146">
      <w:pPr>
        <w:jc w:val="both"/>
        <w:rPr>
          <w:sz w:val="22"/>
          <w:szCs w:val="22"/>
        </w:rPr>
      </w:pPr>
    </w:p>
    <w:p w14:paraId="76AF98C4" w14:textId="77777777" w:rsidR="00C30146" w:rsidRPr="004771F1" w:rsidRDefault="00C30146" w:rsidP="00C30146">
      <w:pPr>
        <w:ind w:firstLine="720"/>
        <w:jc w:val="both"/>
      </w:pPr>
      <w:r w:rsidRPr="004771F1">
        <w:t xml:space="preserve">1. Comisia de studii, prognoze economico-sociale, </w:t>
      </w:r>
      <w:r w:rsidRPr="004771F1">
        <w:rPr>
          <w:b/>
        </w:rPr>
        <w:t>buget-finanţe</w:t>
      </w:r>
      <w:r w:rsidRPr="004771F1">
        <w:t xml:space="preserve"> şi administrarea domeniului public şi privat al municipiului.</w:t>
      </w:r>
    </w:p>
    <w:p w14:paraId="49849C5A" w14:textId="77777777" w:rsidR="00C30146" w:rsidRPr="004771F1" w:rsidRDefault="00C30146" w:rsidP="00C30146">
      <w:pPr>
        <w:jc w:val="both"/>
        <w:rPr>
          <w:lang w:val="hu-HU"/>
        </w:rPr>
      </w:pPr>
    </w:p>
    <w:p w14:paraId="7F6EF9FD" w14:textId="77777777" w:rsidR="00C30146" w:rsidRPr="004771F1" w:rsidRDefault="00C30146" w:rsidP="00C30146">
      <w:pPr>
        <w:tabs>
          <w:tab w:val="left" w:pos="6480"/>
        </w:tabs>
        <w:ind w:firstLine="720"/>
        <w:jc w:val="both"/>
        <w:rPr>
          <w:b/>
        </w:rPr>
      </w:pPr>
      <w:r w:rsidRPr="004771F1">
        <w:rPr>
          <w:b/>
        </w:rPr>
        <w:t>Preşedinte</w:t>
      </w:r>
      <w:r w:rsidRPr="004771F1">
        <w:rPr>
          <w:b/>
        </w:rPr>
        <w:tab/>
      </w:r>
      <w:r w:rsidRPr="004771F1">
        <w:rPr>
          <w:b/>
        </w:rPr>
        <w:tab/>
        <w:t>Secretar</w:t>
      </w:r>
    </w:p>
    <w:p w14:paraId="5F79622F" w14:textId="77777777" w:rsidR="00C30146" w:rsidRPr="004771F1" w:rsidRDefault="00C30146" w:rsidP="00C30146">
      <w:pPr>
        <w:tabs>
          <w:tab w:val="left" w:pos="6480"/>
        </w:tabs>
        <w:ind w:firstLine="709"/>
        <w:jc w:val="both"/>
      </w:pPr>
      <w:r w:rsidRPr="004771F1">
        <w:tab/>
      </w:r>
      <w:r w:rsidRPr="004771F1">
        <w:tab/>
        <w:t xml:space="preserve"> </w:t>
      </w:r>
    </w:p>
    <w:p w14:paraId="4EB887E7" w14:textId="77777777" w:rsidR="00C30146" w:rsidRPr="004771F1" w:rsidRDefault="00C30146" w:rsidP="00C30146">
      <w:pPr>
        <w:ind w:firstLine="708"/>
        <w:jc w:val="both"/>
        <w:rPr>
          <w:sz w:val="22"/>
          <w:szCs w:val="22"/>
        </w:rPr>
      </w:pPr>
      <w:r w:rsidRPr="004771F1">
        <w:rPr>
          <w:sz w:val="22"/>
          <w:szCs w:val="22"/>
        </w:rPr>
        <w:t>_____________</w:t>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t>________________</w:t>
      </w:r>
    </w:p>
    <w:p w14:paraId="1842992A" w14:textId="77777777" w:rsidR="00C30146" w:rsidRPr="004771F1" w:rsidRDefault="00C30146" w:rsidP="00C30146">
      <w:pPr>
        <w:jc w:val="both"/>
        <w:rPr>
          <w:sz w:val="22"/>
          <w:szCs w:val="22"/>
        </w:rPr>
      </w:pPr>
    </w:p>
    <w:p w14:paraId="4DFA977B" w14:textId="77777777" w:rsidR="00C30146" w:rsidRPr="004771F1" w:rsidRDefault="00C30146" w:rsidP="00C30146">
      <w:pPr>
        <w:jc w:val="both"/>
        <w:rPr>
          <w:sz w:val="22"/>
          <w:szCs w:val="22"/>
        </w:rPr>
      </w:pPr>
    </w:p>
    <w:p w14:paraId="21921E81" w14:textId="77777777" w:rsidR="00C30146" w:rsidRPr="004771F1" w:rsidRDefault="00C30146" w:rsidP="00C30146">
      <w:pPr>
        <w:jc w:val="both"/>
        <w:rPr>
          <w:sz w:val="22"/>
          <w:szCs w:val="22"/>
        </w:rPr>
      </w:pPr>
    </w:p>
    <w:p w14:paraId="7DA90603" w14:textId="77777777" w:rsidR="00C30146" w:rsidRPr="004771F1" w:rsidRDefault="00C30146" w:rsidP="00C30146">
      <w:pPr>
        <w:jc w:val="both"/>
        <w:rPr>
          <w:sz w:val="22"/>
          <w:szCs w:val="22"/>
        </w:rPr>
      </w:pPr>
    </w:p>
    <w:p w14:paraId="5858A869" w14:textId="77777777" w:rsidR="00C30146" w:rsidRPr="004771F1" w:rsidRDefault="00C30146" w:rsidP="00C30146">
      <w:pPr>
        <w:ind w:firstLine="709"/>
        <w:jc w:val="both"/>
      </w:pPr>
      <w:r w:rsidRPr="004771F1">
        <w:rPr>
          <w:lang w:val="hu-HU"/>
        </w:rPr>
        <w:t xml:space="preserve">2. </w:t>
      </w:r>
      <w:r w:rsidRPr="004771F1">
        <w:t xml:space="preserve">Comisia de organizare şi </w:t>
      </w:r>
      <w:r w:rsidRPr="004771F1">
        <w:rPr>
          <w:b/>
        </w:rPr>
        <w:t>dezvoltare urbanistică</w:t>
      </w:r>
      <w:r w:rsidRPr="004771F1">
        <w:t>, realizarea lucrărilor publice, protecţia mediului înconjurător, conservarea monumentelor istorice şi de arhitectură.</w:t>
      </w:r>
    </w:p>
    <w:p w14:paraId="5C419FC8" w14:textId="77777777" w:rsidR="00C30146" w:rsidRPr="004771F1" w:rsidRDefault="00C30146" w:rsidP="00C30146">
      <w:pPr>
        <w:jc w:val="both"/>
      </w:pPr>
    </w:p>
    <w:p w14:paraId="5C9B9B1D" w14:textId="77777777" w:rsidR="00C30146" w:rsidRPr="004771F1" w:rsidRDefault="00C30146" w:rsidP="00C30146">
      <w:pPr>
        <w:ind w:firstLine="720"/>
        <w:jc w:val="both"/>
        <w:rPr>
          <w:b/>
        </w:rPr>
      </w:pPr>
      <w:r w:rsidRPr="004771F1">
        <w:rPr>
          <w:b/>
        </w:rPr>
        <w:t xml:space="preserve"> Preşedinte</w:t>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t>Secretar</w:t>
      </w:r>
    </w:p>
    <w:p w14:paraId="589A911C" w14:textId="77777777" w:rsidR="00C30146" w:rsidRDefault="00C30146" w:rsidP="00C30146">
      <w:pPr>
        <w:rPr>
          <w:sz w:val="22"/>
          <w:szCs w:val="22"/>
        </w:rPr>
      </w:pPr>
    </w:p>
    <w:p w14:paraId="3CBDB664" w14:textId="77777777" w:rsidR="00C30146" w:rsidRPr="004771F1" w:rsidRDefault="00C30146" w:rsidP="00C30146">
      <w:pPr>
        <w:rPr>
          <w:sz w:val="22"/>
          <w:szCs w:val="22"/>
        </w:rPr>
      </w:pPr>
      <w:r w:rsidRPr="004771F1">
        <w:rPr>
          <w:sz w:val="22"/>
          <w:szCs w:val="22"/>
        </w:rPr>
        <w:tab/>
        <w:t>__________________</w:t>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t>_________________</w:t>
      </w:r>
    </w:p>
    <w:p w14:paraId="550ADE4A" w14:textId="77777777" w:rsidR="00C30146" w:rsidRPr="004771F1" w:rsidRDefault="00C30146" w:rsidP="00C30146">
      <w:pPr>
        <w:jc w:val="both"/>
        <w:rPr>
          <w:sz w:val="22"/>
          <w:szCs w:val="22"/>
        </w:rPr>
      </w:pPr>
    </w:p>
    <w:p w14:paraId="1CFE8D0F" w14:textId="77777777" w:rsidR="00C30146" w:rsidRPr="004771F1" w:rsidRDefault="00C30146" w:rsidP="00C30146">
      <w:pPr>
        <w:jc w:val="both"/>
        <w:rPr>
          <w:sz w:val="22"/>
          <w:szCs w:val="22"/>
        </w:rPr>
      </w:pPr>
    </w:p>
    <w:p w14:paraId="6C76398F" w14:textId="77777777" w:rsidR="00C30146" w:rsidRPr="004771F1" w:rsidRDefault="00C30146" w:rsidP="00C30146">
      <w:pPr>
        <w:jc w:val="both"/>
        <w:rPr>
          <w:sz w:val="22"/>
          <w:szCs w:val="22"/>
        </w:rPr>
      </w:pPr>
    </w:p>
    <w:p w14:paraId="0E8B1D3C" w14:textId="77777777" w:rsidR="00C30146" w:rsidRPr="004771F1" w:rsidRDefault="00C30146" w:rsidP="00C30146">
      <w:pPr>
        <w:jc w:val="both"/>
        <w:rPr>
          <w:sz w:val="22"/>
          <w:szCs w:val="22"/>
        </w:rPr>
      </w:pPr>
    </w:p>
    <w:p w14:paraId="09ED4B0F" w14:textId="77777777" w:rsidR="00C30146" w:rsidRPr="004771F1" w:rsidRDefault="00C30146" w:rsidP="00C30146">
      <w:pPr>
        <w:ind w:firstLine="720"/>
        <w:jc w:val="both"/>
        <w:rPr>
          <w:lang w:val="hu-HU"/>
        </w:rPr>
      </w:pPr>
      <w:r w:rsidRPr="004771F1">
        <w:t xml:space="preserve">3. </w:t>
      </w:r>
      <w:r w:rsidRPr="004771F1">
        <w:rPr>
          <w:lang w:val="hu-HU"/>
        </w:rPr>
        <w:t xml:space="preserve">Comisia pentru servicii publice şi </w:t>
      </w:r>
      <w:r w:rsidRPr="004771F1">
        <w:rPr>
          <w:b/>
          <w:lang w:val="hu-HU"/>
        </w:rPr>
        <w:t>comerţ.</w:t>
      </w:r>
    </w:p>
    <w:p w14:paraId="6F654421" w14:textId="77777777" w:rsidR="00C30146" w:rsidRPr="004771F1" w:rsidRDefault="00C30146" w:rsidP="00C30146">
      <w:pPr>
        <w:ind w:firstLine="720"/>
        <w:jc w:val="both"/>
      </w:pPr>
    </w:p>
    <w:p w14:paraId="1AF3A359" w14:textId="77777777" w:rsidR="00C30146" w:rsidRPr="004771F1" w:rsidRDefault="00C30146" w:rsidP="00C30146">
      <w:pPr>
        <w:ind w:firstLine="720"/>
        <w:jc w:val="both"/>
        <w:rPr>
          <w:b/>
        </w:rPr>
      </w:pPr>
      <w:r w:rsidRPr="004771F1">
        <w:rPr>
          <w:b/>
        </w:rPr>
        <w:t>Preşedinte</w:t>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t>Secretar</w:t>
      </w:r>
    </w:p>
    <w:p w14:paraId="0FCE3C77" w14:textId="77777777" w:rsidR="00C30146" w:rsidRDefault="00C30146" w:rsidP="00C30146">
      <w:pPr>
        <w:ind w:firstLine="708"/>
        <w:jc w:val="both"/>
        <w:rPr>
          <w:sz w:val="22"/>
          <w:szCs w:val="22"/>
        </w:rPr>
      </w:pPr>
    </w:p>
    <w:p w14:paraId="75F25E5E" w14:textId="77777777" w:rsidR="00C30146" w:rsidRPr="004771F1" w:rsidRDefault="00C30146" w:rsidP="00C30146">
      <w:pPr>
        <w:ind w:firstLine="708"/>
        <w:jc w:val="both"/>
        <w:rPr>
          <w:sz w:val="22"/>
          <w:szCs w:val="22"/>
        </w:rPr>
      </w:pPr>
      <w:r w:rsidRPr="004771F1">
        <w:rPr>
          <w:sz w:val="22"/>
          <w:szCs w:val="22"/>
        </w:rPr>
        <w:t>____________</w:t>
      </w:r>
      <w:r w:rsidRPr="004771F1">
        <w:rPr>
          <w:sz w:val="22"/>
          <w:szCs w:val="22"/>
        </w:rPr>
        <w:tab/>
        <w:t>_____</w:t>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t>__________________</w:t>
      </w:r>
    </w:p>
    <w:p w14:paraId="6E1B44BD" w14:textId="77777777" w:rsidR="00C30146" w:rsidRPr="004771F1" w:rsidRDefault="00C30146" w:rsidP="00C30146">
      <w:pPr>
        <w:ind w:firstLine="720"/>
        <w:jc w:val="both"/>
        <w:rPr>
          <w:sz w:val="22"/>
          <w:szCs w:val="22"/>
          <w:lang w:val="hu-HU"/>
        </w:rPr>
      </w:pPr>
    </w:p>
    <w:p w14:paraId="27290BF6" w14:textId="77777777" w:rsidR="00C30146" w:rsidRPr="004771F1" w:rsidRDefault="00C30146" w:rsidP="00C30146">
      <w:pPr>
        <w:jc w:val="both"/>
        <w:rPr>
          <w:sz w:val="22"/>
          <w:szCs w:val="22"/>
          <w:lang w:val="hu-HU"/>
        </w:rPr>
      </w:pPr>
    </w:p>
    <w:p w14:paraId="6CBC953C" w14:textId="77777777" w:rsidR="00C30146" w:rsidRPr="004771F1" w:rsidRDefault="00C30146" w:rsidP="00C30146">
      <w:pPr>
        <w:ind w:firstLine="720"/>
        <w:jc w:val="both"/>
        <w:rPr>
          <w:sz w:val="22"/>
          <w:szCs w:val="22"/>
          <w:lang w:val="hu-HU"/>
        </w:rPr>
      </w:pPr>
    </w:p>
    <w:p w14:paraId="19B619D5" w14:textId="77777777" w:rsidR="00C30146" w:rsidRPr="004771F1" w:rsidRDefault="00C30146" w:rsidP="00C30146">
      <w:pPr>
        <w:ind w:firstLine="720"/>
        <w:jc w:val="both"/>
        <w:rPr>
          <w:sz w:val="22"/>
          <w:szCs w:val="22"/>
          <w:lang w:val="hu-HU"/>
        </w:rPr>
      </w:pPr>
    </w:p>
    <w:p w14:paraId="7A09BDBE" w14:textId="77777777" w:rsidR="00C30146" w:rsidRPr="004771F1" w:rsidRDefault="00C30146" w:rsidP="00C30146">
      <w:pPr>
        <w:ind w:firstLine="720"/>
        <w:jc w:val="both"/>
      </w:pPr>
      <w:r w:rsidRPr="004771F1">
        <w:rPr>
          <w:lang w:val="hu-HU"/>
        </w:rPr>
        <w:t xml:space="preserve">4. </w:t>
      </w:r>
      <w:r w:rsidRPr="004771F1">
        <w:t xml:space="preserve">Comisia pentru activităţi ştiinţifice, învăţământ, sănătate, </w:t>
      </w:r>
      <w:r w:rsidRPr="004771F1">
        <w:rPr>
          <w:b/>
        </w:rPr>
        <w:t>cultură,</w:t>
      </w:r>
      <w:r w:rsidRPr="004771F1">
        <w:t xml:space="preserve"> sport, agrement şi integrare europeană.</w:t>
      </w:r>
    </w:p>
    <w:p w14:paraId="62C11928" w14:textId="77777777" w:rsidR="00C30146" w:rsidRPr="004771F1" w:rsidRDefault="00C30146" w:rsidP="00C30146">
      <w:pPr>
        <w:jc w:val="both"/>
      </w:pPr>
    </w:p>
    <w:p w14:paraId="24EF0C8B" w14:textId="77777777" w:rsidR="00C30146" w:rsidRPr="004771F1" w:rsidRDefault="00C30146" w:rsidP="00C30146">
      <w:pPr>
        <w:ind w:firstLine="720"/>
        <w:jc w:val="both"/>
        <w:rPr>
          <w:b/>
        </w:rPr>
      </w:pPr>
      <w:r w:rsidRPr="004771F1">
        <w:rPr>
          <w:b/>
        </w:rPr>
        <w:t>Preşedinte</w:t>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t>Secretar</w:t>
      </w:r>
    </w:p>
    <w:p w14:paraId="01C0F163" w14:textId="77777777" w:rsidR="00C30146" w:rsidRDefault="00C30146" w:rsidP="00C30146">
      <w:pPr>
        <w:ind w:firstLine="708"/>
        <w:jc w:val="both"/>
        <w:rPr>
          <w:sz w:val="22"/>
          <w:szCs w:val="22"/>
        </w:rPr>
      </w:pPr>
    </w:p>
    <w:p w14:paraId="61F921FA" w14:textId="77777777" w:rsidR="00C30146" w:rsidRPr="004771F1" w:rsidRDefault="00C30146" w:rsidP="00C30146">
      <w:pPr>
        <w:ind w:firstLine="708"/>
        <w:jc w:val="both"/>
        <w:rPr>
          <w:sz w:val="22"/>
          <w:szCs w:val="22"/>
        </w:rPr>
      </w:pPr>
      <w:r w:rsidRPr="004771F1">
        <w:rPr>
          <w:sz w:val="22"/>
          <w:szCs w:val="22"/>
        </w:rPr>
        <w:t>___________________</w:t>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t>__________________</w:t>
      </w:r>
    </w:p>
    <w:p w14:paraId="2D996ACF" w14:textId="77777777" w:rsidR="00C30146" w:rsidRPr="004771F1" w:rsidRDefault="00C30146" w:rsidP="00C30146">
      <w:pPr>
        <w:jc w:val="both"/>
        <w:rPr>
          <w:sz w:val="22"/>
          <w:szCs w:val="22"/>
        </w:rPr>
      </w:pPr>
    </w:p>
    <w:p w14:paraId="71A362C2" w14:textId="77777777" w:rsidR="00C30146" w:rsidRPr="004771F1" w:rsidRDefault="00C30146" w:rsidP="00C30146">
      <w:pPr>
        <w:jc w:val="both"/>
        <w:rPr>
          <w:sz w:val="22"/>
          <w:szCs w:val="22"/>
        </w:rPr>
      </w:pPr>
    </w:p>
    <w:p w14:paraId="2410AB55" w14:textId="77777777" w:rsidR="00C30146" w:rsidRPr="004771F1" w:rsidRDefault="00C30146" w:rsidP="00C30146">
      <w:pPr>
        <w:ind w:firstLine="720"/>
        <w:jc w:val="both"/>
        <w:rPr>
          <w:sz w:val="22"/>
          <w:szCs w:val="22"/>
        </w:rPr>
      </w:pPr>
    </w:p>
    <w:p w14:paraId="2E89A349" w14:textId="77777777" w:rsidR="00C30146" w:rsidRPr="004771F1" w:rsidRDefault="00C30146" w:rsidP="00C30146">
      <w:pPr>
        <w:jc w:val="both"/>
        <w:rPr>
          <w:sz w:val="22"/>
          <w:szCs w:val="22"/>
        </w:rPr>
      </w:pPr>
    </w:p>
    <w:p w14:paraId="714A0554" w14:textId="77777777" w:rsidR="00C30146" w:rsidRPr="004771F1" w:rsidRDefault="00C30146" w:rsidP="00C30146">
      <w:pPr>
        <w:ind w:firstLine="720"/>
        <w:jc w:val="both"/>
      </w:pPr>
      <w:r w:rsidRPr="004771F1">
        <w:t xml:space="preserve">5. Comisia pentru administraţie publică locală, protecţie socială, </w:t>
      </w:r>
      <w:r w:rsidRPr="004771F1">
        <w:rPr>
          <w:b/>
        </w:rPr>
        <w:t>juridică</w:t>
      </w:r>
      <w:r w:rsidRPr="004771F1">
        <w:t>, apărarea ordinii publice, respectarea drepturilor şi libertăţilor cetăţeneşti, probleme de minorităţi şi culte.</w:t>
      </w:r>
    </w:p>
    <w:p w14:paraId="3FBB513D" w14:textId="77777777" w:rsidR="00C30146" w:rsidRPr="004771F1" w:rsidRDefault="00C30146" w:rsidP="00C30146">
      <w:pPr>
        <w:ind w:firstLine="720"/>
        <w:jc w:val="both"/>
      </w:pPr>
    </w:p>
    <w:p w14:paraId="10287664" w14:textId="77777777" w:rsidR="00C30146" w:rsidRPr="004771F1" w:rsidRDefault="00C30146" w:rsidP="00C30146">
      <w:pPr>
        <w:ind w:firstLine="720"/>
        <w:jc w:val="both"/>
        <w:rPr>
          <w:b/>
        </w:rPr>
      </w:pPr>
      <w:r w:rsidRPr="004771F1">
        <w:rPr>
          <w:b/>
        </w:rPr>
        <w:t>Preşedinte</w:t>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r>
      <w:r w:rsidRPr="004771F1">
        <w:rPr>
          <w:b/>
        </w:rPr>
        <w:tab/>
        <w:t>Secretar</w:t>
      </w:r>
    </w:p>
    <w:p w14:paraId="7B529D03" w14:textId="77777777" w:rsidR="00C30146" w:rsidRDefault="00C30146" w:rsidP="00C30146">
      <w:pPr>
        <w:ind w:firstLine="708"/>
        <w:jc w:val="both"/>
        <w:rPr>
          <w:sz w:val="22"/>
          <w:szCs w:val="22"/>
        </w:rPr>
      </w:pPr>
    </w:p>
    <w:p w14:paraId="2B5E6F42" w14:textId="77777777" w:rsidR="00346D55" w:rsidRPr="00C30146" w:rsidRDefault="00C30146" w:rsidP="00C30146">
      <w:pPr>
        <w:ind w:firstLine="708"/>
        <w:jc w:val="both"/>
        <w:rPr>
          <w:sz w:val="22"/>
          <w:szCs w:val="22"/>
        </w:rPr>
      </w:pPr>
      <w:r w:rsidRPr="004771F1">
        <w:rPr>
          <w:sz w:val="22"/>
          <w:szCs w:val="22"/>
        </w:rPr>
        <w:t>___________________</w:t>
      </w:r>
      <w:r w:rsidRPr="004771F1">
        <w:rPr>
          <w:sz w:val="22"/>
          <w:szCs w:val="22"/>
        </w:rPr>
        <w:tab/>
      </w:r>
      <w:r w:rsidRPr="004771F1">
        <w:rPr>
          <w:sz w:val="22"/>
          <w:szCs w:val="22"/>
        </w:rPr>
        <w:tab/>
      </w:r>
      <w:r w:rsidRPr="004771F1">
        <w:rPr>
          <w:sz w:val="22"/>
          <w:szCs w:val="22"/>
        </w:rPr>
        <w:tab/>
      </w:r>
      <w:r w:rsidRPr="004771F1">
        <w:rPr>
          <w:sz w:val="22"/>
          <w:szCs w:val="22"/>
        </w:rPr>
        <w:tab/>
      </w:r>
      <w:r w:rsidRPr="004771F1">
        <w:rPr>
          <w:sz w:val="22"/>
          <w:szCs w:val="22"/>
        </w:rPr>
        <w:tab/>
        <w:t xml:space="preserve">            ________________________</w:t>
      </w:r>
    </w:p>
    <w:sectPr w:rsidR="00346D55" w:rsidRPr="00C30146" w:rsidSect="00593D5A">
      <w:headerReference w:type="default" r:id="rId10"/>
      <w:footerReference w:type="default" r:id="rId11"/>
      <w:pgSz w:w="12240" w:h="15840"/>
      <w:pgMar w:top="426" w:right="474" w:bottom="426" w:left="1418" w:header="142" w:footer="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4B3B1" w14:textId="77777777" w:rsidR="00E67B56" w:rsidRDefault="00E67B56" w:rsidP="007910B7">
      <w:r>
        <w:separator/>
      </w:r>
    </w:p>
  </w:endnote>
  <w:endnote w:type="continuationSeparator" w:id="0">
    <w:p w14:paraId="3EDCC415" w14:textId="77777777" w:rsidR="00E67B56" w:rsidRDefault="00E67B56" w:rsidP="0079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1891" w14:textId="77777777" w:rsidR="00CF08E4" w:rsidRPr="005A38B9" w:rsidRDefault="00CF08E4" w:rsidP="00CF08E4">
    <w:pPr>
      <w:suppressAutoHyphens/>
      <w:ind w:left="432" w:right="288"/>
      <w:jc w:val="both"/>
      <w:rPr>
        <w:b/>
        <w:sz w:val="16"/>
        <w:szCs w:val="16"/>
        <w:lang w:eastAsia="ar-SA"/>
      </w:rPr>
    </w:pPr>
    <w:r w:rsidRPr="005A38B9">
      <w:rPr>
        <w:b/>
        <w:lang w:eastAsia="ar-SA"/>
      </w:rPr>
      <w:t xml:space="preserve">         </w:t>
    </w:r>
    <w:r w:rsidRPr="005A38B9">
      <w:rPr>
        <w:b/>
        <w:sz w:val="16"/>
        <w:szCs w:val="16"/>
        <w:lang w:eastAsia="ar-SA"/>
      </w:rPr>
      <w:t>*Actele administrative sunt hotărârile de Consiliu Local care intră în vigoare şi produc efecte juridice după îndeplinirea condiţiilor prevăzute  de art. 129, art.139 din O.U.G. nr. 57/2019 privind Codul administrativ</w:t>
    </w:r>
  </w:p>
  <w:p w14:paraId="1FB31EBC" w14:textId="77777777" w:rsidR="00CF08E4" w:rsidRDefault="00CF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3E2ED" w14:textId="77777777" w:rsidR="00E67B56" w:rsidRDefault="00E67B56" w:rsidP="007910B7">
      <w:r>
        <w:separator/>
      </w:r>
    </w:p>
  </w:footnote>
  <w:footnote w:type="continuationSeparator" w:id="0">
    <w:p w14:paraId="244CC39A" w14:textId="77777777" w:rsidR="00E67B56" w:rsidRDefault="00E67B56" w:rsidP="00791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B7B3" w14:textId="77777777" w:rsidR="00CF08E4" w:rsidRDefault="00CF08E4" w:rsidP="00CF08E4">
    <w:pPr>
      <w:pStyle w:val="Header"/>
    </w:pPr>
    <w:r>
      <w:tab/>
    </w:r>
    <w:r>
      <w:tab/>
      <w:t>Proiect</w:t>
    </w:r>
  </w:p>
  <w:p w14:paraId="0F9A380E" w14:textId="77777777" w:rsidR="00CF08E4" w:rsidRDefault="00CF08E4" w:rsidP="00CF08E4">
    <w:pPr>
      <w:pStyle w:val="Header"/>
      <w:tabs>
        <w:tab w:val="clear" w:pos="9072"/>
        <w:tab w:val="right" w:pos="10206"/>
      </w:tabs>
      <w:ind w:right="-519"/>
    </w:pPr>
    <w:r>
      <w:t xml:space="preserve">  </w:t>
    </w:r>
    <w:r>
      <w:tab/>
    </w:r>
    <w:r>
      <w:tab/>
      <w:t xml:space="preserve">     (nu produce efecte  juridice)*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165EB"/>
    <w:multiLevelType w:val="hybridMultilevel"/>
    <w:tmpl w:val="BAB64872"/>
    <w:lvl w:ilvl="0" w:tplc="0ECCEA9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4E278E"/>
    <w:multiLevelType w:val="hybridMultilevel"/>
    <w:tmpl w:val="04AED0DE"/>
    <w:lvl w:ilvl="0" w:tplc="363034A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516BF"/>
    <w:multiLevelType w:val="hybridMultilevel"/>
    <w:tmpl w:val="BED8FC34"/>
    <w:lvl w:ilvl="0" w:tplc="D3422DFE">
      <w:numFmt w:val="bullet"/>
      <w:lvlText w:val="-"/>
      <w:lvlJc w:val="left"/>
      <w:pPr>
        <w:ind w:left="720" w:hanging="360"/>
      </w:pPr>
      <w:rPr>
        <w:rFonts w:ascii="Arial" w:eastAsia="Times New Roman" w:hAnsi="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5864FE"/>
    <w:multiLevelType w:val="hybridMultilevel"/>
    <w:tmpl w:val="CEE0E1B4"/>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D5304E"/>
    <w:multiLevelType w:val="hybridMultilevel"/>
    <w:tmpl w:val="102EF5BE"/>
    <w:lvl w:ilvl="0" w:tplc="380A5248">
      <w:start w:val="1"/>
      <w:numFmt w:val="bullet"/>
      <w:lvlText w:val=""/>
      <w:lvlJc w:val="righ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BD50052"/>
    <w:multiLevelType w:val="hybridMultilevel"/>
    <w:tmpl w:val="6DCA52FC"/>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4C7EC5"/>
    <w:multiLevelType w:val="hybridMultilevel"/>
    <w:tmpl w:val="D1986B80"/>
    <w:lvl w:ilvl="0" w:tplc="04180001">
      <w:start w:val="1"/>
      <w:numFmt w:val="bullet"/>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73233E"/>
    <w:multiLevelType w:val="hybridMultilevel"/>
    <w:tmpl w:val="6F0A4A3E"/>
    <w:lvl w:ilvl="0" w:tplc="00000008">
      <w:numFmt w:val="bullet"/>
      <w:lvlText w:val="-"/>
      <w:lvlJc w:val="left"/>
      <w:pPr>
        <w:ind w:left="720" w:hanging="360"/>
      </w:pPr>
      <w:rPr>
        <w:rFonts w:ascii="Times New Roman" w:hAnsi="Times New Roman" w:cs="Wingdings"/>
        <w:color w:val="333333"/>
        <w:lang w:val="fr-FR"/>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31124AFA"/>
    <w:multiLevelType w:val="multilevel"/>
    <w:tmpl w:val="5F70A9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1596317"/>
    <w:multiLevelType w:val="hybridMultilevel"/>
    <w:tmpl w:val="C05294C0"/>
    <w:lvl w:ilvl="0" w:tplc="04090001">
      <w:start w:val="1"/>
      <w:numFmt w:val="bullet"/>
      <w:lvlText w:val="o"/>
      <w:lvlJc w:val="left"/>
      <w:pPr>
        <w:ind w:left="433" w:hanging="433"/>
      </w:pPr>
      <w:rPr>
        <w:rFonts w:ascii="Courier New" w:hAnsi="Courier New" w:hint="default"/>
      </w:rPr>
    </w:lvl>
    <w:lvl w:ilvl="1" w:tplc="FC8E8EDE">
      <w:start w:val="1"/>
      <w:numFmt w:val="bullet"/>
      <w:pStyle w:val="BulletLevel1"/>
      <w:lvlText w:val="o"/>
      <w:lvlJc w:val="left"/>
      <w:pPr>
        <w:ind w:left="928" w:hanging="360"/>
      </w:pPr>
      <w:rPr>
        <w:rFonts w:ascii="Courier New" w:hAnsi="Courier New" w:cs="Courier New" w:hint="default"/>
        <w:color w:val="auto"/>
      </w:rPr>
    </w:lvl>
    <w:lvl w:ilvl="2" w:tplc="04090005">
      <w:start w:val="1"/>
      <w:numFmt w:val="bullet"/>
      <w:lvlText w:val=""/>
      <w:lvlJc w:val="left"/>
      <w:pPr>
        <w:ind w:left="2651" w:hanging="360"/>
      </w:pPr>
      <w:rPr>
        <w:rFonts w:ascii="Wingdings" w:hAnsi="Wingdings" w:hint="default"/>
      </w:rPr>
    </w:lvl>
    <w:lvl w:ilvl="3" w:tplc="25B850B8">
      <w:numFmt w:val="bullet"/>
      <w:lvlText w:val=""/>
      <w:lvlJc w:val="left"/>
      <w:pPr>
        <w:ind w:left="3371" w:hanging="360"/>
      </w:pPr>
      <w:rPr>
        <w:rFonts w:ascii="Wingdings" w:eastAsia="Times New Roman" w:hAnsi="Wingdings" w:cs="Aria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1A65B30"/>
    <w:multiLevelType w:val="hybridMultilevel"/>
    <w:tmpl w:val="54F00D28"/>
    <w:lvl w:ilvl="0" w:tplc="380A5248">
      <w:start w:val="1"/>
      <w:numFmt w:val="bullet"/>
      <w:lvlText w:val=""/>
      <w:lvlJc w:val="righ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3162168"/>
    <w:multiLevelType w:val="multilevel"/>
    <w:tmpl w:val="A38E2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821FFE"/>
    <w:multiLevelType w:val="hybridMultilevel"/>
    <w:tmpl w:val="244A747C"/>
    <w:lvl w:ilvl="0" w:tplc="4A2A8530">
      <w:start w:val="1"/>
      <w:numFmt w:val="bullet"/>
      <w:lvlText w:val="-"/>
      <w:lvlJc w:val="left"/>
      <w:pPr>
        <w:ind w:left="1077" w:hanging="360"/>
      </w:pPr>
      <w:rPr>
        <w:rFonts w:ascii="Century Gothic" w:eastAsia="Times New Roman" w:hAnsi="Century Gothic"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369773A1"/>
    <w:multiLevelType w:val="hybridMultilevel"/>
    <w:tmpl w:val="8E28156E"/>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4" w15:restartNumberingAfterBreak="0">
    <w:nsid w:val="39275F05"/>
    <w:multiLevelType w:val="hybridMultilevel"/>
    <w:tmpl w:val="082E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C771A"/>
    <w:multiLevelType w:val="hybridMultilevel"/>
    <w:tmpl w:val="587844F4"/>
    <w:lvl w:ilvl="0" w:tplc="8452BA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F2CCF"/>
    <w:multiLevelType w:val="hybridMultilevel"/>
    <w:tmpl w:val="9B52383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9B02BEB"/>
    <w:multiLevelType w:val="multilevel"/>
    <w:tmpl w:val="047684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ACF3631"/>
    <w:multiLevelType w:val="hybridMultilevel"/>
    <w:tmpl w:val="174E4A9E"/>
    <w:lvl w:ilvl="0" w:tplc="04090015">
      <w:numFmt w:val="bullet"/>
      <w:lvlText w:val="-"/>
      <w:lvlJc w:val="left"/>
      <w:pPr>
        <w:tabs>
          <w:tab w:val="num" w:pos="1440"/>
        </w:tabs>
        <w:ind w:left="1440" w:hanging="360"/>
      </w:pPr>
      <w:rPr>
        <w:rFonts w:ascii="Arial" w:eastAsia="Times New Roman" w:hAnsi="Arial" w:cs="Arial" w:hint="default"/>
      </w:rPr>
    </w:lvl>
    <w:lvl w:ilvl="1" w:tplc="04090019">
      <w:start w:val="1"/>
      <w:numFmt w:val="bullet"/>
      <w:lvlText w:val=""/>
      <w:lvlJc w:val="left"/>
      <w:pPr>
        <w:tabs>
          <w:tab w:val="num" w:pos="2160"/>
        </w:tabs>
        <w:ind w:left="216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200F6A"/>
    <w:multiLevelType w:val="multilevel"/>
    <w:tmpl w:val="0F18528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843D9C"/>
    <w:multiLevelType w:val="multilevel"/>
    <w:tmpl w:val="9B6E6B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A64D21"/>
    <w:multiLevelType w:val="hybridMultilevel"/>
    <w:tmpl w:val="E0B86C88"/>
    <w:lvl w:ilvl="0" w:tplc="380A5248">
      <w:start w:val="1"/>
      <w:numFmt w:val="bullet"/>
      <w:lvlText w:val=""/>
      <w:lvlJc w:val="right"/>
      <w:pPr>
        <w:ind w:left="1440" w:hanging="360"/>
      </w:pPr>
      <w:rPr>
        <w:rFonts w:ascii="Symbol" w:hAnsi="Symbol" w:hint="default"/>
      </w:rPr>
    </w:lvl>
    <w:lvl w:ilvl="1" w:tplc="12966948">
      <w:numFmt w:val="bullet"/>
      <w:lvlText w:val="•"/>
      <w:lvlJc w:val="left"/>
      <w:pPr>
        <w:ind w:left="2520" w:hanging="72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64FD022A"/>
    <w:multiLevelType w:val="hybridMultilevel"/>
    <w:tmpl w:val="9EA25124"/>
    <w:lvl w:ilvl="0" w:tplc="0ECCEA96">
      <w:numFmt w:val="bullet"/>
      <w:lvlText w:val="-"/>
      <w:lvlJc w:val="left"/>
      <w:pPr>
        <w:ind w:left="2160" w:hanging="360"/>
      </w:pPr>
      <w:rPr>
        <w:rFonts w:ascii="Arial" w:eastAsia="Calibr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3" w15:restartNumberingAfterBreak="0">
    <w:nsid w:val="6903761E"/>
    <w:multiLevelType w:val="multilevel"/>
    <w:tmpl w:val="3782FFA6"/>
    <w:lvl w:ilvl="0">
      <w:start w:val="19"/>
      <w:numFmt w:val="bullet"/>
      <w:lvlText w:val="-"/>
      <w:lvlJc w:val="left"/>
      <w:pPr>
        <w:ind w:left="1440" w:hanging="360"/>
      </w:pPr>
      <w:rPr>
        <w:rFonts w:ascii="Arial" w:hAnsi="Arial" w:cs="Aria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6DF63E9A"/>
    <w:multiLevelType w:val="hybridMultilevel"/>
    <w:tmpl w:val="906ADE6A"/>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3641F3B"/>
    <w:multiLevelType w:val="hybridMultilevel"/>
    <w:tmpl w:val="4B30C230"/>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ABB294D"/>
    <w:multiLevelType w:val="hybridMultilevel"/>
    <w:tmpl w:val="43F0C342"/>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27561831">
    <w:abstractNumId w:val="3"/>
  </w:num>
  <w:num w:numId="2" w16cid:durableId="197403296">
    <w:abstractNumId w:val="6"/>
  </w:num>
  <w:num w:numId="3" w16cid:durableId="177624027">
    <w:abstractNumId w:val="15"/>
  </w:num>
  <w:num w:numId="4" w16cid:durableId="1313485184">
    <w:abstractNumId w:val="24"/>
  </w:num>
  <w:num w:numId="5" w16cid:durableId="1080448395">
    <w:abstractNumId w:val="26"/>
  </w:num>
  <w:num w:numId="6" w16cid:durableId="1866600877">
    <w:abstractNumId w:val="5"/>
  </w:num>
  <w:num w:numId="7" w16cid:durableId="1353416639">
    <w:abstractNumId w:val="11"/>
  </w:num>
  <w:num w:numId="8" w16cid:durableId="479885006">
    <w:abstractNumId w:val="25"/>
  </w:num>
  <w:num w:numId="9" w16cid:durableId="142820321">
    <w:abstractNumId w:val="18"/>
  </w:num>
  <w:num w:numId="10" w16cid:durableId="1597321928">
    <w:abstractNumId w:val="0"/>
  </w:num>
  <w:num w:numId="11" w16cid:durableId="1778985783">
    <w:abstractNumId w:val="22"/>
  </w:num>
  <w:num w:numId="12" w16cid:durableId="196554197">
    <w:abstractNumId w:val="21"/>
  </w:num>
  <w:num w:numId="13" w16cid:durableId="212431926">
    <w:abstractNumId w:val="4"/>
  </w:num>
  <w:num w:numId="14" w16cid:durableId="470710536">
    <w:abstractNumId w:val="10"/>
  </w:num>
  <w:num w:numId="15" w16cid:durableId="110787514">
    <w:abstractNumId w:val="2"/>
  </w:num>
  <w:num w:numId="16" w16cid:durableId="1853301772">
    <w:abstractNumId w:val="19"/>
  </w:num>
  <w:num w:numId="17" w16cid:durableId="578171894">
    <w:abstractNumId w:val="17"/>
  </w:num>
  <w:num w:numId="18" w16cid:durableId="386538627">
    <w:abstractNumId w:val="16"/>
  </w:num>
  <w:num w:numId="19" w16cid:durableId="265962985">
    <w:abstractNumId w:val="9"/>
  </w:num>
  <w:num w:numId="20" w16cid:durableId="1347364586">
    <w:abstractNumId w:val="7"/>
  </w:num>
  <w:num w:numId="21" w16cid:durableId="534738388">
    <w:abstractNumId w:val="1"/>
  </w:num>
  <w:num w:numId="22" w16cid:durableId="423259343">
    <w:abstractNumId w:val="13"/>
  </w:num>
  <w:num w:numId="23" w16cid:durableId="495917941">
    <w:abstractNumId w:val="20"/>
  </w:num>
  <w:num w:numId="24" w16cid:durableId="190607709">
    <w:abstractNumId w:val="23"/>
  </w:num>
  <w:num w:numId="25" w16cid:durableId="1070814038">
    <w:abstractNumId w:val="8"/>
  </w:num>
  <w:num w:numId="26" w16cid:durableId="1279336052">
    <w:abstractNumId w:val="14"/>
  </w:num>
  <w:num w:numId="27" w16cid:durableId="1844585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56"/>
    <w:rsid w:val="00002E27"/>
    <w:rsid w:val="00003F23"/>
    <w:rsid w:val="00004152"/>
    <w:rsid w:val="00022856"/>
    <w:rsid w:val="000631DE"/>
    <w:rsid w:val="00064398"/>
    <w:rsid w:val="00070A72"/>
    <w:rsid w:val="00075026"/>
    <w:rsid w:val="000802DB"/>
    <w:rsid w:val="00081214"/>
    <w:rsid w:val="00094C28"/>
    <w:rsid w:val="00095B09"/>
    <w:rsid w:val="000A6FF1"/>
    <w:rsid w:val="000B65D1"/>
    <w:rsid w:val="000C3372"/>
    <w:rsid w:val="000C648A"/>
    <w:rsid w:val="000E1A9D"/>
    <w:rsid w:val="000E56EB"/>
    <w:rsid w:val="000E6FCF"/>
    <w:rsid w:val="000E759D"/>
    <w:rsid w:val="000F00A4"/>
    <w:rsid w:val="000F0E83"/>
    <w:rsid w:val="000F48B5"/>
    <w:rsid w:val="00103834"/>
    <w:rsid w:val="0011320B"/>
    <w:rsid w:val="001148DA"/>
    <w:rsid w:val="00114B74"/>
    <w:rsid w:val="00133B67"/>
    <w:rsid w:val="00137BEA"/>
    <w:rsid w:val="001419D9"/>
    <w:rsid w:val="001520C3"/>
    <w:rsid w:val="0015437F"/>
    <w:rsid w:val="00155D85"/>
    <w:rsid w:val="00171632"/>
    <w:rsid w:val="00172C3A"/>
    <w:rsid w:val="00174C38"/>
    <w:rsid w:val="00174C80"/>
    <w:rsid w:val="00190536"/>
    <w:rsid w:val="00196A15"/>
    <w:rsid w:val="001A3A95"/>
    <w:rsid w:val="001A459C"/>
    <w:rsid w:val="001B4C1A"/>
    <w:rsid w:val="001C03A2"/>
    <w:rsid w:val="001C1E6B"/>
    <w:rsid w:val="001C5A4D"/>
    <w:rsid w:val="001D2E9C"/>
    <w:rsid w:val="001D40E4"/>
    <w:rsid w:val="001F0011"/>
    <w:rsid w:val="001F3EDC"/>
    <w:rsid w:val="001F4DC0"/>
    <w:rsid w:val="001F616B"/>
    <w:rsid w:val="001F7181"/>
    <w:rsid w:val="002145EC"/>
    <w:rsid w:val="00222A86"/>
    <w:rsid w:val="002234B0"/>
    <w:rsid w:val="00223BBC"/>
    <w:rsid w:val="002252EF"/>
    <w:rsid w:val="0023208D"/>
    <w:rsid w:val="00232343"/>
    <w:rsid w:val="00237F76"/>
    <w:rsid w:val="00253517"/>
    <w:rsid w:val="002609D1"/>
    <w:rsid w:val="00260A2D"/>
    <w:rsid w:val="00261F4C"/>
    <w:rsid w:val="0026622D"/>
    <w:rsid w:val="00281560"/>
    <w:rsid w:val="00284B5A"/>
    <w:rsid w:val="002876F9"/>
    <w:rsid w:val="002878FA"/>
    <w:rsid w:val="002A1A77"/>
    <w:rsid w:val="002A4371"/>
    <w:rsid w:val="002B2C36"/>
    <w:rsid w:val="002B4C35"/>
    <w:rsid w:val="002C28D1"/>
    <w:rsid w:val="002E1115"/>
    <w:rsid w:val="00311045"/>
    <w:rsid w:val="0031794B"/>
    <w:rsid w:val="00323E6A"/>
    <w:rsid w:val="00324F5E"/>
    <w:rsid w:val="00325E2A"/>
    <w:rsid w:val="00337E1B"/>
    <w:rsid w:val="00342AD7"/>
    <w:rsid w:val="00346D55"/>
    <w:rsid w:val="00351B3A"/>
    <w:rsid w:val="00352581"/>
    <w:rsid w:val="00363A21"/>
    <w:rsid w:val="0038215E"/>
    <w:rsid w:val="00387B56"/>
    <w:rsid w:val="00390705"/>
    <w:rsid w:val="003908F6"/>
    <w:rsid w:val="003A0F16"/>
    <w:rsid w:val="003B384B"/>
    <w:rsid w:val="003B41EE"/>
    <w:rsid w:val="003B4598"/>
    <w:rsid w:val="003B48D5"/>
    <w:rsid w:val="003B4E9D"/>
    <w:rsid w:val="003D2A99"/>
    <w:rsid w:val="003E4A5F"/>
    <w:rsid w:val="003F3717"/>
    <w:rsid w:val="004112AF"/>
    <w:rsid w:val="00414BBB"/>
    <w:rsid w:val="00414F4D"/>
    <w:rsid w:val="00415A9B"/>
    <w:rsid w:val="00422A02"/>
    <w:rsid w:val="00425066"/>
    <w:rsid w:val="004279E6"/>
    <w:rsid w:val="00437FEB"/>
    <w:rsid w:val="00463866"/>
    <w:rsid w:val="004659FD"/>
    <w:rsid w:val="00467119"/>
    <w:rsid w:val="004724E0"/>
    <w:rsid w:val="00485B7D"/>
    <w:rsid w:val="00486FB8"/>
    <w:rsid w:val="00496733"/>
    <w:rsid w:val="004A07FF"/>
    <w:rsid w:val="004A0C7F"/>
    <w:rsid w:val="004B5095"/>
    <w:rsid w:val="004C2227"/>
    <w:rsid w:val="004C7312"/>
    <w:rsid w:val="004D4F04"/>
    <w:rsid w:val="004E213C"/>
    <w:rsid w:val="004E431F"/>
    <w:rsid w:val="004E4F6E"/>
    <w:rsid w:val="004F2F82"/>
    <w:rsid w:val="00501B59"/>
    <w:rsid w:val="00502A55"/>
    <w:rsid w:val="005128F0"/>
    <w:rsid w:val="00513E57"/>
    <w:rsid w:val="005168AB"/>
    <w:rsid w:val="005171E8"/>
    <w:rsid w:val="00520764"/>
    <w:rsid w:val="00522F6A"/>
    <w:rsid w:val="00524C02"/>
    <w:rsid w:val="005526F4"/>
    <w:rsid w:val="00554076"/>
    <w:rsid w:val="00554DC8"/>
    <w:rsid w:val="00560EBF"/>
    <w:rsid w:val="00573B42"/>
    <w:rsid w:val="00573BBE"/>
    <w:rsid w:val="00574788"/>
    <w:rsid w:val="00575368"/>
    <w:rsid w:val="00576202"/>
    <w:rsid w:val="0058032C"/>
    <w:rsid w:val="005919CF"/>
    <w:rsid w:val="00593D5A"/>
    <w:rsid w:val="005962DD"/>
    <w:rsid w:val="005A0835"/>
    <w:rsid w:val="005A0F77"/>
    <w:rsid w:val="005A6B91"/>
    <w:rsid w:val="005B1E68"/>
    <w:rsid w:val="005B506B"/>
    <w:rsid w:val="005C64AF"/>
    <w:rsid w:val="005D08D5"/>
    <w:rsid w:val="005D5287"/>
    <w:rsid w:val="005E3137"/>
    <w:rsid w:val="005E7586"/>
    <w:rsid w:val="00604F3F"/>
    <w:rsid w:val="00614385"/>
    <w:rsid w:val="006331F4"/>
    <w:rsid w:val="006365AB"/>
    <w:rsid w:val="00642596"/>
    <w:rsid w:val="00645B26"/>
    <w:rsid w:val="00650F84"/>
    <w:rsid w:val="006524A0"/>
    <w:rsid w:val="00656435"/>
    <w:rsid w:val="00661221"/>
    <w:rsid w:val="00661E5A"/>
    <w:rsid w:val="0067163F"/>
    <w:rsid w:val="006725D1"/>
    <w:rsid w:val="00674BE5"/>
    <w:rsid w:val="006830A0"/>
    <w:rsid w:val="00693766"/>
    <w:rsid w:val="00693DEE"/>
    <w:rsid w:val="0069628A"/>
    <w:rsid w:val="006968D1"/>
    <w:rsid w:val="00696CB7"/>
    <w:rsid w:val="006A37B9"/>
    <w:rsid w:val="006C0CFC"/>
    <w:rsid w:val="006C7EE2"/>
    <w:rsid w:val="006E25C9"/>
    <w:rsid w:val="006E3B18"/>
    <w:rsid w:val="006E6130"/>
    <w:rsid w:val="006F1362"/>
    <w:rsid w:val="006F3EDB"/>
    <w:rsid w:val="00723FFE"/>
    <w:rsid w:val="007346F5"/>
    <w:rsid w:val="007423D2"/>
    <w:rsid w:val="0074359D"/>
    <w:rsid w:val="00743B3A"/>
    <w:rsid w:val="00756F07"/>
    <w:rsid w:val="0076293F"/>
    <w:rsid w:val="00763F52"/>
    <w:rsid w:val="00764342"/>
    <w:rsid w:val="007713E2"/>
    <w:rsid w:val="00776CC8"/>
    <w:rsid w:val="0078362F"/>
    <w:rsid w:val="007910B7"/>
    <w:rsid w:val="0079302C"/>
    <w:rsid w:val="007976AE"/>
    <w:rsid w:val="007A2ABA"/>
    <w:rsid w:val="007B0905"/>
    <w:rsid w:val="007B2ABF"/>
    <w:rsid w:val="007C2713"/>
    <w:rsid w:val="007C51F9"/>
    <w:rsid w:val="007D16E2"/>
    <w:rsid w:val="007D5C3F"/>
    <w:rsid w:val="007E0D50"/>
    <w:rsid w:val="007F0D5C"/>
    <w:rsid w:val="007F3443"/>
    <w:rsid w:val="007F6950"/>
    <w:rsid w:val="007F753F"/>
    <w:rsid w:val="00804457"/>
    <w:rsid w:val="00805C8B"/>
    <w:rsid w:val="0081024A"/>
    <w:rsid w:val="008312DB"/>
    <w:rsid w:val="00832749"/>
    <w:rsid w:val="008539CD"/>
    <w:rsid w:val="00853E5F"/>
    <w:rsid w:val="0086024A"/>
    <w:rsid w:val="008651D2"/>
    <w:rsid w:val="0087179A"/>
    <w:rsid w:val="008803B1"/>
    <w:rsid w:val="00881347"/>
    <w:rsid w:val="008867CF"/>
    <w:rsid w:val="00887E31"/>
    <w:rsid w:val="00893C40"/>
    <w:rsid w:val="008A3F93"/>
    <w:rsid w:val="008B31D6"/>
    <w:rsid w:val="008B70D0"/>
    <w:rsid w:val="008C0685"/>
    <w:rsid w:val="008C7094"/>
    <w:rsid w:val="008D03D5"/>
    <w:rsid w:val="008D1477"/>
    <w:rsid w:val="008D1E4F"/>
    <w:rsid w:val="008E04C2"/>
    <w:rsid w:val="008E2D63"/>
    <w:rsid w:val="008F2308"/>
    <w:rsid w:val="008F7D26"/>
    <w:rsid w:val="00906505"/>
    <w:rsid w:val="0091104E"/>
    <w:rsid w:val="00914D76"/>
    <w:rsid w:val="009323F9"/>
    <w:rsid w:val="009324C5"/>
    <w:rsid w:val="00933C49"/>
    <w:rsid w:val="00934DD8"/>
    <w:rsid w:val="0093726C"/>
    <w:rsid w:val="00941B1C"/>
    <w:rsid w:val="00945865"/>
    <w:rsid w:val="009470AE"/>
    <w:rsid w:val="00952E29"/>
    <w:rsid w:val="009561F3"/>
    <w:rsid w:val="00960B92"/>
    <w:rsid w:val="009648C8"/>
    <w:rsid w:val="009745B4"/>
    <w:rsid w:val="00991512"/>
    <w:rsid w:val="009964DB"/>
    <w:rsid w:val="009B3A49"/>
    <w:rsid w:val="009B74B8"/>
    <w:rsid w:val="009C236D"/>
    <w:rsid w:val="009C2524"/>
    <w:rsid w:val="009C3F40"/>
    <w:rsid w:val="009C4050"/>
    <w:rsid w:val="009C589D"/>
    <w:rsid w:val="009E4DD2"/>
    <w:rsid w:val="009F4997"/>
    <w:rsid w:val="00A0193F"/>
    <w:rsid w:val="00A05309"/>
    <w:rsid w:val="00A143FD"/>
    <w:rsid w:val="00A1750D"/>
    <w:rsid w:val="00A25201"/>
    <w:rsid w:val="00A27D6D"/>
    <w:rsid w:val="00A3030F"/>
    <w:rsid w:val="00A33C3B"/>
    <w:rsid w:val="00A35156"/>
    <w:rsid w:val="00A4640D"/>
    <w:rsid w:val="00A47B4C"/>
    <w:rsid w:val="00A56EF7"/>
    <w:rsid w:val="00A571DE"/>
    <w:rsid w:val="00A6193F"/>
    <w:rsid w:val="00A61BED"/>
    <w:rsid w:val="00A72503"/>
    <w:rsid w:val="00A85203"/>
    <w:rsid w:val="00A916A0"/>
    <w:rsid w:val="00A92AF1"/>
    <w:rsid w:val="00A961BB"/>
    <w:rsid w:val="00AA04D4"/>
    <w:rsid w:val="00AB6C73"/>
    <w:rsid w:val="00AD4335"/>
    <w:rsid w:val="00AD520C"/>
    <w:rsid w:val="00AD68EF"/>
    <w:rsid w:val="00AF15F0"/>
    <w:rsid w:val="00B045E2"/>
    <w:rsid w:val="00B15D6B"/>
    <w:rsid w:val="00B22185"/>
    <w:rsid w:val="00B26D9D"/>
    <w:rsid w:val="00B436A0"/>
    <w:rsid w:val="00B47FA2"/>
    <w:rsid w:val="00B535BC"/>
    <w:rsid w:val="00B55418"/>
    <w:rsid w:val="00B56DD7"/>
    <w:rsid w:val="00B57C90"/>
    <w:rsid w:val="00B70551"/>
    <w:rsid w:val="00B77852"/>
    <w:rsid w:val="00B77D2F"/>
    <w:rsid w:val="00B84087"/>
    <w:rsid w:val="00B90C2A"/>
    <w:rsid w:val="00B970E6"/>
    <w:rsid w:val="00BA0A00"/>
    <w:rsid w:val="00BB5FE4"/>
    <w:rsid w:val="00BC0C13"/>
    <w:rsid w:val="00BC5F1C"/>
    <w:rsid w:val="00BD0D49"/>
    <w:rsid w:val="00BD7E96"/>
    <w:rsid w:val="00BE335F"/>
    <w:rsid w:val="00BF06F7"/>
    <w:rsid w:val="00BF2EE9"/>
    <w:rsid w:val="00BF775B"/>
    <w:rsid w:val="00C00048"/>
    <w:rsid w:val="00C12964"/>
    <w:rsid w:val="00C15478"/>
    <w:rsid w:val="00C20260"/>
    <w:rsid w:val="00C21823"/>
    <w:rsid w:val="00C2688E"/>
    <w:rsid w:val="00C26AC6"/>
    <w:rsid w:val="00C30146"/>
    <w:rsid w:val="00C31714"/>
    <w:rsid w:val="00C34CE4"/>
    <w:rsid w:val="00C421CE"/>
    <w:rsid w:val="00C44004"/>
    <w:rsid w:val="00C54B5C"/>
    <w:rsid w:val="00C55AB1"/>
    <w:rsid w:val="00C616AB"/>
    <w:rsid w:val="00C72C1D"/>
    <w:rsid w:val="00C82058"/>
    <w:rsid w:val="00C851FE"/>
    <w:rsid w:val="00C96ACA"/>
    <w:rsid w:val="00CA1AE9"/>
    <w:rsid w:val="00CA414C"/>
    <w:rsid w:val="00CA4890"/>
    <w:rsid w:val="00CB1682"/>
    <w:rsid w:val="00CC6780"/>
    <w:rsid w:val="00CD7EC8"/>
    <w:rsid w:val="00CF08E4"/>
    <w:rsid w:val="00CF30AE"/>
    <w:rsid w:val="00CF4823"/>
    <w:rsid w:val="00D03EE0"/>
    <w:rsid w:val="00D15E32"/>
    <w:rsid w:val="00D16416"/>
    <w:rsid w:val="00D26F73"/>
    <w:rsid w:val="00D32916"/>
    <w:rsid w:val="00D421BF"/>
    <w:rsid w:val="00D4590F"/>
    <w:rsid w:val="00D546D9"/>
    <w:rsid w:val="00D634D8"/>
    <w:rsid w:val="00D67E67"/>
    <w:rsid w:val="00D748FF"/>
    <w:rsid w:val="00D81253"/>
    <w:rsid w:val="00D842A9"/>
    <w:rsid w:val="00D848CD"/>
    <w:rsid w:val="00D8754C"/>
    <w:rsid w:val="00D9554E"/>
    <w:rsid w:val="00DA1F67"/>
    <w:rsid w:val="00DB0FEF"/>
    <w:rsid w:val="00DB13F3"/>
    <w:rsid w:val="00DB3C95"/>
    <w:rsid w:val="00DB5570"/>
    <w:rsid w:val="00DC1B13"/>
    <w:rsid w:val="00DC6EA7"/>
    <w:rsid w:val="00DD448A"/>
    <w:rsid w:val="00DE22FD"/>
    <w:rsid w:val="00DF20C3"/>
    <w:rsid w:val="00DF7A87"/>
    <w:rsid w:val="00E0348E"/>
    <w:rsid w:val="00E20C42"/>
    <w:rsid w:val="00E41702"/>
    <w:rsid w:val="00E43858"/>
    <w:rsid w:val="00E60789"/>
    <w:rsid w:val="00E61E38"/>
    <w:rsid w:val="00E67B56"/>
    <w:rsid w:val="00E67C92"/>
    <w:rsid w:val="00E71D38"/>
    <w:rsid w:val="00E73894"/>
    <w:rsid w:val="00E760E8"/>
    <w:rsid w:val="00E85F40"/>
    <w:rsid w:val="00E927D7"/>
    <w:rsid w:val="00EA3042"/>
    <w:rsid w:val="00EA3E34"/>
    <w:rsid w:val="00EA504E"/>
    <w:rsid w:val="00EA6957"/>
    <w:rsid w:val="00EB6A38"/>
    <w:rsid w:val="00EC6D78"/>
    <w:rsid w:val="00EC721D"/>
    <w:rsid w:val="00ED4614"/>
    <w:rsid w:val="00EE56F5"/>
    <w:rsid w:val="00EE795C"/>
    <w:rsid w:val="00EF0D84"/>
    <w:rsid w:val="00EF0FEB"/>
    <w:rsid w:val="00F02CC2"/>
    <w:rsid w:val="00F02F2F"/>
    <w:rsid w:val="00F032F2"/>
    <w:rsid w:val="00F042EA"/>
    <w:rsid w:val="00F0791E"/>
    <w:rsid w:val="00F12BD5"/>
    <w:rsid w:val="00F30ED5"/>
    <w:rsid w:val="00F32F2D"/>
    <w:rsid w:val="00F52876"/>
    <w:rsid w:val="00F60B8F"/>
    <w:rsid w:val="00F67303"/>
    <w:rsid w:val="00F70E1F"/>
    <w:rsid w:val="00F95E29"/>
    <w:rsid w:val="00FA028E"/>
    <w:rsid w:val="00FA4135"/>
    <w:rsid w:val="00FA577F"/>
    <w:rsid w:val="00FB0F12"/>
    <w:rsid w:val="00FB5B26"/>
    <w:rsid w:val="00FC1D17"/>
    <w:rsid w:val="00FC22B6"/>
    <w:rsid w:val="00FC46AE"/>
    <w:rsid w:val="00FD1330"/>
    <w:rsid w:val="00FE01D3"/>
    <w:rsid w:val="00FE6D58"/>
    <w:rsid w:val="00FF44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92C0AA8"/>
  <w15:chartTrackingRefBased/>
  <w15:docId w15:val="{4BF2101D-41AC-48AA-B129-3AF0EA09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B56"/>
    <w:rPr>
      <w:sz w:val="24"/>
      <w:szCs w:val="24"/>
      <w:lang w:val="en-US" w:eastAsia="en-US"/>
    </w:rPr>
  </w:style>
  <w:style w:type="paragraph" w:styleId="Heading1">
    <w:name w:val="heading 1"/>
    <w:basedOn w:val="Normal"/>
    <w:next w:val="Normal"/>
    <w:link w:val="Heading1Char"/>
    <w:qFormat/>
    <w:rsid w:val="00387B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4C8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387B56"/>
    <w:pPr>
      <w:widowControl w:val="0"/>
      <w:tabs>
        <w:tab w:val="left" w:pos="-720"/>
      </w:tabs>
      <w:suppressAutoHyphens/>
      <w:jc w:val="both"/>
    </w:pPr>
    <w:rPr>
      <w:spacing w:val="-2"/>
      <w:sz w:val="20"/>
      <w:szCs w:val="20"/>
      <w:lang w:val="en-GB"/>
    </w:rPr>
  </w:style>
  <w:style w:type="paragraph" w:styleId="BodyTextIndent2">
    <w:name w:val="Body Text Indent 2"/>
    <w:basedOn w:val="Normal"/>
    <w:rsid w:val="00387B56"/>
    <w:pPr>
      <w:spacing w:after="120" w:line="480" w:lineRule="auto"/>
      <w:ind w:left="283"/>
    </w:pPr>
  </w:style>
  <w:style w:type="paragraph" w:styleId="BalloonText">
    <w:name w:val="Balloon Text"/>
    <w:basedOn w:val="Normal"/>
    <w:semiHidden/>
    <w:rsid w:val="00463866"/>
    <w:rPr>
      <w:rFonts w:ascii="Tahoma" w:hAnsi="Tahoma" w:cs="Tahoma"/>
      <w:sz w:val="16"/>
      <w:szCs w:val="16"/>
    </w:rPr>
  </w:style>
  <w:style w:type="paragraph" w:styleId="ListParagraph">
    <w:name w:val="List Paragraph"/>
    <w:aliases w:val="Akapit z listą BS,Outlines a.b.c.,List_Paragraph,Multilevel para_II,Akapit z lista BS,List Paragraph1,List Paragraph2,Normal bullet 2,Appendix_llevel1,Paragraph,Citation List,ANNEX,bullet,bu,bullet1,B,b1,body,b Char Char Char,b Char Char"/>
    <w:basedOn w:val="Normal"/>
    <w:link w:val="ListParagraphChar"/>
    <w:uiPriority w:val="34"/>
    <w:qFormat/>
    <w:rsid w:val="00414BBB"/>
    <w:pPr>
      <w:ind w:left="708"/>
    </w:pPr>
    <w:rPr>
      <w:lang w:val="x-none" w:eastAsia="x-none"/>
    </w:rPr>
  </w:style>
  <w:style w:type="character" w:customStyle="1" w:styleId="ListParagraphChar">
    <w:name w:val="List Paragraph Char"/>
    <w:aliases w:val="Akapit z listą BS Char,Outlines a.b.c. Char,List_Paragraph Char,Multilevel para_II Char,Akapit z lista BS Char,List Paragraph1 Char,List Paragraph2 Char,Normal bullet 2 Char,Appendix_llevel1 Char,Paragraph Char,Citation List Char"/>
    <w:link w:val="ListParagraph"/>
    <w:uiPriority w:val="34"/>
    <w:rsid w:val="003E4A5F"/>
    <w:rPr>
      <w:sz w:val="24"/>
      <w:szCs w:val="24"/>
      <w:lang w:bidi="ar-SA"/>
    </w:rPr>
  </w:style>
  <w:style w:type="paragraph" w:customStyle="1" w:styleId="PMUDCorpsimplu">
    <w:name w:val="PMUD Corp simplu"/>
    <w:basedOn w:val="Normal"/>
    <w:link w:val="PMUDCorpsimpluCaracter"/>
    <w:autoRedefine/>
    <w:qFormat/>
    <w:rsid w:val="00A72503"/>
    <w:pPr>
      <w:tabs>
        <w:tab w:val="left" w:pos="4050"/>
      </w:tabs>
      <w:spacing w:before="60" w:after="60" w:line="276" w:lineRule="auto"/>
      <w:ind w:right="17"/>
      <w:jc w:val="both"/>
    </w:pPr>
    <w:rPr>
      <w:noProof/>
      <w:sz w:val="22"/>
      <w:szCs w:val="22"/>
      <w:lang w:val="ro-RO" w:eastAsia="en-GB"/>
    </w:rPr>
  </w:style>
  <w:style w:type="character" w:customStyle="1" w:styleId="PMUDCorpsimpluCaracter">
    <w:name w:val="PMUD Corp simplu Caracter"/>
    <w:link w:val="PMUDCorpsimplu"/>
    <w:rsid w:val="00A72503"/>
    <w:rPr>
      <w:noProof/>
      <w:sz w:val="22"/>
      <w:szCs w:val="22"/>
      <w:lang w:eastAsia="en-GB"/>
    </w:rPr>
  </w:style>
  <w:style w:type="character" w:styleId="IntenseEmphasis">
    <w:name w:val="Intense Emphasis"/>
    <w:uiPriority w:val="99"/>
    <w:qFormat/>
    <w:rsid w:val="00650F84"/>
    <w:rPr>
      <w:b/>
      <w:bCs/>
      <w:i/>
      <w:iCs/>
      <w:color w:val="4F81BD"/>
    </w:rPr>
  </w:style>
  <w:style w:type="character" w:customStyle="1" w:styleId="FootnoteTextChar">
    <w:name w:val="Footnote Text Char"/>
    <w:link w:val="FootnoteText"/>
    <w:semiHidden/>
    <w:rsid w:val="001148DA"/>
    <w:rPr>
      <w:spacing w:val="-2"/>
      <w:lang w:val="en-GB" w:eastAsia="en-US"/>
    </w:rPr>
  </w:style>
  <w:style w:type="paragraph" w:styleId="Header">
    <w:name w:val="header"/>
    <w:basedOn w:val="Normal"/>
    <w:link w:val="HeaderChar"/>
    <w:rsid w:val="007910B7"/>
    <w:pPr>
      <w:tabs>
        <w:tab w:val="center" w:pos="4536"/>
        <w:tab w:val="right" w:pos="9072"/>
      </w:tabs>
    </w:pPr>
  </w:style>
  <w:style w:type="character" w:customStyle="1" w:styleId="HeaderChar">
    <w:name w:val="Header Char"/>
    <w:link w:val="Header"/>
    <w:rsid w:val="007910B7"/>
    <w:rPr>
      <w:sz w:val="24"/>
      <w:szCs w:val="24"/>
      <w:lang w:val="en-US" w:eastAsia="en-US"/>
    </w:rPr>
  </w:style>
  <w:style w:type="paragraph" w:styleId="Footer">
    <w:name w:val="footer"/>
    <w:basedOn w:val="Normal"/>
    <w:link w:val="FooterChar"/>
    <w:rsid w:val="007910B7"/>
    <w:pPr>
      <w:tabs>
        <w:tab w:val="center" w:pos="4536"/>
        <w:tab w:val="right" w:pos="9072"/>
      </w:tabs>
    </w:pPr>
  </w:style>
  <w:style w:type="character" w:customStyle="1" w:styleId="FooterChar">
    <w:name w:val="Footer Char"/>
    <w:link w:val="Footer"/>
    <w:rsid w:val="007910B7"/>
    <w:rPr>
      <w:sz w:val="24"/>
      <w:szCs w:val="24"/>
      <w:lang w:val="en-US" w:eastAsia="en-US"/>
    </w:rPr>
  </w:style>
  <w:style w:type="paragraph" w:customStyle="1" w:styleId="BulletLevel1">
    <w:name w:val="Bullet Level1"/>
    <w:basedOn w:val="Normal"/>
    <w:autoRedefine/>
    <w:qFormat/>
    <w:rsid w:val="00EF0D84"/>
    <w:pPr>
      <w:numPr>
        <w:ilvl w:val="1"/>
        <w:numId w:val="19"/>
      </w:numPr>
      <w:shd w:val="clear" w:color="auto" w:fill="FFFFFF"/>
      <w:tabs>
        <w:tab w:val="num" w:pos="2160"/>
        <w:tab w:val="left" w:pos="4050"/>
      </w:tabs>
      <w:spacing w:before="60" w:after="60"/>
      <w:ind w:left="357" w:hanging="357"/>
      <w:jc w:val="both"/>
    </w:pPr>
    <w:rPr>
      <w:rFonts w:ascii="Corbel" w:hAnsi="Corbel"/>
      <w:noProof/>
      <w:snapToGrid w:val="0"/>
      <w:sz w:val="22"/>
      <w:szCs w:val="20"/>
      <w:lang w:val="ro-RO"/>
    </w:rPr>
  </w:style>
  <w:style w:type="paragraph" w:customStyle="1" w:styleId="ITPpara">
    <w:name w:val="ITP_para"/>
    <w:basedOn w:val="Normal"/>
    <w:link w:val="ITPparaChar"/>
    <w:autoRedefine/>
    <w:qFormat/>
    <w:rsid w:val="00EF0D84"/>
    <w:pPr>
      <w:spacing w:line="276" w:lineRule="auto"/>
      <w:jc w:val="both"/>
    </w:pPr>
    <w:rPr>
      <w:rFonts w:ascii="Corbel" w:hAnsi="Corbel"/>
      <w:noProof/>
      <w:sz w:val="22"/>
      <w:szCs w:val="14"/>
    </w:rPr>
  </w:style>
  <w:style w:type="character" w:customStyle="1" w:styleId="ITPparaChar">
    <w:name w:val="ITP_para Char"/>
    <w:link w:val="ITPpara"/>
    <w:rsid w:val="00EF0D84"/>
    <w:rPr>
      <w:rFonts w:ascii="Corbel" w:hAnsi="Corbel" w:cs="Calibri"/>
      <w:noProof/>
      <w:sz w:val="22"/>
      <w:szCs w:val="14"/>
      <w:lang w:val="en-US" w:eastAsia="en-US"/>
    </w:rPr>
  </w:style>
  <w:style w:type="paragraph" w:customStyle="1" w:styleId="Bull1">
    <w:name w:val="Bull_1"/>
    <w:basedOn w:val="Normal"/>
    <w:link w:val="Bull1Char"/>
    <w:autoRedefine/>
    <w:qFormat/>
    <w:rsid w:val="00EF0D84"/>
    <w:pPr>
      <w:spacing w:before="60" w:after="60"/>
      <w:ind w:left="357" w:hanging="357"/>
      <w:jc w:val="both"/>
    </w:pPr>
    <w:rPr>
      <w:rFonts w:ascii="Calibri" w:hAnsi="Calibri"/>
      <w:sz w:val="22"/>
      <w:szCs w:val="20"/>
      <w:lang w:val="fr-FR" w:eastAsia="ko-KR"/>
    </w:rPr>
  </w:style>
  <w:style w:type="character" w:customStyle="1" w:styleId="Bull1Char">
    <w:name w:val="Bull_1 Char"/>
    <w:link w:val="Bull1"/>
    <w:rsid w:val="00EF0D84"/>
    <w:rPr>
      <w:rFonts w:ascii="Calibri" w:hAnsi="Calibri" w:cs="Calibri"/>
      <w:sz w:val="22"/>
      <w:lang w:val="fr-FR" w:eastAsia="ko-KR"/>
    </w:rPr>
  </w:style>
  <w:style w:type="paragraph" w:customStyle="1" w:styleId="PMUDSubcapitol">
    <w:name w:val="PMUD Subcapitol"/>
    <w:link w:val="PMUDSubcapitolCaracter"/>
    <w:qFormat/>
    <w:rsid w:val="00EF0D84"/>
    <w:pPr>
      <w:spacing w:before="120" w:after="120" w:line="276" w:lineRule="auto"/>
    </w:pPr>
    <w:rPr>
      <w:rFonts w:ascii="Corbel" w:hAnsi="Corbel"/>
      <w:b/>
      <w:noProof/>
      <w:snapToGrid w:val="0"/>
      <w:color w:val="244061"/>
      <w:sz w:val="24"/>
      <w:szCs w:val="22"/>
      <w:shd w:val="clear" w:color="auto" w:fill="FFFFFF"/>
    </w:rPr>
  </w:style>
  <w:style w:type="character" w:customStyle="1" w:styleId="PMUDSubcapitolCaracter">
    <w:name w:val="PMUD Subcapitol Caracter"/>
    <w:link w:val="PMUDSubcapitol"/>
    <w:rsid w:val="00EF0D84"/>
    <w:rPr>
      <w:rFonts w:ascii="Corbel" w:hAnsi="Corbel"/>
      <w:b/>
      <w:noProof/>
      <w:snapToGrid w:val="0"/>
      <w:color w:val="244061"/>
      <w:sz w:val="24"/>
      <w:szCs w:val="22"/>
      <w:lang w:val="ro-RO" w:eastAsia="ro-RO" w:bidi="ar-SA"/>
    </w:rPr>
  </w:style>
  <w:style w:type="paragraph" w:customStyle="1" w:styleId="western">
    <w:name w:val="western"/>
    <w:basedOn w:val="Normal"/>
    <w:rsid w:val="00EA3042"/>
    <w:pPr>
      <w:spacing w:before="100" w:after="115"/>
    </w:pPr>
    <w:rPr>
      <w:rFonts w:ascii="Helvetica" w:hAnsi="Helvetica"/>
      <w:color w:val="000000"/>
      <w:lang w:eastAsia="zh-CN"/>
    </w:rPr>
  </w:style>
  <w:style w:type="paragraph" w:customStyle="1" w:styleId="Default">
    <w:name w:val="Default"/>
    <w:rsid w:val="00881347"/>
    <w:pPr>
      <w:suppressAutoHyphens/>
      <w:autoSpaceDE w:val="0"/>
    </w:pPr>
    <w:rPr>
      <w:rFonts w:ascii="Arial" w:eastAsia="SimSun" w:hAnsi="Arial" w:cs="Arial"/>
      <w:color w:val="000000"/>
      <w:sz w:val="24"/>
      <w:szCs w:val="24"/>
      <w:lang w:val="en-US" w:eastAsia="zh-CN"/>
    </w:rPr>
  </w:style>
  <w:style w:type="paragraph" w:customStyle="1" w:styleId="MIRCEAChar">
    <w:name w:val="MIRCEA Char"/>
    <w:basedOn w:val="CommentText"/>
    <w:rsid w:val="00BF06F7"/>
    <w:pPr>
      <w:spacing w:line="360" w:lineRule="auto"/>
    </w:pPr>
    <w:rPr>
      <w:rFonts w:ascii="Arial Narrow" w:hAnsi="Arial Narrow"/>
      <w:sz w:val="24"/>
      <w:lang w:val="de-AT" w:eastAsia="zh-CN"/>
    </w:rPr>
  </w:style>
  <w:style w:type="paragraph" w:styleId="CommentText">
    <w:name w:val="annotation text"/>
    <w:basedOn w:val="Normal"/>
    <w:link w:val="CommentTextChar"/>
    <w:rsid w:val="00BF06F7"/>
    <w:rPr>
      <w:sz w:val="20"/>
      <w:szCs w:val="20"/>
    </w:rPr>
  </w:style>
  <w:style w:type="character" w:customStyle="1" w:styleId="CommentTextChar">
    <w:name w:val="Comment Text Char"/>
    <w:link w:val="CommentText"/>
    <w:rsid w:val="00BF06F7"/>
    <w:rPr>
      <w:lang w:val="en-US" w:eastAsia="en-US"/>
    </w:rPr>
  </w:style>
  <w:style w:type="paragraph" w:styleId="BodyText">
    <w:name w:val="Body Text"/>
    <w:basedOn w:val="Normal"/>
    <w:link w:val="BodyTextChar"/>
    <w:rsid w:val="00BF06F7"/>
    <w:pPr>
      <w:spacing w:after="120"/>
    </w:pPr>
  </w:style>
  <w:style w:type="character" w:customStyle="1" w:styleId="BodyTextChar">
    <w:name w:val="Body Text Char"/>
    <w:link w:val="BodyText"/>
    <w:rsid w:val="00BF06F7"/>
    <w:rPr>
      <w:sz w:val="24"/>
      <w:szCs w:val="24"/>
      <w:lang w:val="en-US" w:eastAsia="en-US"/>
    </w:rPr>
  </w:style>
  <w:style w:type="paragraph" w:customStyle="1" w:styleId="Standard">
    <w:name w:val="Standard"/>
    <w:rsid w:val="008C0685"/>
    <w:pPr>
      <w:widowControl w:val="0"/>
      <w:suppressAutoHyphens/>
      <w:autoSpaceDN w:val="0"/>
      <w:textAlignment w:val="baseline"/>
    </w:pPr>
    <w:rPr>
      <w:rFonts w:eastAsia="Lucida Sans Unicode" w:cs="Mangal"/>
      <w:kern w:val="3"/>
      <w:sz w:val="24"/>
      <w:szCs w:val="24"/>
      <w:lang w:val="en-US" w:eastAsia="en-US"/>
    </w:rPr>
  </w:style>
  <w:style w:type="table" w:styleId="TableGrid">
    <w:name w:val="Table Grid"/>
    <w:basedOn w:val="TableNormal"/>
    <w:uiPriority w:val="39"/>
    <w:rsid w:val="00EB6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90C2A"/>
    <w:rPr>
      <w:rFonts w:ascii="Arial" w:hAnsi="Arial" w:cs="Arial"/>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55380">
      <w:bodyDiv w:val="1"/>
      <w:marLeft w:val="0"/>
      <w:marRight w:val="0"/>
      <w:marTop w:val="0"/>
      <w:marBottom w:val="0"/>
      <w:divBdr>
        <w:top w:val="none" w:sz="0" w:space="0" w:color="auto"/>
        <w:left w:val="none" w:sz="0" w:space="0" w:color="auto"/>
        <w:bottom w:val="none" w:sz="0" w:space="0" w:color="auto"/>
        <w:right w:val="none" w:sz="0" w:space="0" w:color="auto"/>
      </w:divBdr>
    </w:div>
    <w:div w:id="19522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2349</Words>
  <Characters>13629</Characters>
  <Application>Microsoft Office Word</Application>
  <DocSecurity>0</DocSecurity>
  <Lines>113</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diakov.net</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x</dc:creator>
  <cp:keywords/>
  <cp:lastModifiedBy>HP</cp:lastModifiedBy>
  <cp:revision>2</cp:revision>
  <cp:lastPrinted>2024-07-18T09:49:00Z</cp:lastPrinted>
  <dcterms:created xsi:type="dcterms:W3CDTF">2024-07-19T11:27:00Z</dcterms:created>
  <dcterms:modified xsi:type="dcterms:W3CDTF">2024-07-19T11:27:00Z</dcterms:modified>
</cp:coreProperties>
</file>