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66879" w14:textId="48A1BB60" w:rsidR="00486A7B" w:rsidRPr="002B2C36" w:rsidRDefault="003B654A" w:rsidP="00132539">
      <w:pPr>
        <w:jc w:val="center"/>
        <w:rPr>
          <w:b/>
          <w:bCs/>
          <w:spacing w:val="-2"/>
        </w:rPr>
      </w:pPr>
      <w:r w:rsidRPr="00DC5105">
        <w:rPr>
          <w:sz w:val="22"/>
          <w:szCs w:val="22"/>
        </w:rPr>
        <w:tab/>
      </w:r>
    </w:p>
    <w:p w14:paraId="21B2BB2E" w14:textId="77777777" w:rsidR="00486A7B" w:rsidRPr="002B2C36" w:rsidRDefault="00486A7B" w:rsidP="00486A7B">
      <w:pPr>
        <w:rPr>
          <w:bCs/>
          <w:iCs/>
        </w:rPr>
      </w:pPr>
    </w:p>
    <w:p w14:paraId="60C3A9A7" w14:textId="77777777" w:rsidR="00486A7B" w:rsidRPr="002B2C36" w:rsidRDefault="00486A7B" w:rsidP="00486A7B">
      <w:pPr>
        <w:rPr>
          <w:bCs/>
          <w:iCs/>
        </w:rPr>
      </w:pPr>
    </w:p>
    <w:p w14:paraId="291730BF" w14:textId="77777777" w:rsidR="00132539" w:rsidRPr="002B2C36" w:rsidRDefault="00132539" w:rsidP="00132539">
      <w:pPr>
        <w:jc w:val="center"/>
        <w:rPr>
          <w:b/>
          <w:bCs/>
        </w:rPr>
      </w:pPr>
      <w:r w:rsidRPr="002B2C36">
        <w:rPr>
          <w:b/>
          <w:bCs/>
        </w:rPr>
        <w:t xml:space="preserve">Indicatorii </w:t>
      </w:r>
      <w:proofErr w:type="spellStart"/>
      <w:r w:rsidRPr="002B2C36">
        <w:rPr>
          <w:b/>
          <w:bCs/>
        </w:rPr>
        <w:t>tehnico</w:t>
      </w:r>
      <w:proofErr w:type="spellEnd"/>
      <w:r w:rsidRPr="002B2C36">
        <w:rPr>
          <w:b/>
          <w:bCs/>
        </w:rPr>
        <w:t xml:space="preserve"> – economici</w:t>
      </w:r>
    </w:p>
    <w:p w14:paraId="79B5DD75" w14:textId="5D262667" w:rsidR="00132539" w:rsidRDefault="00132539" w:rsidP="00132539">
      <w:pPr>
        <w:jc w:val="center"/>
      </w:pPr>
      <w:r w:rsidRPr="002B2C36">
        <w:t xml:space="preserve">Pentru obiectivul de </w:t>
      </w:r>
      <w:proofErr w:type="spellStart"/>
      <w:r w:rsidRPr="002B2C36">
        <w:t>investiţii</w:t>
      </w:r>
      <w:proofErr w:type="spellEnd"/>
    </w:p>
    <w:p w14:paraId="1B9C1EAD" w14:textId="77777777" w:rsidR="005262D9" w:rsidRPr="002B2C36" w:rsidRDefault="005262D9" w:rsidP="00132539">
      <w:pPr>
        <w:jc w:val="center"/>
      </w:pPr>
    </w:p>
    <w:p w14:paraId="35EF8CA8" w14:textId="1E59D4D9" w:rsidR="00132539" w:rsidRPr="004D4191" w:rsidRDefault="00132539" w:rsidP="004D4191">
      <w:pPr>
        <w:tabs>
          <w:tab w:val="left" w:pos="-720"/>
        </w:tabs>
        <w:jc w:val="center"/>
        <w:rPr>
          <w:b/>
          <w:bCs/>
          <w:spacing w:val="-2"/>
        </w:rPr>
      </w:pPr>
      <w:r w:rsidRPr="002B2C36">
        <w:rPr>
          <w:b/>
          <w:bCs/>
          <w:i/>
          <w:spacing w:val="-2"/>
        </w:rPr>
        <w:t>„</w:t>
      </w:r>
      <w:r w:rsidR="005262D9">
        <w:rPr>
          <w:i/>
          <w:lang w:val="es-ES"/>
        </w:rPr>
        <w:t xml:space="preserve">REALIZAREA PARCĂRI SUPRAETAJATE ÎN ZONA DE BLOCURI DIN ALEEA HAȚEG – CARTIER TUDOR </w:t>
      </w:r>
      <w:r w:rsidRPr="007E0D50">
        <w:rPr>
          <w:b/>
          <w:bCs/>
          <w:i/>
          <w:iCs/>
          <w:szCs w:val="24"/>
          <w:lang w:val="es-ES"/>
        </w:rPr>
        <w:t xml:space="preserve"> </w:t>
      </w:r>
      <w:r w:rsidRPr="002B2C36">
        <w:rPr>
          <w:b/>
          <w:bCs/>
          <w:i/>
          <w:spacing w:val="-2"/>
        </w:rPr>
        <w:t>“</w:t>
      </w:r>
    </w:p>
    <w:p w14:paraId="41F3C9C5" w14:textId="77777777" w:rsidR="00132539" w:rsidRPr="002B2C36" w:rsidRDefault="00132539" w:rsidP="00132539">
      <w:pPr>
        <w:rPr>
          <w:bCs/>
          <w:iCs/>
        </w:rPr>
      </w:pPr>
    </w:p>
    <w:p w14:paraId="40906202" w14:textId="77777777" w:rsidR="00132539" w:rsidRPr="002B2C36" w:rsidRDefault="00132539" w:rsidP="00132539">
      <w:pPr>
        <w:ind w:firstLine="180"/>
        <w:rPr>
          <w:rFonts w:ascii="Calibri" w:hAnsi="Calibri" w:cs="Arial"/>
          <w:color w:val="000000"/>
          <w:sz w:val="22"/>
        </w:rPr>
      </w:pPr>
      <w:r w:rsidRPr="002B2C36">
        <w:rPr>
          <w:i/>
        </w:rPr>
        <w:t xml:space="preserve">a) </w:t>
      </w:r>
      <w:r w:rsidRPr="002B2C36">
        <w:rPr>
          <w:i/>
          <w:color w:val="000000"/>
        </w:rPr>
        <w:t xml:space="preserve">indicatori maximali, respectiv valoarea totală a obiectivului de </w:t>
      </w:r>
      <w:proofErr w:type="spellStart"/>
      <w:r w:rsidRPr="002B2C36">
        <w:rPr>
          <w:i/>
          <w:color w:val="000000"/>
        </w:rPr>
        <w:t>investiţii</w:t>
      </w:r>
      <w:proofErr w:type="spellEnd"/>
      <w:r w:rsidRPr="002B2C36">
        <w:rPr>
          <w:i/>
          <w:color w:val="000000"/>
        </w:rPr>
        <w:t xml:space="preserve">, exprimată în lei, cu TVA </w:t>
      </w:r>
      <w:proofErr w:type="spellStart"/>
      <w:r w:rsidRPr="002B2C36">
        <w:rPr>
          <w:i/>
          <w:color w:val="000000"/>
        </w:rPr>
        <w:t>şi</w:t>
      </w:r>
      <w:proofErr w:type="spellEnd"/>
      <w:r w:rsidRPr="002B2C36">
        <w:rPr>
          <w:i/>
          <w:color w:val="000000"/>
        </w:rPr>
        <w:t xml:space="preserve">, respectiv, fără TVA, din care </w:t>
      </w:r>
      <w:proofErr w:type="spellStart"/>
      <w:r w:rsidRPr="002B2C36">
        <w:rPr>
          <w:i/>
          <w:color w:val="000000"/>
        </w:rPr>
        <w:t>construcţii</w:t>
      </w:r>
      <w:proofErr w:type="spellEnd"/>
      <w:r w:rsidRPr="002B2C36">
        <w:rPr>
          <w:i/>
          <w:color w:val="000000"/>
        </w:rPr>
        <w:t>-montaj (C+M), în conformitate cu devizul general;</w:t>
      </w:r>
    </w:p>
    <w:p w14:paraId="7E0CBF97" w14:textId="77777777" w:rsidR="00132539" w:rsidRPr="002B2C36" w:rsidRDefault="00132539" w:rsidP="00132539">
      <w:pPr>
        <w:rPr>
          <w:b/>
        </w:rPr>
      </w:pPr>
    </w:p>
    <w:p w14:paraId="1527D5D2" w14:textId="77777777" w:rsidR="007620CF" w:rsidRPr="007620CF" w:rsidRDefault="007620CF" w:rsidP="007620CF">
      <w:pPr>
        <w:rPr>
          <w:b/>
        </w:rPr>
      </w:pPr>
    </w:p>
    <w:p w14:paraId="3442966E" w14:textId="77777777" w:rsidR="007620CF" w:rsidRPr="007620CF" w:rsidRDefault="007620CF" w:rsidP="007620CF">
      <w:pPr>
        <w:rPr>
          <w:b/>
        </w:rPr>
      </w:pPr>
      <w:r w:rsidRPr="007620CF">
        <w:rPr>
          <w:b/>
        </w:rPr>
        <w:t xml:space="preserve">SCENARIUL 2:                                                               </w:t>
      </w:r>
    </w:p>
    <w:p w14:paraId="7991DC30" w14:textId="77777777" w:rsidR="007620CF" w:rsidRPr="007620CF" w:rsidRDefault="007620CF" w:rsidP="007620CF">
      <w:pPr>
        <w:rPr>
          <w:b/>
        </w:rPr>
      </w:pPr>
      <w:r w:rsidRPr="007620CF">
        <w:rPr>
          <w:b/>
        </w:rPr>
        <w:t>valoarea totală a obiectivului de investiții:</w:t>
      </w:r>
      <w:r w:rsidRPr="007620CF">
        <w:rPr>
          <w:b/>
        </w:rPr>
        <w:tab/>
      </w:r>
      <w:r w:rsidRPr="007620CF">
        <w:rPr>
          <w:b/>
        </w:rPr>
        <w:tab/>
        <w:t>72251685,12  lei (TVA inclus)</w:t>
      </w:r>
    </w:p>
    <w:p w14:paraId="36532C45" w14:textId="6BB922A8" w:rsidR="00132539" w:rsidRPr="002B2C36" w:rsidRDefault="007620CF" w:rsidP="007620CF">
      <w:pPr>
        <w:rPr>
          <w:b/>
        </w:rPr>
      </w:pPr>
      <w:r w:rsidRPr="007620CF">
        <w:rPr>
          <w:b/>
        </w:rPr>
        <w:t>din care C+M:</w:t>
      </w:r>
      <w:r w:rsidRPr="007620CF">
        <w:rPr>
          <w:b/>
        </w:rPr>
        <w:tab/>
      </w:r>
      <w:r w:rsidRPr="007620CF">
        <w:rPr>
          <w:b/>
        </w:rPr>
        <w:tab/>
      </w:r>
      <w:r w:rsidRPr="007620CF">
        <w:rPr>
          <w:b/>
        </w:rPr>
        <w:tab/>
      </w:r>
      <w:r w:rsidRPr="007620CF">
        <w:rPr>
          <w:b/>
        </w:rPr>
        <w:tab/>
      </w:r>
      <w:r w:rsidRPr="007620CF">
        <w:rPr>
          <w:b/>
        </w:rPr>
        <w:tab/>
      </w:r>
      <w:r w:rsidRPr="007620CF">
        <w:rPr>
          <w:b/>
        </w:rPr>
        <w:tab/>
        <w:t>51743721,00  lei (TVA inclus)</w:t>
      </w:r>
    </w:p>
    <w:p w14:paraId="5C04CFC2" w14:textId="77777777" w:rsidR="007620CF" w:rsidRPr="007620CF" w:rsidRDefault="007620CF" w:rsidP="007620CF">
      <w:pPr>
        <w:rPr>
          <w:b/>
          <w:bCs/>
        </w:rPr>
      </w:pPr>
      <w:r w:rsidRPr="007620CF">
        <w:rPr>
          <w:b/>
          <w:bCs/>
        </w:rPr>
        <w:t xml:space="preserve">Durata de </w:t>
      </w:r>
      <w:proofErr w:type="spellStart"/>
      <w:r w:rsidRPr="007620CF">
        <w:rPr>
          <w:b/>
          <w:bCs/>
        </w:rPr>
        <w:t>execuţie</w:t>
      </w:r>
      <w:proofErr w:type="spellEnd"/>
      <w:r w:rsidRPr="007620CF">
        <w:rPr>
          <w:b/>
          <w:bCs/>
        </w:rPr>
        <w:t xml:space="preserve"> a lucrărilor este de 13 luni,</w:t>
      </w:r>
    </w:p>
    <w:p w14:paraId="7BA29E06" w14:textId="3FA3234A" w:rsidR="00132539" w:rsidRDefault="007620CF" w:rsidP="007620CF">
      <w:pPr>
        <w:rPr>
          <w:b/>
          <w:bCs/>
          <w:color w:val="000000"/>
        </w:rPr>
      </w:pPr>
      <w:r w:rsidRPr="007620CF">
        <w:rPr>
          <w:b/>
          <w:bCs/>
        </w:rPr>
        <w:t xml:space="preserve">iar durata de implementare integrală a proiectului, cu toate </w:t>
      </w:r>
      <w:proofErr w:type="spellStart"/>
      <w:r w:rsidRPr="007620CF">
        <w:rPr>
          <w:b/>
          <w:bCs/>
        </w:rPr>
        <w:t>activităţile</w:t>
      </w:r>
      <w:proofErr w:type="spellEnd"/>
      <w:r w:rsidRPr="007620CF">
        <w:rPr>
          <w:b/>
          <w:bCs/>
        </w:rPr>
        <w:t xml:space="preserve"> suport (</w:t>
      </w:r>
      <w:proofErr w:type="spellStart"/>
      <w:r w:rsidRPr="007620CF">
        <w:rPr>
          <w:b/>
          <w:bCs/>
        </w:rPr>
        <w:t>achiziţii</w:t>
      </w:r>
      <w:proofErr w:type="spellEnd"/>
      <w:r w:rsidRPr="007620CF">
        <w:rPr>
          <w:b/>
          <w:bCs/>
        </w:rPr>
        <w:t xml:space="preserve">, publicitate, etc.) este de 16 luni de la începerea implementării </w:t>
      </w:r>
      <w:proofErr w:type="spellStart"/>
      <w:r w:rsidRPr="007620CF">
        <w:rPr>
          <w:b/>
          <w:bCs/>
        </w:rPr>
        <w:t>proiectului.</w:t>
      </w:r>
      <w:r w:rsidR="00132539" w:rsidRPr="002B2C36">
        <w:rPr>
          <w:b/>
          <w:bCs/>
          <w:color w:val="000000"/>
        </w:rPr>
        <w:t>Capacităţi</w:t>
      </w:r>
      <w:proofErr w:type="spellEnd"/>
      <w:r w:rsidR="00132539" w:rsidRPr="002B2C36">
        <w:rPr>
          <w:b/>
          <w:bCs/>
          <w:color w:val="000000"/>
        </w:rPr>
        <w:t xml:space="preserve"> (în unități fizice ):</w:t>
      </w:r>
    </w:p>
    <w:p w14:paraId="70D20ABB" w14:textId="77777777" w:rsidR="00132539" w:rsidRPr="002B2C36" w:rsidRDefault="00132539" w:rsidP="00132539">
      <w:pPr>
        <w:rPr>
          <w:b/>
          <w:bCs/>
          <w:color w:val="000000"/>
        </w:rPr>
      </w:pPr>
    </w:p>
    <w:p w14:paraId="28954F28" w14:textId="4C654ED8" w:rsidR="00132539" w:rsidRDefault="00132539" w:rsidP="00132539">
      <w:pPr>
        <w:ind w:firstLine="180"/>
        <w:rPr>
          <w:i/>
          <w:color w:val="000000"/>
        </w:rPr>
      </w:pPr>
      <w:r w:rsidRPr="002B2C36">
        <w:rPr>
          <w:bCs/>
          <w:i/>
          <w:color w:val="000000"/>
        </w:rPr>
        <w:t xml:space="preserve">b) </w:t>
      </w:r>
      <w:r w:rsidRPr="002B2C36">
        <w:rPr>
          <w:i/>
          <w:color w:val="000000"/>
        </w:rPr>
        <w:t xml:space="preserve">indicatori minimali, respectiv indicatori de </w:t>
      </w:r>
      <w:proofErr w:type="spellStart"/>
      <w:r w:rsidRPr="002B2C36">
        <w:rPr>
          <w:i/>
          <w:color w:val="000000"/>
        </w:rPr>
        <w:t>performanţă</w:t>
      </w:r>
      <w:proofErr w:type="spellEnd"/>
      <w:r w:rsidRPr="002B2C36">
        <w:rPr>
          <w:i/>
          <w:color w:val="000000"/>
        </w:rPr>
        <w:t xml:space="preserve"> - elemente fizice/</w:t>
      </w:r>
      <w:proofErr w:type="spellStart"/>
      <w:r w:rsidRPr="002B2C36">
        <w:rPr>
          <w:i/>
          <w:color w:val="000000"/>
        </w:rPr>
        <w:t>capacităţi</w:t>
      </w:r>
      <w:proofErr w:type="spellEnd"/>
      <w:r w:rsidRPr="002B2C36">
        <w:rPr>
          <w:i/>
          <w:color w:val="000000"/>
        </w:rPr>
        <w:t xml:space="preserve"> fizice care să indice atingerea </w:t>
      </w:r>
      <w:proofErr w:type="spellStart"/>
      <w:r w:rsidRPr="002B2C36">
        <w:rPr>
          <w:i/>
          <w:color w:val="000000"/>
        </w:rPr>
        <w:t>ţintei</w:t>
      </w:r>
      <w:proofErr w:type="spellEnd"/>
      <w:r w:rsidRPr="002B2C36">
        <w:rPr>
          <w:i/>
          <w:color w:val="000000"/>
        </w:rPr>
        <w:t xml:space="preserve"> obiectivului de </w:t>
      </w:r>
      <w:proofErr w:type="spellStart"/>
      <w:r w:rsidRPr="002B2C36">
        <w:rPr>
          <w:i/>
          <w:color w:val="000000"/>
        </w:rPr>
        <w:t>investiţii</w:t>
      </w:r>
      <w:proofErr w:type="spellEnd"/>
      <w:r w:rsidRPr="002B2C36">
        <w:rPr>
          <w:i/>
          <w:color w:val="000000"/>
        </w:rPr>
        <w:t xml:space="preserve"> - </w:t>
      </w:r>
      <w:proofErr w:type="spellStart"/>
      <w:r w:rsidRPr="002B2C36">
        <w:rPr>
          <w:i/>
          <w:color w:val="000000"/>
        </w:rPr>
        <w:t>şi</w:t>
      </w:r>
      <w:proofErr w:type="spellEnd"/>
      <w:r w:rsidRPr="002B2C36">
        <w:rPr>
          <w:i/>
          <w:color w:val="000000"/>
        </w:rPr>
        <w:t xml:space="preserve">, după caz, calitativi, în conformitate cu standardele, normativele </w:t>
      </w:r>
      <w:proofErr w:type="spellStart"/>
      <w:r w:rsidRPr="002B2C36">
        <w:rPr>
          <w:i/>
          <w:color w:val="000000"/>
        </w:rPr>
        <w:t>şi</w:t>
      </w:r>
      <w:proofErr w:type="spellEnd"/>
      <w:r w:rsidRPr="002B2C36">
        <w:rPr>
          <w:i/>
          <w:color w:val="000000"/>
        </w:rPr>
        <w:t xml:space="preserve"> reglementările tehnice în vigoare;</w:t>
      </w:r>
    </w:p>
    <w:p w14:paraId="658E864A" w14:textId="77777777" w:rsidR="007620CF" w:rsidRPr="002B2C36" w:rsidRDefault="007620CF" w:rsidP="00132539">
      <w:pPr>
        <w:ind w:firstLine="180"/>
        <w:rPr>
          <w:i/>
          <w:color w:val="000000"/>
        </w:rPr>
      </w:pPr>
    </w:p>
    <w:tbl>
      <w:tblPr>
        <w:tblW w:w="8236" w:type="dxa"/>
        <w:tblInd w:w="975" w:type="dxa"/>
        <w:tblLayout w:type="fixed"/>
        <w:tblCellMar>
          <w:left w:w="10" w:type="dxa"/>
          <w:right w:w="10" w:type="dxa"/>
        </w:tblCellMar>
        <w:tblLook w:val="0000" w:firstRow="0" w:lastRow="0" w:firstColumn="0" w:lastColumn="0" w:noHBand="0" w:noVBand="0"/>
      </w:tblPr>
      <w:tblGrid>
        <w:gridCol w:w="17"/>
        <w:gridCol w:w="5794"/>
        <w:gridCol w:w="43"/>
        <w:gridCol w:w="1390"/>
        <w:gridCol w:w="992"/>
      </w:tblGrid>
      <w:tr w:rsidR="007620CF" w:rsidRPr="007620CF" w14:paraId="6AE2CD8E" w14:textId="77777777" w:rsidTr="00AA0621">
        <w:trPr>
          <w:gridBefore w:val="1"/>
          <w:wBefore w:w="17" w:type="dxa"/>
        </w:trPr>
        <w:tc>
          <w:tcPr>
            <w:tcW w:w="5837"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0432EC1" w14:textId="77777777" w:rsidR="007620CF" w:rsidRPr="007620CF" w:rsidRDefault="007620CF" w:rsidP="007620CF">
            <w:pPr>
              <w:ind w:firstLine="180"/>
              <w:rPr>
                <w:i/>
                <w:color w:val="000000"/>
              </w:rPr>
            </w:pPr>
            <w:r w:rsidRPr="007620CF">
              <w:rPr>
                <w:i/>
                <w:color w:val="000000"/>
              </w:rPr>
              <w:t>Suprafața terenului studiat</w:t>
            </w:r>
          </w:p>
        </w:tc>
        <w:tc>
          <w:tcPr>
            <w:tcW w:w="13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bottom"/>
          </w:tcPr>
          <w:p w14:paraId="7C655D1E" w14:textId="77777777" w:rsidR="007620CF" w:rsidRPr="007620CF" w:rsidRDefault="007620CF" w:rsidP="007620CF">
            <w:pPr>
              <w:ind w:firstLine="180"/>
              <w:rPr>
                <w:i/>
                <w:color w:val="000000"/>
              </w:rPr>
            </w:pPr>
            <w:r w:rsidRPr="007620CF">
              <w:rPr>
                <w:i/>
                <w:color w:val="000000"/>
              </w:rPr>
              <w:t>8660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B23687" w14:textId="77777777" w:rsidR="007620CF" w:rsidRPr="007620CF" w:rsidRDefault="007620CF" w:rsidP="007620CF">
            <w:pPr>
              <w:ind w:firstLine="180"/>
              <w:rPr>
                <w:i/>
                <w:color w:val="000000"/>
              </w:rPr>
            </w:pPr>
            <w:r w:rsidRPr="007620CF">
              <w:rPr>
                <w:i/>
                <w:color w:val="000000"/>
              </w:rPr>
              <w:t>mp</w:t>
            </w:r>
          </w:p>
        </w:tc>
      </w:tr>
      <w:tr w:rsidR="007620CF" w:rsidRPr="007620CF" w14:paraId="2AD99A5A" w14:textId="77777777" w:rsidTr="00AA0621">
        <w:trPr>
          <w:gridBefore w:val="1"/>
          <w:wBefore w:w="17" w:type="dxa"/>
        </w:trPr>
        <w:tc>
          <w:tcPr>
            <w:tcW w:w="5837"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9F4ABBC" w14:textId="77777777" w:rsidR="007620CF" w:rsidRPr="007620CF" w:rsidRDefault="007620CF" w:rsidP="007620CF">
            <w:pPr>
              <w:ind w:firstLine="180"/>
              <w:rPr>
                <w:i/>
                <w:color w:val="000000"/>
              </w:rPr>
            </w:pPr>
            <w:r w:rsidRPr="007620CF">
              <w:rPr>
                <w:i/>
                <w:color w:val="000000"/>
              </w:rPr>
              <w:t>Suprafață construită totală - propusă</w:t>
            </w:r>
          </w:p>
        </w:tc>
        <w:tc>
          <w:tcPr>
            <w:tcW w:w="1390"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5A6D1B8B" w14:textId="77777777" w:rsidR="007620CF" w:rsidRPr="007620CF" w:rsidRDefault="007620CF" w:rsidP="007620CF">
            <w:pPr>
              <w:ind w:firstLine="180"/>
              <w:rPr>
                <w:i/>
                <w:color w:val="000000"/>
              </w:rPr>
            </w:pPr>
            <w:r w:rsidRPr="007620CF">
              <w:rPr>
                <w:i/>
                <w:color w:val="000000"/>
              </w:rPr>
              <w:t>4789,79</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C691F1" w14:textId="77777777" w:rsidR="007620CF" w:rsidRPr="007620CF" w:rsidRDefault="007620CF" w:rsidP="007620CF">
            <w:pPr>
              <w:ind w:firstLine="180"/>
              <w:rPr>
                <w:i/>
                <w:color w:val="000000"/>
              </w:rPr>
            </w:pPr>
            <w:r w:rsidRPr="007620CF">
              <w:rPr>
                <w:i/>
                <w:color w:val="000000"/>
              </w:rPr>
              <w:t>mp</w:t>
            </w:r>
          </w:p>
        </w:tc>
      </w:tr>
      <w:tr w:rsidR="007620CF" w:rsidRPr="007620CF" w14:paraId="5379E4C3" w14:textId="77777777" w:rsidTr="00AA0621">
        <w:trPr>
          <w:gridBefore w:val="1"/>
          <w:wBefore w:w="17" w:type="dxa"/>
        </w:trPr>
        <w:tc>
          <w:tcPr>
            <w:tcW w:w="5837"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9033354" w14:textId="77777777" w:rsidR="007620CF" w:rsidRPr="007620CF" w:rsidRDefault="007620CF" w:rsidP="007620CF">
            <w:pPr>
              <w:ind w:firstLine="180"/>
              <w:rPr>
                <w:i/>
                <w:color w:val="000000"/>
              </w:rPr>
            </w:pPr>
            <w:r w:rsidRPr="007620CF">
              <w:rPr>
                <w:i/>
                <w:color w:val="000000"/>
              </w:rPr>
              <w:t>Suprafață desfășurată totală - propusă</w:t>
            </w:r>
          </w:p>
        </w:tc>
        <w:tc>
          <w:tcPr>
            <w:tcW w:w="1390"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0AD5060B" w14:textId="77777777" w:rsidR="007620CF" w:rsidRPr="007620CF" w:rsidRDefault="007620CF" w:rsidP="007620CF">
            <w:pPr>
              <w:ind w:firstLine="180"/>
              <w:rPr>
                <w:i/>
                <w:color w:val="000000"/>
              </w:rPr>
            </w:pPr>
            <w:r w:rsidRPr="007620CF">
              <w:rPr>
                <w:i/>
                <w:color w:val="000000"/>
              </w:rPr>
              <w:t>18301,98</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559676" w14:textId="77777777" w:rsidR="007620CF" w:rsidRPr="007620CF" w:rsidRDefault="007620CF" w:rsidP="007620CF">
            <w:pPr>
              <w:ind w:firstLine="180"/>
              <w:rPr>
                <w:i/>
                <w:color w:val="000000"/>
              </w:rPr>
            </w:pPr>
            <w:r w:rsidRPr="007620CF">
              <w:rPr>
                <w:i/>
                <w:color w:val="000000"/>
              </w:rPr>
              <w:t>mp</w:t>
            </w:r>
          </w:p>
        </w:tc>
      </w:tr>
      <w:tr w:rsidR="007620CF" w:rsidRPr="007620CF" w14:paraId="4E298150" w14:textId="77777777" w:rsidTr="00AA0621">
        <w:trPr>
          <w:gridBefore w:val="1"/>
          <w:wBefore w:w="17" w:type="dxa"/>
        </w:trPr>
        <w:tc>
          <w:tcPr>
            <w:tcW w:w="5837"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649FA04" w14:textId="77777777" w:rsidR="007620CF" w:rsidRPr="007620CF" w:rsidRDefault="007620CF" w:rsidP="007620CF">
            <w:pPr>
              <w:ind w:firstLine="180"/>
              <w:rPr>
                <w:i/>
                <w:color w:val="000000"/>
              </w:rPr>
            </w:pPr>
            <w:r w:rsidRPr="007620CF">
              <w:rPr>
                <w:i/>
                <w:color w:val="000000"/>
              </w:rPr>
              <w:t>P.O.T. Propus</w:t>
            </w:r>
            <w:r w:rsidRPr="007620CF">
              <w:rPr>
                <w:i/>
                <w:color w:val="000000"/>
              </w:rPr>
              <w:tab/>
              <w:t>(raportat pe intravilan)</w:t>
            </w:r>
          </w:p>
        </w:tc>
        <w:tc>
          <w:tcPr>
            <w:tcW w:w="1390"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5F091184" w14:textId="77777777" w:rsidR="007620CF" w:rsidRPr="007620CF" w:rsidRDefault="007620CF" w:rsidP="007620CF">
            <w:pPr>
              <w:ind w:firstLine="180"/>
              <w:rPr>
                <w:i/>
                <w:color w:val="000000"/>
              </w:rPr>
            </w:pPr>
            <w:r w:rsidRPr="007620CF">
              <w:rPr>
                <w:i/>
                <w:color w:val="000000"/>
              </w:rPr>
              <w:t>55.31</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F1D947" w14:textId="77777777" w:rsidR="007620CF" w:rsidRPr="007620CF" w:rsidRDefault="007620CF" w:rsidP="007620CF">
            <w:pPr>
              <w:ind w:firstLine="180"/>
              <w:rPr>
                <w:i/>
                <w:color w:val="000000"/>
              </w:rPr>
            </w:pPr>
            <w:r w:rsidRPr="007620CF">
              <w:rPr>
                <w:i/>
                <w:color w:val="000000"/>
              </w:rPr>
              <w:t>%</w:t>
            </w:r>
          </w:p>
        </w:tc>
      </w:tr>
      <w:tr w:rsidR="007620CF" w:rsidRPr="007620CF" w14:paraId="0D94B240" w14:textId="77777777" w:rsidTr="00AA0621">
        <w:trPr>
          <w:gridBefore w:val="1"/>
          <w:wBefore w:w="17" w:type="dxa"/>
        </w:trPr>
        <w:tc>
          <w:tcPr>
            <w:tcW w:w="5837"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952B21B" w14:textId="77777777" w:rsidR="007620CF" w:rsidRPr="007620CF" w:rsidRDefault="007620CF" w:rsidP="007620CF">
            <w:pPr>
              <w:ind w:firstLine="180"/>
              <w:rPr>
                <w:i/>
                <w:color w:val="000000"/>
              </w:rPr>
            </w:pPr>
            <w:r w:rsidRPr="007620CF">
              <w:rPr>
                <w:i/>
                <w:color w:val="000000"/>
              </w:rPr>
              <w:t>C.U.T. Propus (raportat pe intravilan)</w:t>
            </w:r>
          </w:p>
        </w:tc>
        <w:tc>
          <w:tcPr>
            <w:tcW w:w="1390"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648779B1" w14:textId="77777777" w:rsidR="007620CF" w:rsidRPr="007620CF" w:rsidRDefault="007620CF" w:rsidP="007620CF">
            <w:pPr>
              <w:ind w:firstLine="180"/>
              <w:rPr>
                <w:i/>
                <w:color w:val="000000"/>
              </w:rPr>
            </w:pPr>
            <w:r w:rsidRPr="007620CF">
              <w:rPr>
                <w:i/>
                <w:color w:val="000000"/>
              </w:rPr>
              <w:t>2.11</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C546ADF" w14:textId="77777777" w:rsidR="007620CF" w:rsidRPr="007620CF" w:rsidRDefault="007620CF" w:rsidP="007620CF">
            <w:pPr>
              <w:ind w:firstLine="180"/>
              <w:rPr>
                <w:i/>
                <w:color w:val="000000"/>
              </w:rPr>
            </w:pPr>
          </w:p>
        </w:tc>
      </w:tr>
      <w:tr w:rsidR="007620CF" w:rsidRPr="007620CF" w14:paraId="2C450247" w14:textId="77777777" w:rsidTr="00AA0621">
        <w:tc>
          <w:tcPr>
            <w:tcW w:w="5811"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C86EE6F" w14:textId="77777777" w:rsidR="007620CF" w:rsidRPr="007620CF" w:rsidRDefault="007620CF" w:rsidP="007620CF">
            <w:pPr>
              <w:ind w:firstLine="180"/>
              <w:rPr>
                <w:i/>
                <w:color w:val="000000"/>
              </w:rPr>
            </w:pPr>
            <w:r w:rsidRPr="007620CF">
              <w:rPr>
                <w:i/>
                <w:color w:val="000000"/>
              </w:rPr>
              <w:t>Suprafață construită propusă (parcare supraetajată)</w:t>
            </w:r>
          </w:p>
        </w:tc>
        <w:tc>
          <w:tcPr>
            <w:tcW w:w="1433"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F75E01A" w14:textId="77777777" w:rsidR="007620CF" w:rsidRPr="007620CF" w:rsidRDefault="007620CF" w:rsidP="007620CF">
            <w:pPr>
              <w:ind w:firstLine="180"/>
              <w:rPr>
                <w:i/>
                <w:color w:val="000000"/>
              </w:rPr>
            </w:pPr>
            <w:r w:rsidRPr="007620CF">
              <w:rPr>
                <w:i/>
                <w:color w:val="000000"/>
              </w:rPr>
              <w:t>4789,79</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234618" w14:textId="77777777" w:rsidR="007620CF" w:rsidRPr="007620CF" w:rsidRDefault="007620CF" w:rsidP="007620CF">
            <w:pPr>
              <w:ind w:firstLine="180"/>
              <w:rPr>
                <w:i/>
                <w:color w:val="000000"/>
              </w:rPr>
            </w:pPr>
            <w:r w:rsidRPr="007620CF">
              <w:rPr>
                <w:i/>
                <w:color w:val="000000"/>
              </w:rPr>
              <w:t>mp</w:t>
            </w:r>
          </w:p>
        </w:tc>
      </w:tr>
      <w:tr w:rsidR="007620CF" w:rsidRPr="007620CF" w14:paraId="6306A05C" w14:textId="77777777" w:rsidTr="00AA0621">
        <w:tc>
          <w:tcPr>
            <w:tcW w:w="581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E75256C" w14:textId="77777777" w:rsidR="007620CF" w:rsidRPr="007620CF" w:rsidRDefault="007620CF" w:rsidP="007620CF">
            <w:pPr>
              <w:ind w:firstLine="180"/>
              <w:rPr>
                <w:i/>
                <w:color w:val="000000"/>
              </w:rPr>
            </w:pPr>
            <w:r w:rsidRPr="007620CF">
              <w:rPr>
                <w:i/>
                <w:color w:val="000000"/>
              </w:rPr>
              <w:t>Aria desfășurată propusă (parcare supraetajată)</w:t>
            </w:r>
          </w:p>
        </w:tc>
        <w:tc>
          <w:tcPr>
            <w:tcW w:w="143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F2992F4" w14:textId="77777777" w:rsidR="007620CF" w:rsidRPr="007620CF" w:rsidRDefault="007620CF" w:rsidP="007620CF">
            <w:pPr>
              <w:ind w:firstLine="180"/>
              <w:rPr>
                <w:i/>
                <w:color w:val="000000"/>
              </w:rPr>
            </w:pPr>
            <w:r w:rsidRPr="007620CF">
              <w:rPr>
                <w:i/>
                <w:color w:val="000000"/>
              </w:rPr>
              <w:t>18301,98</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F751B7" w14:textId="77777777" w:rsidR="007620CF" w:rsidRPr="007620CF" w:rsidRDefault="007620CF" w:rsidP="007620CF">
            <w:pPr>
              <w:ind w:firstLine="180"/>
              <w:rPr>
                <w:i/>
                <w:color w:val="000000"/>
              </w:rPr>
            </w:pPr>
            <w:r w:rsidRPr="007620CF">
              <w:rPr>
                <w:i/>
                <w:color w:val="000000"/>
              </w:rPr>
              <w:t>mp</w:t>
            </w:r>
          </w:p>
        </w:tc>
      </w:tr>
      <w:tr w:rsidR="007620CF" w:rsidRPr="007620CF" w14:paraId="613DDA5C" w14:textId="77777777" w:rsidTr="00AA0621">
        <w:tc>
          <w:tcPr>
            <w:tcW w:w="581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042E32F" w14:textId="77777777" w:rsidR="007620CF" w:rsidRPr="007620CF" w:rsidRDefault="007620CF" w:rsidP="007620CF">
            <w:pPr>
              <w:ind w:firstLine="180"/>
              <w:rPr>
                <w:i/>
                <w:color w:val="000000"/>
              </w:rPr>
            </w:pPr>
            <w:r w:rsidRPr="007620CF">
              <w:rPr>
                <w:i/>
                <w:color w:val="000000"/>
              </w:rPr>
              <w:t xml:space="preserve">Înălțimea maximă a construcției (de la cota </w:t>
            </w:r>
            <w:r w:rsidRPr="007620CF">
              <w:rPr>
                <w:b/>
                <w:i/>
                <w:color w:val="000000"/>
              </w:rPr>
              <w:t>±</w:t>
            </w:r>
            <w:r w:rsidRPr="007620CF">
              <w:rPr>
                <w:i/>
                <w:color w:val="000000"/>
              </w:rPr>
              <w:t>0.00)</w:t>
            </w:r>
          </w:p>
        </w:tc>
        <w:tc>
          <w:tcPr>
            <w:tcW w:w="143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1123BEB" w14:textId="77777777" w:rsidR="007620CF" w:rsidRPr="007620CF" w:rsidRDefault="007620CF" w:rsidP="007620CF">
            <w:pPr>
              <w:ind w:firstLine="180"/>
              <w:rPr>
                <w:i/>
                <w:color w:val="000000"/>
              </w:rPr>
            </w:pPr>
            <w:r w:rsidRPr="007620CF">
              <w:rPr>
                <w:i/>
                <w:color w:val="000000"/>
              </w:rPr>
              <w:t>7,50</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9188E6" w14:textId="77777777" w:rsidR="007620CF" w:rsidRPr="007620CF" w:rsidRDefault="007620CF" w:rsidP="007620CF">
            <w:pPr>
              <w:ind w:firstLine="180"/>
              <w:rPr>
                <w:i/>
                <w:color w:val="000000"/>
              </w:rPr>
            </w:pPr>
            <w:r w:rsidRPr="007620CF">
              <w:rPr>
                <w:i/>
                <w:color w:val="000000"/>
              </w:rPr>
              <w:t>m</w:t>
            </w:r>
          </w:p>
        </w:tc>
      </w:tr>
      <w:tr w:rsidR="007620CF" w:rsidRPr="007620CF" w14:paraId="14E27784" w14:textId="77777777" w:rsidTr="00AA0621">
        <w:tc>
          <w:tcPr>
            <w:tcW w:w="581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CEEF076" w14:textId="77777777" w:rsidR="007620CF" w:rsidRPr="007620CF" w:rsidRDefault="007620CF" w:rsidP="007620CF">
            <w:pPr>
              <w:ind w:firstLine="180"/>
              <w:rPr>
                <w:i/>
                <w:color w:val="000000"/>
              </w:rPr>
            </w:pPr>
            <w:r w:rsidRPr="007620CF">
              <w:rPr>
                <w:i/>
                <w:color w:val="000000"/>
              </w:rPr>
              <w:t>Înălțimea la minimă a construcției(de la cota ±0,00)</w:t>
            </w:r>
          </w:p>
        </w:tc>
        <w:tc>
          <w:tcPr>
            <w:tcW w:w="143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58BAE12" w14:textId="77777777" w:rsidR="007620CF" w:rsidRPr="007620CF" w:rsidRDefault="007620CF" w:rsidP="007620CF">
            <w:pPr>
              <w:ind w:firstLine="180"/>
              <w:rPr>
                <w:i/>
                <w:color w:val="000000"/>
              </w:rPr>
            </w:pPr>
            <w:r w:rsidRPr="007620CF">
              <w:rPr>
                <w:i/>
                <w:color w:val="000000"/>
              </w:rPr>
              <w:t>4,70</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AA19BCB" w14:textId="77777777" w:rsidR="007620CF" w:rsidRPr="007620CF" w:rsidRDefault="007620CF" w:rsidP="007620CF">
            <w:pPr>
              <w:ind w:firstLine="180"/>
              <w:rPr>
                <w:i/>
                <w:color w:val="000000"/>
              </w:rPr>
            </w:pPr>
            <w:r w:rsidRPr="007620CF">
              <w:rPr>
                <w:i/>
                <w:color w:val="000000"/>
              </w:rPr>
              <w:t>m</w:t>
            </w:r>
          </w:p>
        </w:tc>
      </w:tr>
    </w:tbl>
    <w:p w14:paraId="030A787E" w14:textId="77777777" w:rsidR="00132539" w:rsidRPr="002B2C36" w:rsidRDefault="00132539" w:rsidP="00132539">
      <w:pPr>
        <w:ind w:firstLine="180"/>
        <w:rPr>
          <w:i/>
          <w:color w:val="000000"/>
        </w:rPr>
      </w:pPr>
    </w:p>
    <w:p w14:paraId="27F608D5" w14:textId="77777777" w:rsidR="00132539" w:rsidRDefault="00132539" w:rsidP="00132539">
      <w:pPr>
        <w:tabs>
          <w:tab w:val="left" w:pos="4050"/>
        </w:tabs>
        <w:spacing w:before="60" w:after="60" w:line="276" w:lineRule="auto"/>
        <w:ind w:right="17"/>
        <w:jc w:val="both"/>
        <w:rPr>
          <w:bCs/>
          <w:iCs/>
          <w:lang w:eastAsia="en-GB"/>
        </w:rPr>
      </w:pPr>
    </w:p>
    <w:p w14:paraId="2A08A6D0" w14:textId="44F28C1D" w:rsidR="00132539" w:rsidRPr="002B2C36" w:rsidRDefault="00132539" w:rsidP="00132539">
      <w:pPr>
        <w:tabs>
          <w:tab w:val="left" w:pos="4050"/>
        </w:tabs>
        <w:spacing w:before="60" w:after="60" w:line="276" w:lineRule="auto"/>
        <w:ind w:right="17"/>
        <w:jc w:val="both"/>
        <w:rPr>
          <w:bCs/>
          <w:i/>
          <w:iCs/>
          <w:lang w:eastAsia="en-GB"/>
        </w:rPr>
      </w:pPr>
      <w:r w:rsidRPr="002B2C36">
        <w:rPr>
          <w:bCs/>
          <w:iCs/>
          <w:lang w:eastAsia="en-GB"/>
        </w:rPr>
        <w:t xml:space="preserve">c) </w:t>
      </w:r>
      <w:r w:rsidRPr="002B2C36">
        <w:rPr>
          <w:bCs/>
          <w:i/>
          <w:iCs/>
          <w:lang w:eastAsia="en-GB"/>
        </w:rPr>
        <w:t>descrierea sumara a proiectului:</w:t>
      </w:r>
    </w:p>
    <w:p w14:paraId="3A939879" w14:textId="77777777" w:rsidR="007620CF" w:rsidRPr="007620CF" w:rsidRDefault="007620CF" w:rsidP="007620CF">
      <w:pPr>
        <w:rPr>
          <w:rFonts w:ascii="Arial" w:eastAsia="SimSun" w:hAnsi="Arial" w:cs="Arial"/>
          <w:kern w:val="2"/>
          <w:sz w:val="22"/>
          <w:szCs w:val="22"/>
          <w:lang w:eastAsia="zh-CN" w:bidi="hi-IN"/>
        </w:rPr>
      </w:pPr>
      <w:r w:rsidRPr="007620CF">
        <w:rPr>
          <w:rFonts w:ascii="Arial" w:eastAsia="SimSun" w:hAnsi="Arial" w:cs="Arial"/>
          <w:kern w:val="2"/>
          <w:sz w:val="22"/>
          <w:szCs w:val="22"/>
          <w:lang w:eastAsia="zh-CN" w:bidi="hi-IN"/>
        </w:rPr>
        <w:t xml:space="preserve">Clădirea cu suprafața construită de 4789,79m2 are un regim de înălțime S2+S1+P+T. Structura are  2 deschideri de 4m și 8 deschideri de 8m, prima si ultima travee are 4m deschidere între care sunt 7 </w:t>
      </w:r>
      <w:proofErr w:type="spellStart"/>
      <w:r w:rsidRPr="007620CF">
        <w:rPr>
          <w:rFonts w:ascii="Arial" w:eastAsia="SimSun" w:hAnsi="Arial" w:cs="Arial"/>
          <w:kern w:val="2"/>
          <w:sz w:val="22"/>
          <w:szCs w:val="22"/>
          <w:lang w:eastAsia="zh-CN" w:bidi="hi-IN"/>
        </w:rPr>
        <w:t>travei</w:t>
      </w:r>
      <w:proofErr w:type="spellEnd"/>
      <w:r w:rsidRPr="007620CF">
        <w:rPr>
          <w:rFonts w:ascii="Arial" w:eastAsia="SimSun" w:hAnsi="Arial" w:cs="Arial"/>
          <w:kern w:val="2"/>
          <w:sz w:val="22"/>
          <w:szCs w:val="22"/>
          <w:lang w:eastAsia="zh-CN" w:bidi="hi-IN"/>
        </w:rPr>
        <w:t xml:space="preserve"> de 8m </w:t>
      </w:r>
      <w:proofErr w:type="spellStart"/>
      <w:r w:rsidRPr="007620CF">
        <w:rPr>
          <w:rFonts w:ascii="Arial" w:eastAsia="SimSun" w:hAnsi="Arial" w:cs="Arial"/>
          <w:kern w:val="2"/>
          <w:sz w:val="22"/>
          <w:szCs w:val="22"/>
          <w:lang w:eastAsia="zh-CN" w:bidi="hi-IN"/>
        </w:rPr>
        <w:t>deschidre</w:t>
      </w:r>
      <w:proofErr w:type="spellEnd"/>
      <w:r w:rsidRPr="007620CF">
        <w:rPr>
          <w:rFonts w:ascii="Arial" w:eastAsia="SimSun" w:hAnsi="Arial" w:cs="Arial"/>
          <w:kern w:val="2"/>
          <w:sz w:val="22"/>
          <w:szCs w:val="22"/>
          <w:lang w:eastAsia="zh-CN" w:bidi="hi-IN"/>
        </w:rPr>
        <w:t xml:space="preserve">. </w:t>
      </w:r>
    </w:p>
    <w:p w14:paraId="4B4D3C1D" w14:textId="77777777" w:rsidR="007620CF" w:rsidRPr="007620CF" w:rsidRDefault="007620CF" w:rsidP="007620CF">
      <w:pPr>
        <w:rPr>
          <w:rFonts w:ascii="Arial" w:eastAsia="SimSun" w:hAnsi="Arial" w:cs="Arial"/>
          <w:kern w:val="2"/>
          <w:sz w:val="22"/>
          <w:szCs w:val="22"/>
          <w:lang w:eastAsia="zh-CN" w:bidi="hi-IN"/>
        </w:rPr>
      </w:pPr>
      <w:r w:rsidRPr="007620CF">
        <w:rPr>
          <w:rFonts w:ascii="Arial" w:eastAsia="SimSun" w:hAnsi="Arial" w:cs="Arial"/>
          <w:kern w:val="2"/>
          <w:sz w:val="22"/>
          <w:szCs w:val="22"/>
          <w:lang w:eastAsia="zh-CN" w:bidi="hi-IN"/>
        </w:rPr>
        <w:t>Perimetral la clădire se prevede perete din piloți sau perete mulat.</w:t>
      </w:r>
    </w:p>
    <w:p w14:paraId="6D07FC6C" w14:textId="77777777" w:rsidR="007620CF" w:rsidRPr="007620CF" w:rsidRDefault="007620CF" w:rsidP="007620CF">
      <w:pPr>
        <w:rPr>
          <w:rFonts w:ascii="Arial" w:eastAsia="SimSun" w:hAnsi="Arial" w:cs="Arial"/>
          <w:kern w:val="2"/>
          <w:sz w:val="22"/>
          <w:szCs w:val="22"/>
          <w:lang w:eastAsia="zh-CN" w:bidi="hi-IN"/>
        </w:rPr>
      </w:pPr>
      <w:r w:rsidRPr="007620CF">
        <w:rPr>
          <w:rFonts w:ascii="Arial" w:eastAsia="SimSun" w:hAnsi="Arial" w:cs="Arial"/>
          <w:kern w:val="2"/>
          <w:sz w:val="22"/>
          <w:szCs w:val="22"/>
          <w:lang w:eastAsia="zh-CN" w:bidi="hi-IN"/>
        </w:rPr>
        <w:t xml:space="preserve">Sistemul de fundare ales pentru clădirea etajată este cel de radier general de 60 cm grosime din beton armat C25/30 dispus pe o pernă de balast sau piatră spartă de 30cm grosime compactată controlat în straturi succesiv. </w:t>
      </w:r>
    </w:p>
    <w:p w14:paraId="666BBDE8" w14:textId="77777777" w:rsidR="007620CF" w:rsidRPr="007620CF" w:rsidRDefault="007620CF" w:rsidP="007620CF">
      <w:pPr>
        <w:rPr>
          <w:rFonts w:ascii="Arial" w:eastAsia="SimSun" w:hAnsi="Arial" w:cs="Arial"/>
          <w:kern w:val="2"/>
          <w:sz w:val="22"/>
          <w:szCs w:val="22"/>
          <w:lang w:eastAsia="zh-CN" w:bidi="hi-IN"/>
        </w:rPr>
      </w:pPr>
      <w:r w:rsidRPr="007620CF">
        <w:rPr>
          <w:rFonts w:ascii="Arial" w:eastAsia="SimSun" w:hAnsi="Arial" w:cs="Arial"/>
          <w:kern w:val="2"/>
          <w:sz w:val="22"/>
          <w:szCs w:val="22"/>
          <w:lang w:eastAsia="zh-CN" w:bidi="hi-IN"/>
        </w:rPr>
        <w:t xml:space="preserve">Betonul se va turna etanș, în rosturile de turnare se vor prevedea benzi de rost expandabile sau </w:t>
      </w:r>
      <w:proofErr w:type="spellStart"/>
      <w:r w:rsidRPr="007620CF">
        <w:rPr>
          <w:rFonts w:ascii="Arial" w:eastAsia="SimSun" w:hAnsi="Arial" w:cs="Arial"/>
          <w:kern w:val="2"/>
          <w:sz w:val="22"/>
          <w:szCs w:val="22"/>
          <w:lang w:eastAsia="zh-CN" w:bidi="hi-IN"/>
        </w:rPr>
        <w:t>profile</w:t>
      </w:r>
      <w:proofErr w:type="spellEnd"/>
      <w:r w:rsidRPr="007620CF">
        <w:rPr>
          <w:rFonts w:ascii="Arial" w:eastAsia="SimSun" w:hAnsi="Arial" w:cs="Arial"/>
          <w:kern w:val="2"/>
          <w:sz w:val="22"/>
          <w:szCs w:val="22"/>
          <w:lang w:eastAsia="zh-CN" w:bidi="hi-IN"/>
        </w:rPr>
        <w:t xml:space="preserve"> de etanșare. </w:t>
      </w:r>
    </w:p>
    <w:p w14:paraId="4E616517" w14:textId="77777777" w:rsidR="007620CF" w:rsidRPr="007620CF" w:rsidRDefault="007620CF" w:rsidP="007620CF">
      <w:pPr>
        <w:rPr>
          <w:rFonts w:ascii="Arial" w:eastAsia="SimSun" w:hAnsi="Arial" w:cs="Arial"/>
          <w:kern w:val="2"/>
          <w:sz w:val="22"/>
          <w:szCs w:val="22"/>
          <w:lang w:eastAsia="zh-CN" w:bidi="hi-IN"/>
        </w:rPr>
      </w:pPr>
      <w:r w:rsidRPr="007620CF">
        <w:rPr>
          <w:rFonts w:ascii="Arial" w:eastAsia="SimSun" w:hAnsi="Arial" w:cs="Arial"/>
          <w:kern w:val="2"/>
          <w:sz w:val="22"/>
          <w:szCs w:val="22"/>
          <w:lang w:eastAsia="zh-CN" w:bidi="hi-IN"/>
        </w:rPr>
        <w:t xml:space="preserve">Umpluturile din jurul clădirii se vor realiza din pământ compactat în staturi succesive de 20cm grosime, asigurându-se un grad de compactare de minim 98%. </w:t>
      </w:r>
    </w:p>
    <w:p w14:paraId="09700E35" w14:textId="77777777" w:rsidR="007620CF" w:rsidRPr="007620CF" w:rsidRDefault="007620CF" w:rsidP="007620CF">
      <w:pPr>
        <w:rPr>
          <w:rFonts w:ascii="Arial" w:eastAsia="SimSun" w:hAnsi="Arial" w:cs="Arial"/>
          <w:kern w:val="2"/>
          <w:sz w:val="22"/>
          <w:szCs w:val="22"/>
          <w:lang w:eastAsia="zh-CN" w:bidi="hi-IN"/>
        </w:rPr>
      </w:pPr>
      <w:r w:rsidRPr="007620CF">
        <w:rPr>
          <w:rFonts w:ascii="Arial" w:eastAsia="SimSun" w:hAnsi="Arial" w:cs="Arial"/>
          <w:kern w:val="2"/>
          <w:sz w:val="22"/>
          <w:szCs w:val="22"/>
          <w:lang w:eastAsia="zh-CN" w:bidi="hi-IN"/>
        </w:rPr>
        <w:t>Anterior începerii lucrărilor de fundare, întregul amplasament se va curăța de vegetație si moloz, platforma de beton existentă precum și eventualele fundații rămase de la clădirile vechi, demolate se vor îndepărta.</w:t>
      </w:r>
    </w:p>
    <w:p w14:paraId="2ADDBB7B" w14:textId="77777777" w:rsidR="007620CF" w:rsidRPr="007620CF" w:rsidRDefault="007620CF" w:rsidP="007620CF">
      <w:pPr>
        <w:rPr>
          <w:rFonts w:ascii="Arial" w:eastAsia="SimSun" w:hAnsi="Arial" w:cs="Arial"/>
          <w:kern w:val="2"/>
          <w:sz w:val="22"/>
          <w:szCs w:val="22"/>
          <w:lang w:eastAsia="zh-CN" w:bidi="hi-IN"/>
        </w:rPr>
      </w:pPr>
      <w:r w:rsidRPr="007620CF">
        <w:rPr>
          <w:rFonts w:ascii="Arial" w:eastAsia="SimSun" w:hAnsi="Arial" w:cs="Arial"/>
          <w:kern w:val="2"/>
          <w:sz w:val="22"/>
          <w:szCs w:val="22"/>
          <w:lang w:eastAsia="zh-CN" w:bidi="hi-IN"/>
        </w:rPr>
        <w:lastRenderedPageBreak/>
        <w:t xml:space="preserve">Structura este alcătuită din stâlpi având secțiunea </w:t>
      </w:r>
      <w:proofErr w:type="spellStart"/>
      <w:r w:rsidRPr="007620CF">
        <w:rPr>
          <w:rFonts w:ascii="Arial" w:eastAsia="SimSun" w:hAnsi="Arial" w:cs="Arial"/>
          <w:kern w:val="2"/>
          <w:sz w:val="22"/>
          <w:szCs w:val="22"/>
          <w:lang w:eastAsia="zh-CN" w:bidi="hi-IN"/>
        </w:rPr>
        <w:t>trasnversală</w:t>
      </w:r>
      <w:proofErr w:type="spellEnd"/>
      <w:r w:rsidRPr="007620CF">
        <w:rPr>
          <w:rFonts w:ascii="Arial" w:eastAsia="SimSun" w:hAnsi="Arial" w:cs="Arial"/>
          <w:kern w:val="2"/>
          <w:sz w:val="22"/>
          <w:szCs w:val="22"/>
          <w:lang w:eastAsia="zh-CN" w:bidi="hi-IN"/>
        </w:rPr>
        <w:t xml:space="preserve"> de 50x75cm, dispuse </w:t>
      </w:r>
      <w:proofErr w:type="spellStart"/>
      <w:r w:rsidRPr="007620CF">
        <w:rPr>
          <w:rFonts w:ascii="Arial" w:eastAsia="SimSun" w:hAnsi="Arial" w:cs="Arial"/>
          <w:kern w:val="2"/>
          <w:sz w:val="22"/>
          <w:szCs w:val="22"/>
          <w:lang w:eastAsia="zh-CN" w:bidi="hi-IN"/>
        </w:rPr>
        <w:t>interax</w:t>
      </w:r>
      <w:proofErr w:type="spellEnd"/>
      <w:r w:rsidRPr="007620CF">
        <w:rPr>
          <w:rFonts w:ascii="Arial" w:eastAsia="SimSun" w:hAnsi="Arial" w:cs="Arial"/>
          <w:kern w:val="2"/>
          <w:sz w:val="22"/>
          <w:szCs w:val="22"/>
          <w:lang w:eastAsia="zh-CN" w:bidi="hi-IN"/>
        </w:rPr>
        <w:t xml:space="preserve">, grinzi longitudinale având secțiunea transversală de 80x30cm, grinzi transversale având secțiunea de 50x30cm și diafragme perimetrale in subsoluri din beton armat având grosimea de 25cm. </w:t>
      </w:r>
    </w:p>
    <w:p w14:paraId="176E2851" w14:textId="77777777" w:rsidR="007620CF" w:rsidRPr="007620CF" w:rsidRDefault="007620CF" w:rsidP="007620CF">
      <w:pPr>
        <w:rPr>
          <w:rFonts w:ascii="Arial" w:eastAsia="SimSun" w:hAnsi="Arial" w:cs="Arial"/>
          <w:kern w:val="2"/>
          <w:sz w:val="22"/>
          <w:szCs w:val="22"/>
          <w:lang w:eastAsia="zh-CN" w:bidi="hi-IN"/>
        </w:rPr>
      </w:pPr>
      <w:r w:rsidRPr="007620CF">
        <w:rPr>
          <w:rFonts w:ascii="Arial" w:eastAsia="SimSun" w:hAnsi="Arial" w:cs="Arial"/>
          <w:kern w:val="2"/>
          <w:sz w:val="22"/>
          <w:szCs w:val="22"/>
          <w:lang w:eastAsia="zh-CN" w:bidi="hi-IN"/>
        </w:rPr>
        <w:t xml:space="preserve">Pentru accelerarea execuției s-a optat atât pentru proiectarea grinzilor principale ale clădirii (longitudinale si transversale) ca și grinzi compozite/hibride confecționate uzinat, gata de montaj așezate pe diafragmele și stâlpii turnate monolit precum și pentru proiectarea planșeelor ca și planșee din </w:t>
      </w:r>
      <w:proofErr w:type="spellStart"/>
      <w:r w:rsidRPr="007620CF">
        <w:rPr>
          <w:rFonts w:ascii="Arial" w:eastAsia="SimSun" w:hAnsi="Arial" w:cs="Arial"/>
          <w:kern w:val="2"/>
          <w:sz w:val="22"/>
          <w:szCs w:val="22"/>
          <w:lang w:eastAsia="zh-CN" w:bidi="hi-IN"/>
        </w:rPr>
        <w:t>predale</w:t>
      </w:r>
      <w:proofErr w:type="spellEnd"/>
      <w:r w:rsidRPr="007620CF">
        <w:rPr>
          <w:rFonts w:ascii="Arial" w:eastAsia="SimSun" w:hAnsi="Arial" w:cs="Arial"/>
          <w:kern w:val="2"/>
          <w:sz w:val="22"/>
          <w:szCs w:val="22"/>
          <w:lang w:eastAsia="zh-CN" w:bidi="hi-IN"/>
        </w:rPr>
        <w:t xml:space="preserve"> cu fâșii de polistiren și </w:t>
      </w:r>
      <w:proofErr w:type="spellStart"/>
      <w:r w:rsidRPr="007620CF">
        <w:rPr>
          <w:rFonts w:ascii="Arial" w:eastAsia="SimSun" w:hAnsi="Arial" w:cs="Arial"/>
          <w:kern w:val="2"/>
          <w:sz w:val="22"/>
          <w:szCs w:val="22"/>
          <w:lang w:eastAsia="zh-CN" w:bidi="hi-IN"/>
        </w:rPr>
        <w:t>suprebetonare</w:t>
      </w:r>
      <w:proofErr w:type="spellEnd"/>
      <w:r w:rsidRPr="007620CF">
        <w:rPr>
          <w:rFonts w:ascii="Arial" w:eastAsia="SimSun" w:hAnsi="Arial" w:cs="Arial"/>
          <w:kern w:val="2"/>
          <w:sz w:val="22"/>
          <w:szCs w:val="22"/>
          <w:lang w:eastAsia="zh-CN" w:bidi="hi-IN"/>
        </w:rPr>
        <w:t>.</w:t>
      </w:r>
    </w:p>
    <w:p w14:paraId="780D5B9A" w14:textId="77777777" w:rsidR="007620CF" w:rsidRPr="007620CF" w:rsidRDefault="007620CF" w:rsidP="007620CF">
      <w:pPr>
        <w:rPr>
          <w:rFonts w:ascii="Arial" w:eastAsia="SimSun" w:hAnsi="Arial" w:cs="Arial"/>
          <w:kern w:val="2"/>
          <w:sz w:val="22"/>
          <w:szCs w:val="22"/>
          <w:lang w:eastAsia="zh-CN" w:bidi="hi-IN"/>
        </w:rPr>
      </w:pPr>
      <w:r w:rsidRPr="007620CF">
        <w:rPr>
          <w:rFonts w:ascii="Arial" w:eastAsia="SimSun" w:hAnsi="Arial" w:cs="Arial"/>
          <w:kern w:val="2"/>
          <w:sz w:val="22"/>
          <w:szCs w:val="22"/>
          <w:lang w:eastAsia="zh-CN" w:bidi="hi-IN"/>
        </w:rPr>
        <w:t xml:space="preserve">Grinzile compozite </w:t>
      </w:r>
      <w:proofErr w:type="spellStart"/>
      <w:r w:rsidRPr="007620CF">
        <w:rPr>
          <w:rFonts w:ascii="Arial" w:eastAsia="SimSun" w:hAnsi="Arial" w:cs="Arial"/>
          <w:kern w:val="2"/>
          <w:sz w:val="22"/>
          <w:szCs w:val="22"/>
          <w:lang w:eastAsia="zh-CN" w:bidi="hi-IN"/>
        </w:rPr>
        <w:t>preuzinate</w:t>
      </w:r>
      <w:proofErr w:type="spellEnd"/>
      <w:r w:rsidRPr="007620CF">
        <w:rPr>
          <w:rFonts w:ascii="Arial" w:eastAsia="SimSun" w:hAnsi="Arial" w:cs="Arial"/>
          <w:kern w:val="2"/>
          <w:sz w:val="22"/>
          <w:szCs w:val="22"/>
          <w:lang w:eastAsia="zh-CN" w:bidi="hi-IN"/>
        </w:rPr>
        <w:t xml:space="preserve">, de tipul celor </w:t>
      </w:r>
      <w:proofErr w:type="spellStart"/>
      <w:r w:rsidRPr="007620CF">
        <w:rPr>
          <w:rFonts w:ascii="Arial" w:eastAsia="SimSun" w:hAnsi="Arial" w:cs="Arial"/>
          <w:kern w:val="2"/>
          <w:sz w:val="22"/>
          <w:szCs w:val="22"/>
          <w:lang w:eastAsia="zh-CN" w:bidi="hi-IN"/>
        </w:rPr>
        <w:t>Jordahl</w:t>
      </w:r>
      <w:proofErr w:type="spellEnd"/>
      <w:r w:rsidRPr="007620CF">
        <w:rPr>
          <w:rFonts w:ascii="Arial" w:eastAsia="SimSun" w:hAnsi="Arial" w:cs="Arial"/>
          <w:kern w:val="2"/>
          <w:sz w:val="22"/>
          <w:szCs w:val="22"/>
          <w:lang w:eastAsia="zh-CN" w:bidi="hi-IN"/>
        </w:rPr>
        <w:t xml:space="preserve"> Pfeiffer sau similar, vor avea înălțimea de 30 de cm și vor servi ca și suport lateral pentru elementele de planșeu. Astfel se creează impresia unui planșeu dală fără grinzi, mărind înălțimea liberă utilă a nivelurilor și  facilitând traseul instalațiilor și tubulaturilor de ventilații. Carcasele grinzilor hibride longitudinale și transversale, alcătuite din zăbrelele metalice,  se vor realiza uzinat și se vor așeza pe pereții și stâlpii turnate monolit până la cota </w:t>
      </w:r>
      <w:proofErr w:type="spellStart"/>
      <w:r w:rsidRPr="007620CF">
        <w:rPr>
          <w:rFonts w:ascii="Arial" w:eastAsia="SimSun" w:hAnsi="Arial" w:cs="Arial"/>
          <w:kern w:val="2"/>
          <w:sz w:val="22"/>
          <w:szCs w:val="22"/>
          <w:lang w:eastAsia="zh-CN" w:bidi="hi-IN"/>
        </w:rPr>
        <w:t>inferioră</w:t>
      </w:r>
      <w:proofErr w:type="spellEnd"/>
      <w:r w:rsidRPr="007620CF">
        <w:rPr>
          <w:rFonts w:ascii="Arial" w:eastAsia="SimSun" w:hAnsi="Arial" w:cs="Arial"/>
          <w:kern w:val="2"/>
          <w:sz w:val="22"/>
          <w:szCs w:val="22"/>
          <w:lang w:eastAsia="zh-CN" w:bidi="hi-IN"/>
        </w:rPr>
        <w:t xml:space="preserve"> a grinzilor. Grinzile hibride se vor completa pe șantier cu armături de </w:t>
      </w:r>
      <w:proofErr w:type="spellStart"/>
      <w:r w:rsidRPr="007620CF">
        <w:rPr>
          <w:rFonts w:ascii="Arial" w:eastAsia="SimSun" w:hAnsi="Arial" w:cs="Arial"/>
          <w:kern w:val="2"/>
          <w:sz w:val="22"/>
          <w:szCs w:val="22"/>
          <w:lang w:eastAsia="zh-CN" w:bidi="hi-IN"/>
        </w:rPr>
        <w:t>continuizare</w:t>
      </w:r>
      <w:proofErr w:type="spellEnd"/>
      <w:r w:rsidRPr="007620CF">
        <w:rPr>
          <w:rFonts w:ascii="Arial" w:eastAsia="SimSun" w:hAnsi="Arial" w:cs="Arial"/>
          <w:kern w:val="2"/>
          <w:sz w:val="22"/>
          <w:szCs w:val="22"/>
          <w:lang w:eastAsia="zh-CN" w:bidi="hi-IN"/>
        </w:rPr>
        <w:t xml:space="preserve"> și călăreți pentru asigurarea conlucrării între elemente și pentru preluarea momentelor pozitive de pe reazeme. Armăturile de </w:t>
      </w:r>
      <w:proofErr w:type="spellStart"/>
      <w:r w:rsidRPr="007620CF">
        <w:rPr>
          <w:rFonts w:ascii="Arial" w:eastAsia="SimSun" w:hAnsi="Arial" w:cs="Arial"/>
          <w:kern w:val="2"/>
          <w:sz w:val="22"/>
          <w:szCs w:val="22"/>
          <w:lang w:eastAsia="zh-CN" w:bidi="hi-IN"/>
        </w:rPr>
        <w:t>continuizare</w:t>
      </w:r>
      <w:proofErr w:type="spellEnd"/>
      <w:r w:rsidRPr="007620CF">
        <w:rPr>
          <w:rFonts w:ascii="Arial" w:eastAsia="SimSun" w:hAnsi="Arial" w:cs="Arial"/>
          <w:kern w:val="2"/>
          <w:sz w:val="22"/>
          <w:szCs w:val="22"/>
          <w:lang w:eastAsia="zh-CN" w:bidi="hi-IN"/>
        </w:rPr>
        <w:t xml:space="preserve"> ale grinzilor principale (longitudinale și transversale) vor fi alcătuite din bare longitudinale B500C, în funcție de poziție și nivelul de solicitare, iar în dreptul fiecărei nervuri de planșeu, deasupra reazemelor se vor prevedea călăreți. </w:t>
      </w:r>
    </w:p>
    <w:p w14:paraId="33801B48" w14:textId="77777777" w:rsidR="007620CF" w:rsidRPr="007620CF" w:rsidRDefault="007620CF" w:rsidP="007620CF">
      <w:pPr>
        <w:rPr>
          <w:rFonts w:ascii="Arial" w:eastAsia="SimSun" w:hAnsi="Arial" w:cs="Arial"/>
          <w:kern w:val="2"/>
          <w:sz w:val="22"/>
          <w:szCs w:val="22"/>
          <w:lang w:eastAsia="zh-CN" w:bidi="hi-IN"/>
        </w:rPr>
      </w:pPr>
      <w:r w:rsidRPr="007620CF">
        <w:rPr>
          <w:rFonts w:ascii="Arial" w:eastAsia="SimSun" w:hAnsi="Arial" w:cs="Arial"/>
          <w:kern w:val="2"/>
          <w:sz w:val="22"/>
          <w:szCs w:val="22"/>
          <w:lang w:eastAsia="zh-CN" w:bidi="hi-IN"/>
        </w:rPr>
        <w:t xml:space="preserve">Planșeele sunt realizate din </w:t>
      </w:r>
      <w:proofErr w:type="spellStart"/>
      <w:r w:rsidRPr="007620CF">
        <w:rPr>
          <w:rFonts w:ascii="Arial" w:eastAsia="SimSun" w:hAnsi="Arial" w:cs="Arial"/>
          <w:kern w:val="2"/>
          <w:sz w:val="22"/>
          <w:szCs w:val="22"/>
          <w:lang w:eastAsia="zh-CN" w:bidi="hi-IN"/>
        </w:rPr>
        <w:t>predale</w:t>
      </w:r>
      <w:proofErr w:type="spellEnd"/>
      <w:r w:rsidRPr="007620CF">
        <w:rPr>
          <w:rFonts w:ascii="Arial" w:eastAsia="SimSun" w:hAnsi="Arial" w:cs="Arial"/>
          <w:kern w:val="2"/>
          <w:sz w:val="22"/>
          <w:szCs w:val="22"/>
          <w:lang w:eastAsia="zh-CN" w:bidi="hi-IN"/>
        </w:rPr>
        <w:t xml:space="preserve"> de 5cm grosime și 1.2m lățime, cu </w:t>
      </w:r>
      <w:proofErr w:type="spellStart"/>
      <w:r w:rsidRPr="007620CF">
        <w:rPr>
          <w:rFonts w:ascii="Arial" w:eastAsia="SimSun" w:hAnsi="Arial" w:cs="Arial"/>
          <w:kern w:val="2"/>
          <w:sz w:val="22"/>
          <w:szCs w:val="22"/>
          <w:lang w:eastAsia="zh-CN" w:bidi="hi-IN"/>
        </w:rPr>
        <w:t>fâsii</w:t>
      </w:r>
      <w:proofErr w:type="spellEnd"/>
      <w:r w:rsidRPr="007620CF">
        <w:rPr>
          <w:rFonts w:ascii="Arial" w:eastAsia="SimSun" w:hAnsi="Arial" w:cs="Arial"/>
          <w:kern w:val="2"/>
          <w:sz w:val="22"/>
          <w:szCs w:val="22"/>
          <w:lang w:eastAsia="zh-CN" w:bidi="hi-IN"/>
        </w:rPr>
        <w:t xml:space="preserve"> de polistiren și </w:t>
      </w:r>
      <w:proofErr w:type="spellStart"/>
      <w:r w:rsidRPr="007620CF">
        <w:rPr>
          <w:rFonts w:ascii="Arial" w:eastAsia="SimSun" w:hAnsi="Arial" w:cs="Arial"/>
          <w:kern w:val="2"/>
          <w:sz w:val="22"/>
          <w:szCs w:val="22"/>
          <w:lang w:eastAsia="zh-CN" w:bidi="hi-IN"/>
        </w:rPr>
        <w:t>suprebetonare</w:t>
      </w:r>
      <w:proofErr w:type="spellEnd"/>
      <w:r w:rsidRPr="007620CF">
        <w:rPr>
          <w:rFonts w:ascii="Arial" w:eastAsia="SimSun" w:hAnsi="Arial" w:cs="Arial"/>
          <w:kern w:val="2"/>
          <w:sz w:val="22"/>
          <w:szCs w:val="22"/>
          <w:lang w:eastAsia="zh-CN" w:bidi="hi-IN"/>
        </w:rPr>
        <w:t xml:space="preserve"> de 8cm. Pentru asigurarea </w:t>
      </w:r>
      <w:proofErr w:type="spellStart"/>
      <w:r w:rsidRPr="007620CF">
        <w:rPr>
          <w:rFonts w:ascii="Arial" w:eastAsia="SimSun" w:hAnsi="Arial" w:cs="Arial"/>
          <w:kern w:val="2"/>
          <w:sz w:val="22"/>
          <w:szCs w:val="22"/>
          <w:lang w:eastAsia="zh-CN" w:bidi="hi-IN"/>
        </w:rPr>
        <w:t>conlucrarii</w:t>
      </w:r>
      <w:proofErr w:type="spellEnd"/>
      <w:r w:rsidRPr="007620CF">
        <w:rPr>
          <w:rFonts w:ascii="Arial" w:eastAsia="SimSun" w:hAnsi="Arial" w:cs="Arial"/>
          <w:kern w:val="2"/>
          <w:sz w:val="22"/>
          <w:szCs w:val="22"/>
          <w:lang w:eastAsia="zh-CN" w:bidi="hi-IN"/>
        </w:rPr>
        <w:t xml:space="preserve"> cu </w:t>
      </w:r>
      <w:proofErr w:type="spellStart"/>
      <w:r w:rsidRPr="007620CF">
        <w:rPr>
          <w:rFonts w:ascii="Arial" w:eastAsia="SimSun" w:hAnsi="Arial" w:cs="Arial"/>
          <w:kern w:val="2"/>
          <w:sz w:val="22"/>
          <w:szCs w:val="22"/>
          <w:lang w:eastAsia="zh-CN" w:bidi="hi-IN"/>
        </w:rPr>
        <w:t>suprabetonarea</w:t>
      </w:r>
      <w:proofErr w:type="spellEnd"/>
      <w:r w:rsidRPr="007620CF">
        <w:rPr>
          <w:rFonts w:ascii="Arial" w:eastAsia="SimSun" w:hAnsi="Arial" w:cs="Arial"/>
          <w:kern w:val="2"/>
          <w:sz w:val="22"/>
          <w:szCs w:val="22"/>
          <w:lang w:eastAsia="zh-CN" w:bidi="hi-IN"/>
        </w:rPr>
        <w:t xml:space="preserve">, </w:t>
      </w:r>
      <w:proofErr w:type="spellStart"/>
      <w:r w:rsidRPr="007620CF">
        <w:rPr>
          <w:rFonts w:ascii="Arial" w:eastAsia="SimSun" w:hAnsi="Arial" w:cs="Arial"/>
          <w:kern w:val="2"/>
          <w:sz w:val="22"/>
          <w:szCs w:val="22"/>
          <w:lang w:eastAsia="zh-CN" w:bidi="hi-IN"/>
        </w:rPr>
        <w:t>predalele</w:t>
      </w:r>
      <w:proofErr w:type="spellEnd"/>
      <w:r w:rsidRPr="007620CF">
        <w:rPr>
          <w:rFonts w:ascii="Arial" w:eastAsia="SimSun" w:hAnsi="Arial" w:cs="Arial"/>
          <w:kern w:val="2"/>
          <w:sz w:val="22"/>
          <w:szCs w:val="22"/>
          <w:lang w:eastAsia="zh-CN" w:bidi="hi-IN"/>
        </w:rPr>
        <w:t xml:space="preserve"> sunt </w:t>
      </w:r>
      <w:proofErr w:type="spellStart"/>
      <w:r w:rsidRPr="007620CF">
        <w:rPr>
          <w:rFonts w:ascii="Arial" w:eastAsia="SimSun" w:hAnsi="Arial" w:cs="Arial"/>
          <w:kern w:val="2"/>
          <w:sz w:val="22"/>
          <w:szCs w:val="22"/>
          <w:lang w:eastAsia="zh-CN" w:bidi="hi-IN"/>
        </w:rPr>
        <w:t>prevazute</w:t>
      </w:r>
      <w:proofErr w:type="spellEnd"/>
      <w:r w:rsidRPr="007620CF">
        <w:rPr>
          <w:rFonts w:ascii="Arial" w:eastAsia="SimSun" w:hAnsi="Arial" w:cs="Arial"/>
          <w:kern w:val="2"/>
          <w:sz w:val="22"/>
          <w:szCs w:val="22"/>
          <w:lang w:eastAsia="zh-CN" w:bidi="hi-IN"/>
        </w:rPr>
        <w:t xml:space="preserve"> cu cate 2 </w:t>
      </w:r>
      <w:proofErr w:type="spellStart"/>
      <w:r w:rsidRPr="007620CF">
        <w:rPr>
          <w:rFonts w:ascii="Arial" w:eastAsia="SimSun" w:hAnsi="Arial" w:cs="Arial"/>
          <w:kern w:val="2"/>
          <w:sz w:val="22"/>
          <w:szCs w:val="22"/>
          <w:lang w:eastAsia="zh-CN" w:bidi="hi-IN"/>
        </w:rPr>
        <w:t>grinzișoare</w:t>
      </w:r>
      <w:proofErr w:type="spellEnd"/>
      <w:r w:rsidRPr="007620CF">
        <w:rPr>
          <w:rFonts w:ascii="Arial" w:eastAsia="SimSun" w:hAnsi="Arial" w:cs="Arial"/>
          <w:kern w:val="2"/>
          <w:sz w:val="22"/>
          <w:szCs w:val="22"/>
          <w:lang w:eastAsia="zh-CN" w:bidi="hi-IN"/>
        </w:rPr>
        <w:t xml:space="preserve"> zăbrelite, între care se montează fâșiile de polistiren, iar peste acestea se toarnă </w:t>
      </w:r>
      <w:proofErr w:type="spellStart"/>
      <w:r w:rsidRPr="007620CF">
        <w:rPr>
          <w:rFonts w:ascii="Arial" w:eastAsia="SimSun" w:hAnsi="Arial" w:cs="Arial"/>
          <w:kern w:val="2"/>
          <w:sz w:val="22"/>
          <w:szCs w:val="22"/>
          <w:lang w:eastAsia="zh-CN" w:bidi="hi-IN"/>
        </w:rPr>
        <w:t>suprabetonarea</w:t>
      </w:r>
      <w:proofErr w:type="spellEnd"/>
      <w:r w:rsidRPr="007620CF">
        <w:rPr>
          <w:rFonts w:ascii="Arial" w:eastAsia="SimSun" w:hAnsi="Arial" w:cs="Arial"/>
          <w:kern w:val="2"/>
          <w:sz w:val="22"/>
          <w:szCs w:val="22"/>
          <w:lang w:eastAsia="zh-CN" w:bidi="hi-IN"/>
        </w:rPr>
        <w:t xml:space="preserve"> de 8cm. </w:t>
      </w:r>
      <w:proofErr w:type="spellStart"/>
      <w:r w:rsidRPr="007620CF">
        <w:rPr>
          <w:rFonts w:ascii="Arial" w:eastAsia="SimSun" w:hAnsi="Arial" w:cs="Arial"/>
          <w:kern w:val="2"/>
          <w:sz w:val="22"/>
          <w:szCs w:val="22"/>
          <w:lang w:eastAsia="zh-CN" w:bidi="hi-IN"/>
        </w:rPr>
        <w:t>Predalele</w:t>
      </w:r>
      <w:proofErr w:type="spellEnd"/>
      <w:r w:rsidRPr="007620CF">
        <w:rPr>
          <w:rFonts w:ascii="Arial" w:eastAsia="SimSun" w:hAnsi="Arial" w:cs="Arial"/>
          <w:kern w:val="2"/>
          <w:sz w:val="22"/>
          <w:szCs w:val="22"/>
          <w:lang w:eastAsia="zh-CN" w:bidi="hi-IN"/>
        </w:rPr>
        <w:t xml:space="preserve"> vor avea și funcția de cofraje pierdute, astfel înălțimea totală a plăcii va fi de 35cm.</w:t>
      </w:r>
    </w:p>
    <w:p w14:paraId="54A36834" w14:textId="77777777" w:rsidR="007620CF" w:rsidRPr="007620CF" w:rsidRDefault="007620CF" w:rsidP="007620CF">
      <w:pPr>
        <w:rPr>
          <w:rFonts w:ascii="Arial" w:eastAsia="SimSun" w:hAnsi="Arial" w:cs="Arial"/>
          <w:kern w:val="2"/>
          <w:sz w:val="22"/>
          <w:szCs w:val="22"/>
          <w:lang w:eastAsia="zh-CN" w:bidi="hi-IN"/>
        </w:rPr>
      </w:pPr>
      <w:r w:rsidRPr="007620CF">
        <w:rPr>
          <w:rFonts w:ascii="Arial" w:eastAsia="SimSun" w:hAnsi="Arial" w:cs="Arial"/>
          <w:kern w:val="2"/>
          <w:sz w:val="22"/>
          <w:szCs w:val="22"/>
          <w:lang w:eastAsia="zh-CN" w:bidi="hi-IN"/>
        </w:rPr>
        <w:t>Întreaga suprastructură se va realiza din beton clasa C25/30.</w:t>
      </w:r>
    </w:p>
    <w:p w14:paraId="1BE184EF" w14:textId="77777777" w:rsidR="007620CF" w:rsidRPr="007620CF" w:rsidRDefault="007620CF" w:rsidP="007620CF">
      <w:pPr>
        <w:rPr>
          <w:rFonts w:ascii="Arial" w:eastAsia="SimSun" w:hAnsi="Arial" w:cs="Arial"/>
          <w:kern w:val="2"/>
          <w:sz w:val="22"/>
          <w:szCs w:val="22"/>
          <w:lang w:eastAsia="zh-CN" w:bidi="hi-IN"/>
        </w:rPr>
      </w:pPr>
      <w:proofErr w:type="spellStart"/>
      <w:r w:rsidRPr="007620CF">
        <w:rPr>
          <w:rFonts w:ascii="Arial" w:eastAsia="SimSun" w:hAnsi="Arial" w:cs="Arial"/>
          <w:kern w:val="2"/>
          <w:sz w:val="22"/>
          <w:szCs w:val="22"/>
          <w:lang w:eastAsia="zh-CN" w:bidi="hi-IN"/>
        </w:rPr>
        <w:t>Pereţii</w:t>
      </w:r>
      <w:proofErr w:type="spellEnd"/>
      <w:r w:rsidRPr="007620CF">
        <w:rPr>
          <w:rFonts w:ascii="Arial" w:eastAsia="SimSun" w:hAnsi="Arial" w:cs="Arial"/>
          <w:kern w:val="2"/>
          <w:sz w:val="22"/>
          <w:szCs w:val="22"/>
          <w:lang w:eastAsia="zh-CN" w:bidi="hi-IN"/>
        </w:rPr>
        <w:t xml:space="preserve"> perimetrali de închidere la parter și terasă și cei de compartimentare se vor realiza din zidărie de cărămidă de 25cm grosime. Pentru conlucrarea zidăriei de cărămidă cu structura de beton se vor prevedea </w:t>
      </w:r>
      <w:proofErr w:type="spellStart"/>
      <w:r w:rsidRPr="007620CF">
        <w:rPr>
          <w:rFonts w:ascii="Arial" w:eastAsia="SimSun" w:hAnsi="Arial" w:cs="Arial"/>
          <w:kern w:val="2"/>
          <w:sz w:val="22"/>
          <w:szCs w:val="22"/>
          <w:lang w:eastAsia="zh-CN" w:bidi="hi-IN"/>
        </w:rPr>
        <w:t>mustăţi</w:t>
      </w:r>
      <w:proofErr w:type="spellEnd"/>
      <w:r w:rsidRPr="007620CF">
        <w:rPr>
          <w:rFonts w:ascii="Arial" w:eastAsia="SimSun" w:hAnsi="Arial" w:cs="Arial"/>
          <w:kern w:val="2"/>
          <w:sz w:val="22"/>
          <w:szCs w:val="22"/>
          <w:lang w:eastAsia="zh-CN" w:bidi="hi-IN"/>
        </w:rPr>
        <w:t xml:space="preserve"> ancorate în structura de beton. Buiandrugii deasupra golurilor de </w:t>
      </w:r>
      <w:proofErr w:type="spellStart"/>
      <w:r w:rsidRPr="007620CF">
        <w:rPr>
          <w:rFonts w:ascii="Arial" w:eastAsia="SimSun" w:hAnsi="Arial" w:cs="Arial"/>
          <w:kern w:val="2"/>
          <w:sz w:val="22"/>
          <w:szCs w:val="22"/>
          <w:lang w:eastAsia="zh-CN" w:bidi="hi-IN"/>
        </w:rPr>
        <w:t>uşi</w:t>
      </w:r>
      <w:proofErr w:type="spellEnd"/>
      <w:r w:rsidRPr="007620CF">
        <w:rPr>
          <w:rFonts w:ascii="Arial" w:eastAsia="SimSun" w:hAnsi="Arial" w:cs="Arial"/>
          <w:kern w:val="2"/>
          <w:sz w:val="22"/>
          <w:szCs w:val="22"/>
          <w:lang w:eastAsia="zh-CN" w:bidi="hi-IN"/>
        </w:rPr>
        <w:t xml:space="preserve"> interioare vor fi buiandrugi </w:t>
      </w:r>
      <w:proofErr w:type="spellStart"/>
      <w:r w:rsidRPr="007620CF">
        <w:rPr>
          <w:rFonts w:ascii="Arial" w:eastAsia="SimSun" w:hAnsi="Arial" w:cs="Arial"/>
          <w:kern w:val="2"/>
          <w:sz w:val="22"/>
          <w:szCs w:val="22"/>
          <w:lang w:eastAsia="zh-CN" w:bidi="hi-IN"/>
        </w:rPr>
        <w:t>prefabricaţi</w:t>
      </w:r>
      <w:proofErr w:type="spellEnd"/>
      <w:r w:rsidRPr="007620CF">
        <w:rPr>
          <w:rFonts w:ascii="Arial" w:eastAsia="SimSun" w:hAnsi="Arial" w:cs="Arial"/>
          <w:kern w:val="2"/>
          <w:sz w:val="22"/>
          <w:szCs w:val="22"/>
          <w:lang w:eastAsia="zh-CN" w:bidi="hi-IN"/>
        </w:rPr>
        <w:t xml:space="preserve">. Se prevede centuri și stâlpișori de beton armat unde va fi necesar. </w:t>
      </w:r>
    </w:p>
    <w:p w14:paraId="35B589D6" w14:textId="77777777" w:rsidR="007620CF" w:rsidRPr="007620CF" w:rsidRDefault="007620CF" w:rsidP="007620CF">
      <w:pPr>
        <w:rPr>
          <w:rFonts w:ascii="Arial" w:eastAsia="SimSun" w:hAnsi="Arial" w:cs="Arial"/>
          <w:kern w:val="2"/>
          <w:sz w:val="22"/>
          <w:szCs w:val="22"/>
          <w:lang w:eastAsia="zh-CN" w:bidi="hi-IN"/>
        </w:rPr>
      </w:pPr>
      <w:r w:rsidRPr="007620CF">
        <w:rPr>
          <w:rFonts w:ascii="Arial" w:eastAsia="SimSun" w:hAnsi="Arial" w:cs="Arial"/>
          <w:kern w:val="2"/>
          <w:sz w:val="22"/>
          <w:szCs w:val="22"/>
          <w:lang w:eastAsia="zh-CN" w:bidi="hi-IN"/>
        </w:rPr>
        <w:t xml:space="preserve">Pentru panouri solare poziționate pe acoperișul terasă circulabilă s-a prevăzut o structură metalică alcătuită din </w:t>
      </w:r>
      <w:proofErr w:type="spellStart"/>
      <w:r w:rsidRPr="007620CF">
        <w:rPr>
          <w:rFonts w:ascii="Arial" w:eastAsia="SimSun" w:hAnsi="Arial" w:cs="Arial"/>
          <w:kern w:val="2"/>
          <w:sz w:val="22"/>
          <w:szCs w:val="22"/>
          <w:lang w:eastAsia="zh-CN" w:bidi="hi-IN"/>
        </w:rPr>
        <w:t>profile</w:t>
      </w:r>
      <w:proofErr w:type="spellEnd"/>
      <w:r w:rsidRPr="007620CF">
        <w:rPr>
          <w:rFonts w:ascii="Arial" w:eastAsia="SimSun" w:hAnsi="Arial" w:cs="Arial"/>
          <w:kern w:val="2"/>
          <w:sz w:val="22"/>
          <w:szCs w:val="22"/>
          <w:lang w:eastAsia="zh-CN" w:bidi="hi-IN"/>
        </w:rPr>
        <w:t xml:space="preserve"> HEA400 pentru stâlpi rezemați pe capetele stâlpilor de beton, </w:t>
      </w:r>
      <w:proofErr w:type="spellStart"/>
      <w:r w:rsidRPr="007620CF">
        <w:rPr>
          <w:rFonts w:ascii="Arial" w:eastAsia="SimSun" w:hAnsi="Arial" w:cs="Arial"/>
          <w:kern w:val="2"/>
          <w:sz w:val="22"/>
          <w:szCs w:val="22"/>
          <w:lang w:eastAsia="zh-CN" w:bidi="hi-IN"/>
        </w:rPr>
        <w:t>profile</w:t>
      </w:r>
      <w:proofErr w:type="spellEnd"/>
      <w:r w:rsidRPr="007620CF">
        <w:rPr>
          <w:rFonts w:ascii="Arial" w:eastAsia="SimSun" w:hAnsi="Arial" w:cs="Arial"/>
          <w:kern w:val="2"/>
          <w:sz w:val="22"/>
          <w:szCs w:val="22"/>
          <w:lang w:eastAsia="zh-CN" w:bidi="hi-IN"/>
        </w:rPr>
        <w:t xml:space="preserve"> IPE450 pentru grinzi principale, IPE220 pentru pane și Ø25 pentru contravântuiri. Fixarea elementelor metalice pe structura de beton se va realiza prin intermediul ancorelor chimice. </w:t>
      </w:r>
    </w:p>
    <w:p w14:paraId="10759563" w14:textId="77777777" w:rsidR="007620CF" w:rsidRPr="007620CF" w:rsidRDefault="007620CF" w:rsidP="007620CF">
      <w:pPr>
        <w:rPr>
          <w:rFonts w:ascii="Arial" w:eastAsia="SimSun" w:hAnsi="Arial" w:cs="Arial"/>
          <w:kern w:val="2"/>
          <w:sz w:val="22"/>
          <w:szCs w:val="22"/>
          <w:lang w:eastAsia="zh-CN" w:bidi="hi-IN"/>
        </w:rPr>
      </w:pPr>
      <w:r w:rsidRPr="007620CF">
        <w:rPr>
          <w:rFonts w:ascii="Arial" w:eastAsia="SimSun" w:hAnsi="Arial" w:cs="Arial"/>
          <w:kern w:val="2"/>
          <w:sz w:val="22"/>
          <w:szCs w:val="22"/>
          <w:lang w:eastAsia="zh-CN" w:bidi="hi-IN"/>
        </w:rPr>
        <w:t>Înălțimea subsolurilor este de 3m, cea a parterului este tot de 3m, însă în casa scării va fi de 3.45m din cauze terasei circulabile verzi de peste Parter. Casele de scară au ultimul nivel de 3.55m înălțime.</w:t>
      </w:r>
    </w:p>
    <w:p w14:paraId="09F0A4C0" w14:textId="77777777" w:rsidR="007620CF" w:rsidRPr="007620CF" w:rsidRDefault="007620CF" w:rsidP="007620CF">
      <w:pPr>
        <w:rPr>
          <w:rFonts w:ascii="Arial" w:eastAsia="SimSun" w:hAnsi="Arial" w:cs="Arial"/>
          <w:kern w:val="2"/>
          <w:sz w:val="22"/>
          <w:szCs w:val="22"/>
          <w:lang w:eastAsia="zh-CN" w:bidi="hi-IN"/>
        </w:rPr>
      </w:pPr>
      <w:r w:rsidRPr="007620CF">
        <w:rPr>
          <w:rFonts w:ascii="Arial" w:eastAsia="SimSun" w:hAnsi="Arial" w:cs="Arial"/>
          <w:kern w:val="2"/>
          <w:sz w:val="22"/>
          <w:szCs w:val="22"/>
          <w:lang w:eastAsia="zh-CN" w:bidi="hi-IN"/>
        </w:rPr>
        <w:t>MATERIALE UTILIZATE</w:t>
      </w:r>
    </w:p>
    <w:p w14:paraId="6FED0C8C" w14:textId="77777777" w:rsidR="007620CF" w:rsidRPr="007620CF" w:rsidRDefault="007620CF" w:rsidP="007620CF">
      <w:pPr>
        <w:rPr>
          <w:rFonts w:ascii="Arial" w:eastAsia="SimSun" w:hAnsi="Arial" w:cs="Arial"/>
          <w:kern w:val="2"/>
          <w:sz w:val="22"/>
          <w:szCs w:val="22"/>
          <w:lang w:eastAsia="zh-CN" w:bidi="hi-IN"/>
        </w:rPr>
      </w:pPr>
      <w:r w:rsidRPr="007620CF">
        <w:rPr>
          <w:rFonts w:ascii="Arial" w:eastAsia="SimSun" w:hAnsi="Arial" w:cs="Arial"/>
          <w:kern w:val="2"/>
          <w:sz w:val="22"/>
          <w:szCs w:val="22"/>
          <w:lang w:eastAsia="zh-CN" w:bidi="hi-IN"/>
        </w:rPr>
        <w:t>Beton:</w:t>
      </w:r>
    </w:p>
    <w:p w14:paraId="74075CE7" w14:textId="77777777" w:rsidR="007620CF" w:rsidRPr="007620CF" w:rsidRDefault="007620CF" w:rsidP="007620CF">
      <w:pPr>
        <w:rPr>
          <w:rFonts w:ascii="Arial" w:eastAsia="SimSun" w:hAnsi="Arial" w:cs="Arial"/>
          <w:kern w:val="2"/>
          <w:sz w:val="22"/>
          <w:szCs w:val="22"/>
          <w:lang w:eastAsia="zh-CN" w:bidi="hi-IN"/>
        </w:rPr>
      </w:pPr>
      <w:r w:rsidRPr="007620CF">
        <w:rPr>
          <w:rFonts w:ascii="Arial" w:eastAsia="SimSun" w:hAnsi="Arial" w:cs="Arial"/>
          <w:kern w:val="2"/>
          <w:sz w:val="22"/>
          <w:szCs w:val="22"/>
          <w:lang w:eastAsia="zh-CN" w:bidi="hi-IN"/>
        </w:rPr>
        <w:t>•beton de egalizare: C8/10, X0, CEMIIA-S 42.5R, Cl1.0, Dmax16, S3</w:t>
      </w:r>
    </w:p>
    <w:p w14:paraId="59840878" w14:textId="77777777" w:rsidR="007620CF" w:rsidRPr="007620CF" w:rsidRDefault="007620CF" w:rsidP="007620CF">
      <w:pPr>
        <w:rPr>
          <w:rFonts w:ascii="Arial" w:eastAsia="SimSun" w:hAnsi="Arial" w:cs="Arial"/>
          <w:kern w:val="2"/>
          <w:sz w:val="22"/>
          <w:szCs w:val="22"/>
          <w:lang w:eastAsia="zh-CN" w:bidi="hi-IN"/>
        </w:rPr>
      </w:pPr>
      <w:r w:rsidRPr="007620CF">
        <w:rPr>
          <w:rFonts w:ascii="Arial" w:eastAsia="SimSun" w:hAnsi="Arial" w:cs="Arial"/>
          <w:kern w:val="2"/>
          <w:sz w:val="22"/>
          <w:szCs w:val="22"/>
          <w:lang w:eastAsia="zh-CN" w:bidi="hi-IN"/>
        </w:rPr>
        <w:t>•infrastructura: C25/30, XC2, CEMIIA-S 42.5R, Cl0.20, Dmax16, S3, permeabilitate P810.</w:t>
      </w:r>
    </w:p>
    <w:p w14:paraId="3945DBDB" w14:textId="77777777" w:rsidR="007620CF" w:rsidRPr="007620CF" w:rsidRDefault="007620CF" w:rsidP="007620CF">
      <w:pPr>
        <w:rPr>
          <w:rFonts w:ascii="Arial" w:eastAsia="SimSun" w:hAnsi="Arial" w:cs="Arial"/>
          <w:kern w:val="2"/>
          <w:sz w:val="22"/>
          <w:szCs w:val="22"/>
          <w:lang w:eastAsia="zh-CN" w:bidi="hi-IN"/>
        </w:rPr>
      </w:pPr>
      <w:r w:rsidRPr="007620CF">
        <w:rPr>
          <w:rFonts w:ascii="Arial" w:eastAsia="SimSun" w:hAnsi="Arial" w:cs="Arial"/>
          <w:kern w:val="2"/>
          <w:sz w:val="22"/>
          <w:szCs w:val="22"/>
          <w:lang w:eastAsia="zh-CN" w:bidi="hi-IN"/>
        </w:rPr>
        <w:t>•suprastructura: C25/30, XC1, CEMIIA-S 42.5R, Cl0.20, Dmax16, S3</w:t>
      </w:r>
    </w:p>
    <w:p w14:paraId="4810287D" w14:textId="77777777" w:rsidR="007620CF" w:rsidRPr="007620CF" w:rsidRDefault="007620CF" w:rsidP="007620CF">
      <w:pPr>
        <w:rPr>
          <w:rFonts w:ascii="Arial" w:eastAsia="SimSun" w:hAnsi="Arial" w:cs="Arial"/>
          <w:kern w:val="2"/>
          <w:sz w:val="22"/>
          <w:szCs w:val="22"/>
          <w:lang w:eastAsia="zh-CN" w:bidi="hi-IN"/>
        </w:rPr>
      </w:pPr>
      <w:proofErr w:type="spellStart"/>
      <w:r w:rsidRPr="007620CF">
        <w:rPr>
          <w:rFonts w:ascii="Arial" w:eastAsia="SimSun" w:hAnsi="Arial" w:cs="Arial"/>
          <w:kern w:val="2"/>
          <w:sz w:val="22"/>
          <w:szCs w:val="22"/>
          <w:lang w:eastAsia="zh-CN" w:bidi="hi-IN"/>
        </w:rPr>
        <w:t>Oţel</w:t>
      </w:r>
      <w:proofErr w:type="spellEnd"/>
      <w:r w:rsidRPr="007620CF">
        <w:rPr>
          <w:rFonts w:ascii="Arial" w:eastAsia="SimSun" w:hAnsi="Arial" w:cs="Arial"/>
          <w:kern w:val="2"/>
          <w:sz w:val="22"/>
          <w:szCs w:val="22"/>
          <w:lang w:eastAsia="zh-CN" w:bidi="hi-IN"/>
        </w:rPr>
        <w:t xml:space="preserve"> beton: B500C (BST500)</w:t>
      </w:r>
    </w:p>
    <w:p w14:paraId="2EEE2BA3" w14:textId="77777777" w:rsidR="007620CF" w:rsidRPr="007620CF" w:rsidRDefault="007620CF" w:rsidP="007620CF">
      <w:pPr>
        <w:rPr>
          <w:rFonts w:ascii="Arial" w:eastAsia="SimSun" w:hAnsi="Arial" w:cs="Arial"/>
          <w:kern w:val="2"/>
          <w:sz w:val="22"/>
          <w:szCs w:val="22"/>
          <w:lang w:eastAsia="zh-CN" w:bidi="hi-IN"/>
        </w:rPr>
      </w:pPr>
      <w:r w:rsidRPr="007620CF">
        <w:rPr>
          <w:rFonts w:ascii="Arial" w:eastAsia="SimSun" w:hAnsi="Arial" w:cs="Arial"/>
          <w:kern w:val="2"/>
          <w:sz w:val="22"/>
          <w:szCs w:val="22"/>
          <w:lang w:eastAsia="zh-CN" w:bidi="hi-IN"/>
        </w:rPr>
        <w:t>Oțel: OL37 (S235), OL52 (S355)</w:t>
      </w:r>
    </w:p>
    <w:p w14:paraId="020CD918" w14:textId="77777777" w:rsidR="007620CF" w:rsidRPr="007620CF" w:rsidRDefault="007620CF" w:rsidP="007620CF">
      <w:pPr>
        <w:rPr>
          <w:rFonts w:ascii="Arial" w:eastAsia="SimSun" w:hAnsi="Arial" w:cs="Arial"/>
          <w:kern w:val="2"/>
          <w:sz w:val="22"/>
          <w:szCs w:val="22"/>
          <w:lang w:eastAsia="zh-CN" w:bidi="hi-IN"/>
        </w:rPr>
      </w:pPr>
      <w:r w:rsidRPr="007620CF">
        <w:rPr>
          <w:rFonts w:ascii="Arial" w:eastAsia="SimSun" w:hAnsi="Arial" w:cs="Arial"/>
          <w:kern w:val="2"/>
          <w:sz w:val="22"/>
          <w:szCs w:val="22"/>
          <w:lang w:eastAsia="zh-CN" w:bidi="hi-IN"/>
        </w:rPr>
        <w:t>Cofraje: cofraje din panouri refolosibile.</w:t>
      </w:r>
    </w:p>
    <w:p w14:paraId="40D13766" w14:textId="41F12F22" w:rsidR="00F95B52" w:rsidRPr="00947B85" w:rsidRDefault="007620CF" w:rsidP="007620CF">
      <w:pPr>
        <w:rPr>
          <w:color w:val="000000"/>
        </w:rPr>
      </w:pPr>
      <w:r w:rsidRPr="007620CF">
        <w:rPr>
          <w:rFonts w:ascii="Arial" w:eastAsia="SimSun" w:hAnsi="Arial" w:cs="Arial"/>
          <w:kern w:val="2"/>
          <w:sz w:val="22"/>
          <w:szCs w:val="22"/>
          <w:lang w:eastAsia="zh-CN" w:bidi="hi-IN"/>
        </w:rPr>
        <w:t xml:space="preserve">Scenariul 2 este propus spre </w:t>
      </w:r>
      <w:proofErr w:type="spellStart"/>
      <w:r w:rsidRPr="007620CF">
        <w:rPr>
          <w:rFonts w:ascii="Arial" w:eastAsia="SimSun" w:hAnsi="Arial" w:cs="Arial"/>
          <w:kern w:val="2"/>
          <w:sz w:val="22"/>
          <w:szCs w:val="22"/>
          <w:lang w:eastAsia="zh-CN" w:bidi="hi-IN"/>
        </w:rPr>
        <w:t>finantare</w:t>
      </w:r>
      <w:proofErr w:type="spellEnd"/>
      <w:r w:rsidRPr="007620CF">
        <w:rPr>
          <w:rFonts w:ascii="Arial" w:eastAsia="SimSun" w:hAnsi="Arial" w:cs="Arial"/>
          <w:kern w:val="2"/>
          <w:sz w:val="22"/>
          <w:szCs w:val="22"/>
          <w:lang w:eastAsia="zh-CN" w:bidi="hi-IN"/>
        </w:rPr>
        <w:t xml:space="preserve"> de către proiectant.</w:t>
      </w:r>
    </w:p>
    <w:p w14:paraId="0A656828" w14:textId="5C747FB7" w:rsidR="000B2073" w:rsidRPr="00DC5105" w:rsidRDefault="003B654A" w:rsidP="002936AE">
      <w:pPr>
        <w:ind w:left="-567"/>
        <w:rPr>
          <w:b/>
          <w:sz w:val="22"/>
          <w:szCs w:val="22"/>
        </w:rPr>
      </w:pPr>
      <w:r w:rsidRPr="00DC5105">
        <w:rPr>
          <w:sz w:val="22"/>
          <w:szCs w:val="22"/>
        </w:rPr>
        <w:tab/>
      </w:r>
      <w:r w:rsidRPr="00DC5105">
        <w:rPr>
          <w:sz w:val="22"/>
          <w:szCs w:val="22"/>
        </w:rPr>
        <w:tab/>
      </w:r>
      <w:r w:rsidRPr="00DC5105">
        <w:rPr>
          <w:sz w:val="22"/>
          <w:szCs w:val="22"/>
        </w:rPr>
        <w:tab/>
      </w:r>
      <w:r w:rsidR="000B2073" w:rsidRPr="00DC5105">
        <w:rPr>
          <w:sz w:val="22"/>
          <w:szCs w:val="22"/>
        </w:rPr>
        <w:tab/>
      </w:r>
      <w:r w:rsidR="000B2073" w:rsidRPr="00DC5105">
        <w:rPr>
          <w:sz w:val="22"/>
          <w:szCs w:val="22"/>
        </w:rPr>
        <w:tab/>
      </w:r>
    </w:p>
    <w:p w14:paraId="27FD1852" w14:textId="419286DB" w:rsidR="00DC5105" w:rsidRDefault="00DC5105" w:rsidP="00DC5105">
      <w:pPr>
        <w:tabs>
          <w:tab w:val="left" w:pos="3108"/>
        </w:tabs>
        <w:rPr>
          <w:sz w:val="22"/>
          <w:szCs w:val="22"/>
        </w:rPr>
      </w:pPr>
    </w:p>
    <w:p w14:paraId="2D4C6430" w14:textId="66AC5D1A" w:rsidR="008D40BF" w:rsidRDefault="008D40BF" w:rsidP="00DC5105">
      <w:pPr>
        <w:tabs>
          <w:tab w:val="left" w:pos="3108"/>
        </w:tabs>
        <w:rPr>
          <w:sz w:val="22"/>
          <w:szCs w:val="22"/>
        </w:rPr>
      </w:pPr>
    </w:p>
    <w:p w14:paraId="0AEA34AC" w14:textId="3B4B4F23" w:rsidR="008D40BF" w:rsidRPr="008D40BF" w:rsidRDefault="008D40BF" w:rsidP="008D40BF">
      <w:pPr>
        <w:tabs>
          <w:tab w:val="left" w:pos="-720"/>
        </w:tabs>
        <w:ind w:firstLine="1080"/>
        <w:rPr>
          <w:rFonts w:eastAsia="Times New Roman"/>
          <w:spacing w:val="-2"/>
          <w:sz w:val="28"/>
          <w:szCs w:val="28"/>
        </w:rPr>
      </w:pPr>
      <w:r w:rsidRPr="008D40BF">
        <w:rPr>
          <w:spacing w:val="-2"/>
          <w:sz w:val="28"/>
          <w:szCs w:val="28"/>
        </w:rPr>
        <w:t xml:space="preserve">                                              Director,</w:t>
      </w:r>
    </w:p>
    <w:p w14:paraId="55F35798" w14:textId="4A8226DA" w:rsidR="008D40BF" w:rsidRPr="008D40BF" w:rsidRDefault="008D40BF" w:rsidP="008D40BF">
      <w:pPr>
        <w:tabs>
          <w:tab w:val="left" w:pos="-720"/>
        </w:tabs>
        <w:ind w:firstLine="1080"/>
        <w:rPr>
          <w:spacing w:val="-2"/>
          <w:sz w:val="28"/>
          <w:szCs w:val="28"/>
        </w:rPr>
      </w:pPr>
      <w:r w:rsidRPr="008D40BF">
        <w:rPr>
          <w:spacing w:val="-2"/>
          <w:sz w:val="28"/>
          <w:szCs w:val="28"/>
        </w:rPr>
        <w:t xml:space="preserve">                                       Moldovan Florian</w:t>
      </w:r>
    </w:p>
    <w:p w14:paraId="7D7C9C36" w14:textId="77777777" w:rsidR="008D40BF" w:rsidRPr="00DC5105" w:rsidRDefault="008D40BF" w:rsidP="00DC5105">
      <w:pPr>
        <w:tabs>
          <w:tab w:val="left" w:pos="3108"/>
        </w:tabs>
        <w:rPr>
          <w:sz w:val="22"/>
          <w:szCs w:val="22"/>
        </w:rPr>
      </w:pPr>
    </w:p>
    <w:sectPr w:rsidR="008D40BF" w:rsidRPr="00DC5105" w:rsidSect="00E76A7C">
      <w:headerReference w:type="default" r:id="rId8"/>
      <w:footerReference w:type="default" r:id="rId9"/>
      <w:footnotePr>
        <w:pos w:val="beneathText"/>
      </w:footnotePr>
      <w:pgSz w:w="11905" w:h="16837"/>
      <w:pgMar w:top="284" w:right="565" w:bottom="284" w:left="1440" w:header="0" w:footer="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AA837" w14:textId="77777777" w:rsidR="00A37000" w:rsidRDefault="00A37000" w:rsidP="009F70FF">
      <w:r>
        <w:separator/>
      </w:r>
    </w:p>
  </w:endnote>
  <w:endnote w:type="continuationSeparator" w:id="0">
    <w:p w14:paraId="6FA63B00" w14:textId="77777777" w:rsidR="00A37000" w:rsidRDefault="00A37000" w:rsidP="009F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OpenSymbol">
    <w:altName w:val="Calibri"/>
    <w:charset w:val="01"/>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525568"/>
      <w:docPartObj>
        <w:docPartGallery w:val="Page Numbers (Bottom of Page)"/>
        <w:docPartUnique/>
      </w:docPartObj>
    </w:sdtPr>
    <w:sdtEndPr/>
    <w:sdtContent>
      <w:p w14:paraId="003A508C" w14:textId="77777777" w:rsidR="004E3059" w:rsidRDefault="004E3059">
        <w:pPr>
          <w:pStyle w:val="Footer"/>
          <w:jc w:val="right"/>
        </w:pPr>
        <w:r>
          <w:t>Pa</w:t>
        </w:r>
        <w:r w:rsidR="00F22D50">
          <w:t>gina</w:t>
        </w:r>
        <w:r>
          <w:t xml:space="preserve"> | </w:t>
        </w:r>
        <w:r>
          <w:fldChar w:fldCharType="begin"/>
        </w:r>
        <w:r>
          <w:instrText xml:space="preserve"> PAGE   \* MERGEFORMAT </w:instrText>
        </w:r>
        <w:r>
          <w:fldChar w:fldCharType="separate"/>
        </w:r>
        <w:r>
          <w:rPr>
            <w:noProof/>
          </w:rPr>
          <w:t>7</w:t>
        </w:r>
        <w:r>
          <w:rPr>
            <w:noProof/>
          </w:rPr>
          <w:fldChar w:fldCharType="end"/>
        </w:r>
        <w:r>
          <w:t xml:space="preserve"> </w:t>
        </w:r>
      </w:p>
    </w:sdtContent>
  </w:sdt>
  <w:p w14:paraId="5830B2DF" w14:textId="77777777" w:rsidR="004E3059" w:rsidRDefault="004E3059" w:rsidP="00DC2F36">
    <w:pPr>
      <w:pStyle w:val="Footer"/>
      <w:tabs>
        <w:tab w:val="clear" w:pos="4680"/>
        <w:tab w:val="clear" w:pos="9360"/>
        <w:tab w:val="left" w:pos="29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F4AA7" w14:textId="77777777" w:rsidR="00A37000" w:rsidRDefault="00A37000" w:rsidP="009F70FF">
      <w:r>
        <w:separator/>
      </w:r>
    </w:p>
  </w:footnote>
  <w:footnote w:type="continuationSeparator" w:id="0">
    <w:p w14:paraId="18730E4A" w14:textId="77777777" w:rsidR="00A37000" w:rsidRDefault="00A37000" w:rsidP="009F7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24B4C" w14:textId="77777777" w:rsidR="004E3059" w:rsidRDefault="004E3059" w:rsidP="00235C9B">
    <w:pPr>
      <w:ind w:left="2127" w:firstLine="709"/>
      <w:jc w:val="center"/>
      <w:rPr>
        <w:b/>
        <w:color w:val="000000" w:themeColor="text1"/>
        <w:sz w:val="22"/>
        <w:szCs w:val="22"/>
      </w:rPr>
    </w:pPr>
    <w:bookmarkStart w:id="0" w:name="_Hlk531165164"/>
  </w:p>
  <w:p w14:paraId="10BC4F3A" w14:textId="5DDB1BE0" w:rsidR="004E3059" w:rsidRPr="005A34B1" w:rsidRDefault="000A681C" w:rsidP="00496B94">
    <w:pPr>
      <w:ind w:left="2127" w:firstLine="709"/>
      <w:rPr>
        <w:b/>
        <w:color w:val="000000" w:themeColor="text1"/>
        <w:sz w:val="22"/>
        <w:szCs w:val="22"/>
      </w:rPr>
    </w:pPr>
    <w:r>
      <w:rPr>
        <w:b/>
        <w:color w:val="000000" w:themeColor="text1"/>
        <w:sz w:val="22"/>
        <w:szCs w:val="22"/>
      </w:rPr>
      <w:t xml:space="preserve">      </w:t>
    </w:r>
    <w:r w:rsidR="004E3059" w:rsidRPr="005A34B1">
      <w:rPr>
        <w:b/>
        <w:color w:val="000000" w:themeColor="text1"/>
        <w:sz w:val="22"/>
        <w:szCs w:val="22"/>
      </w:rPr>
      <w:t xml:space="preserve">ANEXA nr. 1, </w:t>
    </w:r>
    <w:r w:rsidR="004E3059" w:rsidRPr="005A34B1">
      <w:rPr>
        <w:b/>
        <w:sz w:val="22"/>
        <w:szCs w:val="22"/>
      </w:rPr>
      <w:t>parte integrantă din</w:t>
    </w:r>
    <w:r w:rsidR="004E3059" w:rsidRPr="005A34B1">
      <w:rPr>
        <w:b/>
        <w:color w:val="000000" w:themeColor="text1"/>
        <w:sz w:val="22"/>
        <w:szCs w:val="22"/>
      </w:rPr>
      <w:t xml:space="preserve"> </w:t>
    </w:r>
    <w:r w:rsidR="004E3059">
      <w:rPr>
        <w:b/>
        <w:color w:val="000000" w:themeColor="text1"/>
        <w:sz w:val="22"/>
        <w:szCs w:val="22"/>
      </w:rPr>
      <w:t>H</w:t>
    </w:r>
    <w:r w:rsidR="004E3059" w:rsidRPr="005A34B1">
      <w:rPr>
        <w:b/>
        <w:color w:val="000000" w:themeColor="text1"/>
        <w:sz w:val="22"/>
        <w:szCs w:val="22"/>
      </w:rPr>
      <w:t>otărârea nr.</w:t>
    </w:r>
    <w:r w:rsidR="004E3059" w:rsidRPr="005A34B1">
      <w:rPr>
        <w:b/>
        <w:bCs/>
        <w:color w:val="000000" w:themeColor="text1"/>
        <w:sz w:val="22"/>
        <w:szCs w:val="22"/>
      </w:rPr>
      <w:t xml:space="preserve"> _________</w:t>
    </w:r>
  </w:p>
  <w:bookmarkEnd w:id="0"/>
  <w:p w14:paraId="3AE5AE90" w14:textId="77777777" w:rsidR="004E3059" w:rsidRDefault="004E3059">
    <w:pPr>
      <w:pStyle w:val="Header"/>
    </w:pPr>
  </w:p>
  <w:p w14:paraId="29922FA5" w14:textId="77777777" w:rsidR="00A15845" w:rsidRDefault="00A158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5558"/>
    <w:multiLevelType w:val="hybridMultilevel"/>
    <w:tmpl w:val="C48482EA"/>
    <w:lvl w:ilvl="0" w:tplc="8906453A">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43FAD"/>
    <w:multiLevelType w:val="hybridMultilevel"/>
    <w:tmpl w:val="7B4CA94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7421A"/>
    <w:multiLevelType w:val="hybridMultilevel"/>
    <w:tmpl w:val="ECF4101A"/>
    <w:lvl w:ilvl="0" w:tplc="274E650C">
      <w:start w:val="379"/>
      <w:numFmt w:val="bullet"/>
      <w:lvlText w:val="-"/>
      <w:lvlJc w:val="left"/>
      <w:pPr>
        <w:ind w:left="720" w:hanging="360"/>
      </w:pPr>
      <w:rPr>
        <w:rFonts w:ascii="Times New Roman" w:eastAsia="Lucida Sans Unicode"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6E16039"/>
    <w:multiLevelType w:val="hybridMultilevel"/>
    <w:tmpl w:val="DC76355A"/>
    <w:lvl w:ilvl="0" w:tplc="9A82F45A">
      <w:start w:val="200"/>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10AA3"/>
    <w:multiLevelType w:val="hybridMultilevel"/>
    <w:tmpl w:val="DBE6C29A"/>
    <w:lvl w:ilvl="0" w:tplc="6F7C831A">
      <w:start w:val="1250"/>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D047D"/>
    <w:multiLevelType w:val="hybridMultilevel"/>
    <w:tmpl w:val="A0F0C350"/>
    <w:lvl w:ilvl="0" w:tplc="7548B61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31124AFA"/>
    <w:multiLevelType w:val="multilevel"/>
    <w:tmpl w:val="5F70A96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36B02CFF"/>
    <w:multiLevelType w:val="hybridMultilevel"/>
    <w:tmpl w:val="014C152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8C6EA1"/>
    <w:multiLevelType w:val="hybridMultilevel"/>
    <w:tmpl w:val="5ED6B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5E5FFE"/>
    <w:multiLevelType w:val="hybridMultilevel"/>
    <w:tmpl w:val="BED44A4A"/>
    <w:lvl w:ilvl="0" w:tplc="D75091FA">
      <w:start w:val="15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5D423DA"/>
    <w:multiLevelType w:val="hybridMultilevel"/>
    <w:tmpl w:val="64E41136"/>
    <w:lvl w:ilvl="0" w:tplc="04090011">
      <w:start w:val="1"/>
      <w:numFmt w:val="decimal"/>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11" w15:restartNumberingAfterBreak="0">
    <w:nsid w:val="52A123BF"/>
    <w:multiLevelType w:val="hybridMultilevel"/>
    <w:tmpl w:val="6D76D39A"/>
    <w:lvl w:ilvl="0" w:tplc="04090011">
      <w:start w:val="1"/>
      <w:numFmt w:val="decimal"/>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12" w15:restartNumberingAfterBreak="0">
    <w:nsid w:val="65D30F19"/>
    <w:multiLevelType w:val="hybridMultilevel"/>
    <w:tmpl w:val="6AE2D550"/>
    <w:lvl w:ilvl="0" w:tplc="9DA4484E">
      <w:start w:val="1250"/>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C3F5D"/>
    <w:multiLevelType w:val="hybridMultilevel"/>
    <w:tmpl w:val="8D6CE45E"/>
    <w:lvl w:ilvl="0" w:tplc="6E38FE26">
      <w:start w:val="5"/>
      <w:numFmt w:val="bullet"/>
      <w:lvlText w:val="-"/>
      <w:lvlJc w:val="left"/>
      <w:pPr>
        <w:ind w:left="1776" w:hanging="360"/>
      </w:pPr>
      <w:rPr>
        <w:rFonts w:ascii="Times New Roman" w:eastAsia="Times New Roman" w:hAnsi="Times New Roman" w:cs="Times New Roman"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4" w15:restartNumberingAfterBreak="0">
    <w:nsid w:val="6E032A0D"/>
    <w:multiLevelType w:val="hybridMultilevel"/>
    <w:tmpl w:val="993277C6"/>
    <w:lvl w:ilvl="0" w:tplc="04090011">
      <w:start w:val="1"/>
      <w:numFmt w:val="decimal"/>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1A27DC"/>
    <w:multiLevelType w:val="hybridMultilevel"/>
    <w:tmpl w:val="1AA6A4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8161731">
    <w:abstractNumId w:val="15"/>
  </w:num>
  <w:num w:numId="2" w16cid:durableId="761335810">
    <w:abstractNumId w:val="2"/>
  </w:num>
  <w:num w:numId="3" w16cid:durableId="1400130261">
    <w:abstractNumId w:val="9"/>
  </w:num>
  <w:num w:numId="4" w16cid:durableId="1742867214">
    <w:abstractNumId w:val="1"/>
  </w:num>
  <w:num w:numId="5" w16cid:durableId="1448701409">
    <w:abstractNumId w:val="7"/>
  </w:num>
  <w:num w:numId="6" w16cid:durableId="1082530421">
    <w:abstractNumId w:val="10"/>
  </w:num>
  <w:num w:numId="7" w16cid:durableId="2136370549">
    <w:abstractNumId w:val="14"/>
  </w:num>
  <w:num w:numId="8" w16cid:durableId="783812147">
    <w:abstractNumId w:val="4"/>
  </w:num>
  <w:num w:numId="9" w16cid:durableId="145824325">
    <w:abstractNumId w:val="12"/>
  </w:num>
  <w:num w:numId="10" w16cid:durableId="1945841345">
    <w:abstractNumId w:val="3"/>
  </w:num>
  <w:num w:numId="11" w16cid:durableId="614139286">
    <w:abstractNumId w:val="13"/>
  </w:num>
  <w:num w:numId="12" w16cid:durableId="18437151">
    <w:abstractNumId w:val="0"/>
  </w:num>
  <w:num w:numId="13" w16cid:durableId="1666467932">
    <w:abstractNumId w:val="11"/>
  </w:num>
  <w:num w:numId="14" w16cid:durableId="1786273420">
    <w:abstractNumId w:val="5"/>
  </w:num>
  <w:num w:numId="15" w16cid:durableId="783841838">
    <w:abstractNumId w:val="8"/>
  </w:num>
  <w:num w:numId="16" w16cid:durableId="19562066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522"/>
    <w:rsid w:val="00001FBA"/>
    <w:rsid w:val="00003AB5"/>
    <w:rsid w:val="00005119"/>
    <w:rsid w:val="000211EA"/>
    <w:rsid w:val="0002632D"/>
    <w:rsid w:val="00043554"/>
    <w:rsid w:val="00047397"/>
    <w:rsid w:val="00052BB9"/>
    <w:rsid w:val="00053886"/>
    <w:rsid w:val="00053DE8"/>
    <w:rsid w:val="00056DC4"/>
    <w:rsid w:val="00063A5B"/>
    <w:rsid w:val="00070FA7"/>
    <w:rsid w:val="00072312"/>
    <w:rsid w:val="00074262"/>
    <w:rsid w:val="00082AA5"/>
    <w:rsid w:val="00082F45"/>
    <w:rsid w:val="00083DF7"/>
    <w:rsid w:val="000841E2"/>
    <w:rsid w:val="000843B9"/>
    <w:rsid w:val="00087328"/>
    <w:rsid w:val="00087F3B"/>
    <w:rsid w:val="00090D0B"/>
    <w:rsid w:val="0009255E"/>
    <w:rsid w:val="000A5E09"/>
    <w:rsid w:val="000A681C"/>
    <w:rsid w:val="000A793F"/>
    <w:rsid w:val="000B0A7F"/>
    <w:rsid w:val="000B2073"/>
    <w:rsid w:val="000B2867"/>
    <w:rsid w:val="000B562B"/>
    <w:rsid w:val="000B6289"/>
    <w:rsid w:val="000B64DB"/>
    <w:rsid w:val="000C06EC"/>
    <w:rsid w:val="000C10A3"/>
    <w:rsid w:val="000C4629"/>
    <w:rsid w:val="000C593A"/>
    <w:rsid w:val="000D047D"/>
    <w:rsid w:val="000D6AE9"/>
    <w:rsid w:val="000D734B"/>
    <w:rsid w:val="000E09B2"/>
    <w:rsid w:val="000E1223"/>
    <w:rsid w:val="000F133F"/>
    <w:rsid w:val="00104FAE"/>
    <w:rsid w:val="001114B2"/>
    <w:rsid w:val="001114FE"/>
    <w:rsid w:val="00111A1A"/>
    <w:rsid w:val="001129AC"/>
    <w:rsid w:val="00116075"/>
    <w:rsid w:val="00117408"/>
    <w:rsid w:val="001231F0"/>
    <w:rsid w:val="00132539"/>
    <w:rsid w:val="001346BA"/>
    <w:rsid w:val="00136ADB"/>
    <w:rsid w:val="001464AD"/>
    <w:rsid w:val="00154FD9"/>
    <w:rsid w:val="0016237E"/>
    <w:rsid w:val="00162AA0"/>
    <w:rsid w:val="001729EE"/>
    <w:rsid w:val="00197A25"/>
    <w:rsid w:val="00197A99"/>
    <w:rsid w:val="001A3E77"/>
    <w:rsid w:val="001A667D"/>
    <w:rsid w:val="001A7218"/>
    <w:rsid w:val="001B1DB2"/>
    <w:rsid w:val="001B2C42"/>
    <w:rsid w:val="001B6DB5"/>
    <w:rsid w:val="001C16EC"/>
    <w:rsid w:val="001C27CC"/>
    <w:rsid w:val="001C2B4A"/>
    <w:rsid w:val="001C599B"/>
    <w:rsid w:val="001D0917"/>
    <w:rsid w:val="001D1256"/>
    <w:rsid w:val="001D2E59"/>
    <w:rsid w:val="001D7F50"/>
    <w:rsid w:val="001E1AF5"/>
    <w:rsid w:val="001E5A46"/>
    <w:rsid w:val="00204A35"/>
    <w:rsid w:val="002070C6"/>
    <w:rsid w:val="00211625"/>
    <w:rsid w:val="00216E45"/>
    <w:rsid w:val="00220D70"/>
    <w:rsid w:val="00221181"/>
    <w:rsid w:val="00221F62"/>
    <w:rsid w:val="00225329"/>
    <w:rsid w:val="002304FB"/>
    <w:rsid w:val="00234067"/>
    <w:rsid w:val="00235C9B"/>
    <w:rsid w:val="00240EC9"/>
    <w:rsid w:val="00242D19"/>
    <w:rsid w:val="002432DE"/>
    <w:rsid w:val="00244A81"/>
    <w:rsid w:val="00247095"/>
    <w:rsid w:val="00250BF7"/>
    <w:rsid w:val="00252093"/>
    <w:rsid w:val="002531F5"/>
    <w:rsid w:val="002556C9"/>
    <w:rsid w:val="00257FEE"/>
    <w:rsid w:val="0026089F"/>
    <w:rsid w:val="00260EFA"/>
    <w:rsid w:val="00262CC2"/>
    <w:rsid w:val="002644CF"/>
    <w:rsid w:val="0026526A"/>
    <w:rsid w:val="00265B42"/>
    <w:rsid w:val="00272AA8"/>
    <w:rsid w:val="00275628"/>
    <w:rsid w:val="00277F6E"/>
    <w:rsid w:val="00280A3D"/>
    <w:rsid w:val="00281262"/>
    <w:rsid w:val="00281F7E"/>
    <w:rsid w:val="002873EF"/>
    <w:rsid w:val="002936AE"/>
    <w:rsid w:val="00294A5F"/>
    <w:rsid w:val="002A0D4C"/>
    <w:rsid w:val="002A38B9"/>
    <w:rsid w:val="002A6189"/>
    <w:rsid w:val="002B1FF6"/>
    <w:rsid w:val="002B3699"/>
    <w:rsid w:val="002B5133"/>
    <w:rsid w:val="002C61F9"/>
    <w:rsid w:val="002D0218"/>
    <w:rsid w:val="002D1E6F"/>
    <w:rsid w:val="002D269C"/>
    <w:rsid w:val="002D5BAA"/>
    <w:rsid w:val="002D66E0"/>
    <w:rsid w:val="002E62FE"/>
    <w:rsid w:val="002E7029"/>
    <w:rsid w:val="002F1BBB"/>
    <w:rsid w:val="002F3BD1"/>
    <w:rsid w:val="00307D7B"/>
    <w:rsid w:val="00311D87"/>
    <w:rsid w:val="00312585"/>
    <w:rsid w:val="003141AA"/>
    <w:rsid w:val="00314D59"/>
    <w:rsid w:val="00321B59"/>
    <w:rsid w:val="00322E85"/>
    <w:rsid w:val="00322FF1"/>
    <w:rsid w:val="00325675"/>
    <w:rsid w:val="00327121"/>
    <w:rsid w:val="003271EE"/>
    <w:rsid w:val="003321D3"/>
    <w:rsid w:val="00333FF7"/>
    <w:rsid w:val="00334146"/>
    <w:rsid w:val="00337347"/>
    <w:rsid w:val="00342F91"/>
    <w:rsid w:val="003432BC"/>
    <w:rsid w:val="003465B4"/>
    <w:rsid w:val="00351609"/>
    <w:rsid w:val="00353F8F"/>
    <w:rsid w:val="00361042"/>
    <w:rsid w:val="00363FCE"/>
    <w:rsid w:val="003653CF"/>
    <w:rsid w:val="0036691D"/>
    <w:rsid w:val="00367113"/>
    <w:rsid w:val="00375713"/>
    <w:rsid w:val="0037675D"/>
    <w:rsid w:val="00377EC4"/>
    <w:rsid w:val="00382262"/>
    <w:rsid w:val="00383447"/>
    <w:rsid w:val="003859AF"/>
    <w:rsid w:val="003901B9"/>
    <w:rsid w:val="00391B9F"/>
    <w:rsid w:val="00396F5D"/>
    <w:rsid w:val="003A4A32"/>
    <w:rsid w:val="003B61AC"/>
    <w:rsid w:val="003B654A"/>
    <w:rsid w:val="003C1CBF"/>
    <w:rsid w:val="003C28D5"/>
    <w:rsid w:val="003C3882"/>
    <w:rsid w:val="003C79A0"/>
    <w:rsid w:val="003D158A"/>
    <w:rsid w:val="003D24A9"/>
    <w:rsid w:val="003D3F58"/>
    <w:rsid w:val="003D4405"/>
    <w:rsid w:val="003E1268"/>
    <w:rsid w:val="003E3263"/>
    <w:rsid w:val="003E5466"/>
    <w:rsid w:val="003F0B2C"/>
    <w:rsid w:val="003F3476"/>
    <w:rsid w:val="003F4ABC"/>
    <w:rsid w:val="0040170C"/>
    <w:rsid w:val="00404F74"/>
    <w:rsid w:val="00410A92"/>
    <w:rsid w:val="0041169F"/>
    <w:rsid w:val="004200A2"/>
    <w:rsid w:val="00421A7B"/>
    <w:rsid w:val="00423B65"/>
    <w:rsid w:val="00424573"/>
    <w:rsid w:val="00425AC7"/>
    <w:rsid w:val="004322B3"/>
    <w:rsid w:val="00433211"/>
    <w:rsid w:val="0043353F"/>
    <w:rsid w:val="00440845"/>
    <w:rsid w:val="00441453"/>
    <w:rsid w:val="00441D6C"/>
    <w:rsid w:val="00441FC0"/>
    <w:rsid w:val="004448E6"/>
    <w:rsid w:val="00454652"/>
    <w:rsid w:val="004547E4"/>
    <w:rsid w:val="0045721C"/>
    <w:rsid w:val="00457399"/>
    <w:rsid w:val="004605AF"/>
    <w:rsid w:val="0047025D"/>
    <w:rsid w:val="0047334F"/>
    <w:rsid w:val="004738F7"/>
    <w:rsid w:val="00474027"/>
    <w:rsid w:val="0047486B"/>
    <w:rsid w:val="004766B4"/>
    <w:rsid w:val="004812BC"/>
    <w:rsid w:val="00486A7B"/>
    <w:rsid w:val="00486F07"/>
    <w:rsid w:val="00493EC9"/>
    <w:rsid w:val="00496B94"/>
    <w:rsid w:val="004A5901"/>
    <w:rsid w:val="004A5F66"/>
    <w:rsid w:val="004A7452"/>
    <w:rsid w:val="004B09B6"/>
    <w:rsid w:val="004B1020"/>
    <w:rsid w:val="004B3ADE"/>
    <w:rsid w:val="004B6343"/>
    <w:rsid w:val="004C08F2"/>
    <w:rsid w:val="004C5498"/>
    <w:rsid w:val="004C71B4"/>
    <w:rsid w:val="004D2DD8"/>
    <w:rsid w:val="004D3381"/>
    <w:rsid w:val="004D4191"/>
    <w:rsid w:val="004D5BF6"/>
    <w:rsid w:val="004D6160"/>
    <w:rsid w:val="004D6F76"/>
    <w:rsid w:val="004E3059"/>
    <w:rsid w:val="004E52D3"/>
    <w:rsid w:val="004E75FD"/>
    <w:rsid w:val="004F16AC"/>
    <w:rsid w:val="004F2264"/>
    <w:rsid w:val="004F236E"/>
    <w:rsid w:val="004F26E2"/>
    <w:rsid w:val="004F657A"/>
    <w:rsid w:val="005035F9"/>
    <w:rsid w:val="005066D2"/>
    <w:rsid w:val="00507F3C"/>
    <w:rsid w:val="005104BE"/>
    <w:rsid w:val="0051615A"/>
    <w:rsid w:val="00522CC7"/>
    <w:rsid w:val="00523839"/>
    <w:rsid w:val="00525625"/>
    <w:rsid w:val="005262D9"/>
    <w:rsid w:val="00530CAE"/>
    <w:rsid w:val="00533343"/>
    <w:rsid w:val="005354AC"/>
    <w:rsid w:val="005413E8"/>
    <w:rsid w:val="00542E27"/>
    <w:rsid w:val="00551DF6"/>
    <w:rsid w:val="00553362"/>
    <w:rsid w:val="005566E6"/>
    <w:rsid w:val="00561A7B"/>
    <w:rsid w:val="00562AAB"/>
    <w:rsid w:val="00573D05"/>
    <w:rsid w:val="00580907"/>
    <w:rsid w:val="005866A9"/>
    <w:rsid w:val="00593E00"/>
    <w:rsid w:val="00597EE2"/>
    <w:rsid w:val="005A0B8E"/>
    <w:rsid w:val="005A2C9E"/>
    <w:rsid w:val="005A5EB8"/>
    <w:rsid w:val="005B4FA7"/>
    <w:rsid w:val="005B6284"/>
    <w:rsid w:val="005B69B5"/>
    <w:rsid w:val="005C2D27"/>
    <w:rsid w:val="005C3207"/>
    <w:rsid w:val="005C5928"/>
    <w:rsid w:val="005C65D4"/>
    <w:rsid w:val="005C65FD"/>
    <w:rsid w:val="005D26B7"/>
    <w:rsid w:val="005E5595"/>
    <w:rsid w:val="005E604D"/>
    <w:rsid w:val="005E6A04"/>
    <w:rsid w:val="005E7889"/>
    <w:rsid w:val="005F1A2F"/>
    <w:rsid w:val="005F3702"/>
    <w:rsid w:val="005F50FD"/>
    <w:rsid w:val="00605654"/>
    <w:rsid w:val="00611AAD"/>
    <w:rsid w:val="00612D35"/>
    <w:rsid w:val="006218E2"/>
    <w:rsid w:val="006304E3"/>
    <w:rsid w:val="006332F3"/>
    <w:rsid w:val="00636DD0"/>
    <w:rsid w:val="00637A88"/>
    <w:rsid w:val="00642F40"/>
    <w:rsid w:val="00656F2A"/>
    <w:rsid w:val="006675E2"/>
    <w:rsid w:val="00667EEC"/>
    <w:rsid w:val="00667FFE"/>
    <w:rsid w:val="00670D39"/>
    <w:rsid w:val="00672C10"/>
    <w:rsid w:val="006746E8"/>
    <w:rsid w:val="00684755"/>
    <w:rsid w:val="00684BA8"/>
    <w:rsid w:val="00686595"/>
    <w:rsid w:val="006951FB"/>
    <w:rsid w:val="00695BA4"/>
    <w:rsid w:val="00697705"/>
    <w:rsid w:val="006A3BBD"/>
    <w:rsid w:val="006A6231"/>
    <w:rsid w:val="006A6A9C"/>
    <w:rsid w:val="006A6D1A"/>
    <w:rsid w:val="006A771B"/>
    <w:rsid w:val="006C54FA"/>
    <w:rsid w:val="006D2337"/>
    <w:rsid w:val="006E1B2B"/>
    <w:rsid w:val="006E2949"/>
    <w:rsid w:val="006E4053"/>
    <w:rsid w:val="006E7E48"/>
    <w:rsid w:val="006F0E93"/>
    <w:rsid w:val="006F14DA"/>
    <w:rsid w:val="00700882"/>
    <w:rsid w:val="00703D90"/>
    <w:rsid w:val="007127E3"/>
    <w:rsid w:val="00712EC8"/>
    <w:rsid w:val="0072268D"/>
    <w:rsid w:val="00722CB9"/>
    <w:rsid w:val="00730D96"/>
    <w:rsid w:val="0073100B"/>
    <w:rsid w:val="007312CC"/>
    <w:rsid w:val="00745E9B"/>
    <w:rsid w:val="00751638"/>
    <w:rsid w:val="00751A74"/>
    <w:rsid w:val="007578C1"/>
    <w:rsid w:val="007620CF"/>
    <w:rsid w:val="00765EBD"/>
    <w:rsid w:val="00765F22"/>
    <w:rsid w:val="00770DFF"/>
    <w:rsid w:val="00771F62"/>
    <w:rsid w:val="0078358C"/>
    <w:rsid w:val="007875D1"/>
    <w:rsid w:val="00787864"/>
    <w:rsid w:val="0079040C"/>
    <w:rsid w:val="00790740"/>
    <w:rsid w:val="0079686A"/>
    <w:rsid w:val="007B03B5"/>
    <w:rsid w:val="007B267D"/>
    <w:rsid w:val="007B6FAE"/>
    <w:rsid w:val="007B7994"/>
    <w:rsid w:val="007C697A"/>
    <w:rsid w:val="007D16D9"/>
    <w:rsid w:val="007D2053"/>
    <w:rsid w:val="007F593C"/>
    <w:rsid w:val="008016E1"/>
    <w:rsid w:val="0080514C"/>
    <w:rsid w:val="00823209"/>
    <w:rsid w:val="00824AAD"/>
    <w:rsid w:val="00826623"/>
    <w:rsid w:val="00832F60"/>
    <w:rsid w:val="00835807"/>
    <w:rsid w:val="00843C8B"/>
    <w:rsid w:val="00845216"/>
    <w:rsid w:val="00851454"/>
    <w:rsid w:val="008569B1"/>
    <w:rsid w:val="00860A68"/>
    <w:rsid w:val="00862A8A"/>
    <w:rsid w:val="00864106"/>
    <w:rsid w:val="008714D9"/>
    <w:rsid w:val="00873A35"/>
    <w:rsid w:val="00873D28"/>
    <w:rsid w:val="0088049D"/>
    <w:rsid w:val="00883987"/>
    <w:rsid w:val="008849BE"/>
    <w:rsid w:val="00886F4E"/>
    <w:rsid w:val="00890406"/>
    <w:rsid w:val="00893B91"/>
    <w:rsid w:val="00897DC0"/>
    <w:rsid w:val="008A195D"/>
    <w:rsid w:val="008A2342"/>
    <w:rsid w:val="008A4BCA"/>
    <w:rsid w:val="008A6560"/>
    <w:rsid w:val="008A757D"/>
    <w:rsid w:val="008A7B05"/>
    <w:rsid w:val="008B08D5"/>
    <w:rsid w:val="008B0E88"/>
    <w:rsid w:val="008B2DBF"/>
    <w:rsid w:val="008B31D9"/>
    <w:rsid w:val="008C4308"/>
    <w:rsid w:val="008C4B7B"/>
    <w:rsid w:val="008C5E20"/>
    <w:rsid w:val="008D40BF"/>
    <w:rsid w:val="008D72AC"/>
    <w:rsid w:val="008D7BAD"/>
    <w:rsid w:val="008E12FA"/>
    <w:rsid w:val="008E1F78"/>
    <w:rsid w:val="008F3A44"/>
    <w:rsid w:val="008F3D9C"/>
    <w:rsid w:val="008F7548"/>
    <w:rsid w:val="008F7F6F"/>
    <w:rsid w:val="009020F5"/>
    <w:rsid w:val="00904A27"/>
    <w:rsid w:val="00911C49"/>
    <w:rsid w:val="00924763"/>
    <w:rsid w:val="00927665"/>
    <w:rsid w:val="009326D4"/>
    <w:rsid w:val="00934A46"/>
    <w:rsid w:val="0093523F"/>
    <w:rsid w:val="00935A84"/>
    <w:rsid w:val="00942318"/>
    <w:rsid w:val="0095651F"/>
    <w:rsid w:val="00964A09"/>
    <w:rsid w:val="00964BE7"/>
    <w:rsid w:val="009730CA"/>
    <w:rsid w:val="00975053"/>
    <w:rsid w:val="00975E28"/>
    <w:rsid w:val="00980397"/>
    <w:rsid w:val="00986594"/>
    <w:rsid w:val="009869C2"/>
    <w:rsid w:val="00987191"/>
    <w:rsid w:val="00990643"/>
    <w:rsid w:val="00994722"/>
    <w:rsid w:val="009971EB"/>
    <w:rsid w:val="009974D9"/>
    <w:rsid w:val="009A1E9A"/>
    <w:rsid w:val="009A64CD"/>
    <w:rsid w:val="009C0D41"/>
    <w:rsid w:val="009C1624"/>
    <w:rsid w:val="009C4B98"/>
    <w:rsid w:val="009C691E"/>
    <w:rsid w:val="009C6BBD"/>
    <w:rsid w:val="009D4F00"/>
    <w:rsid w:val="009D54F2"/>
    <w:rsid w:val="009E34BB"/>
    <w:rsid w:val="009E79B1"/>
    <w:rsid w:val="009F21D1"/>
    <w:rsid w:val="009F60B9"/>
    <w:rsid w:val="009F6BB0"/>
    <w:rsid w:val="009F70FF"/>
    <w:rsid w:val="00A00CF6"/>
    <w:rsid w:val="00A059D5"/>
    <w:rsid w:val="00A1044A"/>
    <w:rsid w:val="00A11DC4"/>
    <w:rsid w:val="00A138CB"/>
    <w:rsid w:val="00A15845"/>
    <w:rsid w:val="00A26BA6"/>
    <w:rsid w:val="00A27650"/>
    <w:rsid w:val="00A3545A"/>
    <w:rsid w:val="00A37000"/>
    <w:rsid w:val="00A420DE"/>
    <w:rsid w:val="00A44334"/>
    <w:rsid w:val="00A46F92"/>
    <w:rsid w:val="00A63CCF"/>
    <w:rsid w:val="00A6475B"/>
    <w:rsid w:val="00A65C27"/>
    <w:rsid w:val="00A66C06"/>
    <w:rsid w:val="00A67BD9"/>
    <w:rsid w:val="00A746BC"/>
    <w:rsid w:val="00A759B4"/>
    <w:rsid w:val="00A76B71"/>
    <w:rsid w:val="00A80B62"/>
    <w:rsid w:val="00A85D22"/>
    <w:rsid w:val="00A87ACD"/>
    <w:rsid w:val="00A922D2"/>
    <w:rsid w:val="00A96D6B"/>
    <w:rsid w:val="00AA0621"/>
    <w:rsid w:val="00AA307A"/>
    <w:rsid w:val="00AA3759"/>
    <w:rsid w:val="00AA3D1B"/>
    <w:rsid w:val="00AA42B3"/>
    <w:rsid w:val="00AA5009"/>
    <w:rsid w:val="00AA70AC"/>
    <w:rsid w:val="00AB2AB5"/>
    <w:rsid w:val="00AB5C9A"/>
    <w:rsid w:val="00AC1928"/>
    <w:rsid w:val="00AC1DD4"/>
    <w:rsid w:val="00AC4DCF"/>
    <w:rsid w:val="00AD4443"/>
    <w:rsid w:val="00AD4FAF"/>
    <w:rsid w:val="00AD6B20"/>
    <w:rsid w:val="00AD7037"/>
    <w:rsid w:val="00AE0170"/>
    <w:rsid w:val="00AE150A"/>
    <w:rsid w:val="00AE1CF7"/>
    <w:rsid w:val="00AE48A5"/>
    <w:rsid w:val="00AE49D4"/>
    <w:rsid w:val="00AE7DD7"/>
    <w:rsid w:val="00AF243C"/>
    <w:rsid w:val="00AF34B9"/>
    <w:rsid w:val="00AF7548"/>
    <w:rsid w:val="00B0318A"/>
    <w:rsid w:val="00B118CC"/>
    <w:rsid w:val="00B126D0"/>
    <w:rsid w:val="00B23977"/>
    <w:rsid w:val="00B26F2B"/>
    <w:rsid w:val="00B30E92"/>
    <w:rsid w:val="00B328BF"/>
    <w:rsid w:val="00B34374"/>
    <w:rsid w:val="00B35B71"/>
    <w:rsid w:val="00B36AE2"/>
    <w:rsid w:val="00B4052F"/>
    <w:rsid w:val="00B52538"/>
    <w:rsid w:val="00B52992"/>
    <w:rsid w:val="00B53BCA"/>
    <w:rsid w:val="00B54D0B"/>
    <w:rsid w:val="00B566E4"/>
    <w:rsid w:val="00B6619C"/>
    <w:rsid w:val="00B70340"/>
    <w:rsid w:val="00B73707"/>
    <w:rsid w:val="00B74B48"/>
    <w:rsid w:val="00B74FE8"/>
    <w:rsid w:val="00B8481A"/>
    <w:rsid w:val="00B84878"/>
    <w:rsid w:val="00B8689D"/>
    <w:rsid w:val="00B95322"/>
    <w:rsid w:val="00BA6821"/>
    <w:rsid w:val="00BA6A78"/>
    <w:rsid w:val="00BB6FA3"/>
    <w:rsid w:val="00BB74C0"/>
    <w:rsid w:val="00BC044B"/>
    <w:rsid w:val="00BC15D7"/>
    <w:rsid w:val="00BC42B3"/>
    <w:rsid w:val="00BD02C5"/>
    <w:rsid w:val="00BD0741"/>
    <w:rsid w:val="00BD2908"/>
    <w:rsid w:val="00BD5BA1"/>
    <w:rsid w:val="00BE084F"/>
    <w:rsid w:val="00BE5D9E"/>
    <w:rsid w:val="00BF0D72"/>
    <w:rsid w:val="00BF57F2"/>
    <w:rsid w:val="00BF71A6"/>
    <w:rsid w:val="00C03FE0"/>
    <w:rsid w:val="00C0581E"/>
    <w:rsid w:val="00C05E22"/>
    <w:rsid w:val="00C06D18"/>
    <w:rsid w:val="00C07326"/>
    <w:rsid w:val="00C10350"/>
    <w:rsid w:val="00C1189E"/>
    <w:rsid w:val="00C4371A"/>
    <w:rsid w:val="00C51BCF"/>
    <w:rsid w:val="00C5306B"/>
    <w:rsid w:val="00C541F2"/>
    <w:rsid w:val="00C54F99"/>
    <w:rsid w:val="00C571DB"/>
    <w:rsid w:val="00C71B48"/>
    <w:rsid w:val="00C76197"/>
    <w:rsid w:val="00C771AA"/>
    <w:rsid w:val="00C8229A"/>
    <w:rsid w:val="00C85DF1"/>
    <w:rsid w:val="00C92BF2"/>
    <w:rsid w:val="00CA6CA5"/>
    <w:rsid w:val="00CA6E9B"/>
    <w:rsid w:val="00CB2E97"/>
    <w:rsid w:val="00CB6747"/>
    <w:rsid w:val="00CC20AA"/>
    <w:rsid w:val="00CC20E5"/>
    <w:rsid w:val="00CC245A"/>
    <w:rsid w:val="00CC641B"/>
    <w:rsid w:val="00CC7188"/>
    <w:rsid w:val="00CD0902"/>
    <w:rsid w:val="00CE4C98"/>
    <w:rsid w:val="00CE609C"/>
    <w:rsid w:val="00CE6153"/>
    <w:rsid w:val="00CE6DFC"/>
    <w:rsid w:val="00CF3801"/>
    <w:rsid w:val="00D0299A"/>
    <w:rsid w:val="00D0354F"/>
    <w:rsid w:val="00D11D50"/>
    <w:rsid w:val="00D15214"/>
    <w:rsid w:val="00D206EB"/>
    <w:rsid w:val="00D21B09"/>
    <w:rsid w:val="00D21B0D"/>
    <w:rsid w:val="00D35A9A"/>
    <w:rsid w:val="00D378E3"/>
    <w:rsid w:val="00D514DE"/>
    <w:rsid w:val="00D523FD"/>
    <w:rsid w:val="00D53F56"/>
    <w:rsid w:val="00D648D8"/>
    <w:rsid w:val="00D65BFD"/>
    <w:rsid w:val="00D718BB"/>
    <w:rsid w:val="00D74A10"/>
    <w:rsid w:val="00D81810"/>
    <w:rsid w:val="00D87E58"/>
    <w:rsid w:val="00D87FFD"/>
    <w:rsid w:val="00D92F5A"/>
    <w:rsid w:val="00D94E02"/>
    <w:rsid w:val="00D974B9"/>
    <w:rsid w:val="00DA4D43"/>
    <w:rsid w:val="00DA570D"/>
    <w:rsid w:val="00DB0E11"/>
    <w:rsid w:val="00DB133A"/>
    <w:rsid w:val="00DC2B7C"/>
    <w:rsid w:val="00DC2F36"/>
    <w:rsid w:val="00DC5105"/>
    <w:rsid w:val="00DC537B"/>
    <w:rsid w:val="00DD4FF4"/>
    <w:rsid w:val="00DD5FF7"/>
    <w:rsid w:val="00DD73E2"/>
    <w:rsid w:val="00E00F00"/>
    <w:rsid w:val="00E01A29"/>
    <w:rsid w:val="00E0485A"/>
    <w:rsid w:val="00E058C2"/>
    <w:rsid w:val="00E0735A"/>
    <w:rsid w:val="00E108A2"/>
    <w:rsid w:val="00E12AC5"/>
    <w:rsid w:val="00E17872"/>
    <w:rsid w:val="00E316D9"/>
    <w:rsid w:val="00E34147"/>
    <w:rsid w:val="00E34272"/>
    <w:rsid w:val="00E41D14"/>
    <w:rsid w:val="00E4641C"/>
    <w:rsid w:val="00E54ABC"/>
    <w:rsid w:val="00E616AF"/>
    <w:rsid w:val="00E70338"/>
    <w:rsid w:val="00E7549D"/>
    <w:rsid w:val="00E762AE"/>
    <w:rsid w:val="00E76A7C"/>
    <w:rsid w:val="00E80A43"/>
    <w:rsid w:val="00E82522"/>
    <w:rsid w:val="00E83374"/>
    <w:rsid w:val="00E83C26"/>
    <w:rsid w:val="00E975AF"/>
    <w:rsid w:val="00EA4254"/>
    <w:rsid w:val="00EA5153"/>
    <w:rsid w:val="00EB0409"/>
    <w:rsid w:val="00EB6551"/>
    <w:rsid w:val="00EB7BE6"/>
    <w:rsid w:val="00ED1C54"/>
    <w:rsid w:val="00ED391F"/>
    <w:rsid w:val="00ED5CC7"/>
    <w:rsid w:val="00ED6874"/>
    <w:rsid w:val="00EE104C"/>
    <w:rsid w:val="00EE3342"/>
    <w:rsid w:val="00EF0839"/>
    <w:rsid w:val="00EF33DB"/>
    <w:rsid w:val="00EF4E68"/>
    <w:rsid w:val="00EF5FEA"/>
    <w:rsid w:val="00EF60AD"/>
    <w:rsid w:val="00EF66CC"/>
    <w:rsid w:val="00F1352B"/>
    <w:rsid w:val="00F140EB"/>
    <w:rsid w:val="00F22D50"/>
    <w:rsid w:val="00F26B82"/>
    <w:rsid w:val="00F37EF6"/>
    <w:rsid w:val="00F401DA"/>
    <w:rsid w:val="00F43177"/>
    <w:rsid w:val="00F44DB9"/>
    <w:rsid w:val="00F50AC5"/>
    <w:rsid w:val="00F56F34"/>
    <w:rsid w:val="00F603EF"/>
    <w:rsid w:val="00F6376D"/>
    <w:rsid w:val="00F66D58"/>
    <w:rsid w:val="00F73FAC"/>
    <w:rsid w:val="00F74AF1"/>
    <w:rsid w:val="00F76F78"/>
    <w:rsid w:val="00F800DA"/>
    <w:rsid w:val="00F81279"/>
    <w:rsid w:val="00F846F4"/>
    <w:rsid w:val="00F84E1B"/>
    <w:rsid w:val="00F87A23"/>
    <w:rsid w:val="00F90DF9"/>
    <w:rsid w:val="00F917F3"/>
    <w:rsid w:val="00F94B13"/>
    <w:rsid w:val="00F95B52"/>
    <w:rsid w:val="00F97B9A"/>
    <w:rsid w:val="00FB065F"/>
    <w:rsid w:val="00FB0CC6"/>
    <w:rsid w:val="00FB3990"/>
    <w:rsid w:val="00FB6C23"/>
    <w:rsid w:val="00FC0014"/>
    <w:rsid w:val="00FC0225"/>
    <w:rsid w:val="00FC32B9"/>
    <w:rsid w:val="00FC4AA8"/>
    <w:rsid w:val="00FD0B61"/>
    <w:rsid w:val="00FD10F4"/>
    <w:rsid w:val="00FD5D66"/>
    <w:rsid w:val="00FE1E17"/>
    <w:rsid w:val="00FE2C64"/>
    <w:rsid w:val="00FF540A"/>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30077"/>
  <w15:docId w15:val="{D3A272C6-0BEB-46C5-AC38-1C1FE7BA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839"/>
    <w:pPr>
      <w:widowControl w:val="0"/>
      <w:suppressAutoHyphens/>
    </w:pPr>
    <w:rPr>
      <w:rFonts w:eastAsia="Lucida Sans Unicode"/>
      <w:sz w:val="24"/>
    </w:rPr>
  </w:style>
  <w:style w:type="paragraph" w:styleId="Heading1">
    <w:name w:val="heading 1"/>
    <w:basedOn w:val="Normal"/>
    <w:next w:val="Normal"/>
    <w:qFormat/>
    <w:rsid w:val="00523839"/>
    <w:pPr>
      <w:keepNext/>
      <w:jc w:val="center"/>
      <w:outlineLvl w:val="0"/>
    </w:pPr>
    <w:rPr>
      <w:b/>
      <w:color w:val="000000"/>
    </w:rPr>
  </w:style>
  <w:style w:type="paragraph" w:styleId="Heading4">
    <w:name w:val="heading 4"/>
    <w:basedOn w:val="Normal"/>
    <w:next w:val="Normal"/>
    <w:qFormat/>
    <w:rsid w:val="00523839"/>
    <w:pPr>
      <w:keepNext/>
      <w:ind w:right="-105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23839"/>
  </w:style>
  <w:style w:type="character" w:customStyle="1" w:styleId="WW-Absatz-Standardschriftart">
    <w:name w:val="WW-Absatz-Standardschriftart"/>
    <w:rsid w:val="00523839"/>
  </w:style>
  <w:style w:type="character" w:customStyle="1" w:styleId="WW-Absatz-Standardschriftart1">
    <w:name w:val="WW-Absatz-Standardschriftart1"/>
    <w:rsid w:val="00523839"/>
  </w:style>
  <w:style w:type="character" w:customStyle="1" w:styleId="WW-Absatz-Standardschriftart11">
    <w:name w:val="WW-Absatz-Standardschriftart11"/>
    <w:rsid w:val="00523839"/>
  </w:style>
  <w:style w:type="paragraph" w:styleId="BodyText">
    <w:name w:val="Body Text"/>
    <w:basedOn w:val="Normal"/>
    <w:semiHidden/>
    <w:rsid w:val="00523839"/>
    <w:pPr>
      <w:spacing w:after="120"/>
    </w:pPr>
  </w:style>
  <w:style w:type="paragraph" w:styleId="List">
    <w:name w:val="List"/>
    <w:basedOn w:val="BodyText"/>
    <w:semiHidden/>
    <w:rsid w:val="00523839"/>
    <w:rPr>
      <w:rFonts w:cs="Tahoma"/>
    </w:rPr>
  </w:style>
  <w:style w:type="paragraph" w:styleId="Caption">
    <w:name w:val="caption"/>
    <w:basedOn w:val="Normal"/>
    <w:qFormat/>
    <w:rsid w:val="00523839"/>
    <w:pPr>
      <w:suppressLineNumbers/>
      <w:spacing w:before="120" w:after="120"/>
    </w:pPr>
    <w:rPr>
      <w:rFonts w:cs="Tahoma"/>
      <w:i/>
      <w:iCs/>
      <w:sz w:val="20"/>
    </w:rPr>
  </w:style>
  <w:style w:type="paragraph" w:customStyle="1" w:styleId="Index">
    <w:name w:val="Index"/>
    <w:basedOn w:val="Normal"/>
    <w:rsid w:val="00523839"/>
    <w:pPr>
      <w:suppressLineNumbers/>
    </w:pPr>
    <w:rPr>
      <w:rFonts w:cs="Tahoma"/>
    </w:rPr>
  </w:style>
  <w:style w:type="paragraph" w:customStyle="1" w:styleId="Heading">
    <w:name w:val="Heading"/>
    <w:basedOn w:val="Normal"/>
    <w:next w:val="BodyText"/>
    <w:rsid w:val="00523839"/>
    <w:pPr>
      <w:keepNext/>
      <w:spacing w:before="240" w:after="120"/>
    </w:pPr>
    <w:rPr>
      <w:rFonts w:ascii="Arial" w:hAnsi="Arial" w:cs="Tahoma"/>
      <w:sz w:val="28"/>
      <w:szCs w:val="28"/>
    </w:rPr>
  </w:style>
  <w:style w:type="paragraph" w:customStyle="1" w:styleId="Indentcorptext2">
    <w:name w:val="Indent corp text 2"/>
    <w:basedOn w:val="Normal"/>
    <w:rsid w:val="00523839"/>
    <w:pPr>
      <w:ind w:left="180" w:firstLine="540"/>
    </w:pPr>
    <w:rPr>
      <w:b/>
    </w:rPr>
  </w:style>
  <w:style w:type="paragraph" w:styleId="Header">
    <w:name w:val="header"/>
    <w:basedOn w:val="Normal"/>
    <w:semiHidden/>
    <w:rsid w:val="00523839"/>
    <w:pPr>
      <w:tabs>
        <w:tab w:val="center" w:pos="4153"/>
        <w:tab w:val="right" w:pos="8306"/>
      </w:tabs>
    </w:pPr>
    <w:rPr>
      <w:sz w:val="26"/>
    </w:rPr>
  </w:style>
  <w:style w:type="paragraph" w:styleId="BalloonText">
    <w:name w:val="Balloon Text"/>
    <w:basedOn w:val="Normal"/>
    <w:link w:val="BalloonTextChar"/>
    <w:uiPriority w:val="99"/>
    <w:semiHidden/>
    <w:unhideWhenUsed/>
    <w:rsid w:val="00396F5D"/>
    <w:rPr>
      <w:rFonts w:ascii="Tahoma" w:hAnsi="Tahoma" w:cs="Tahoma"/>
      <w:sz w:val="16"/>
      <w:szCs w:val="16"/>
    </w:rPr>
  </w:style>
  <w:style w:type="character" w:customStyle="1" w:styleId="BalloonTextChar">
    <w:name w:val="Balloon Text Char"/>
    <w:basedOn w:val="DefaultParagraphFont"/>
    <w:link w:val="BalloonText"/>
    <w:uiPriority w:val="99"/>
    <w:semiHidden/>
    <w:rsid w:val="00396F5D"/>
    <w:rPr>
      <w:rFonts w:ascii="Tahoma" w:eastAsia="Lucida Sans Unicode" w:hAnsi="Tahoma" w:cs="Tahoma"/>
      <w:sz w:val="16"/>
      <w:szCs w:val="16"/>
    </w:rPr>
  </w:style>
  <w:style w:type="paragraph" w:styleId="Footer">
    <w:name w:val="footer"/>
    <w:basedOn w:val="Normal"/>
    <w:link w:val="FooterChar"/>
    <w:uiPriority w:val="99"/>
    <w:unhideWhenUsed/>
    <w:rsid w:val="009F70FF"/>
    <w:pPr>
      <w:tabs>
        <w:tab w:val="center" w:pos="4680"/>
        <w:tab w:val="right" w:pos="9360"/>
      </w:tabs>
    </w:pPr>
  </w:style>
  <w:style w:type="character" w:customStyle="1" w:styleId="FooterChar">
    <w:name w:val="Footer Char"/>
    <w:basedOn w:val="DefaultParagraphFont"/>
    <w:link w:val="Footer"/>
    <w:uiPriority w:val="99"/>
    <w:rsid w:val="009F70FF"/>
    <w:rPr>
      <w:rFonts w:eastAsia="Lucida Sans Unicode"/>
      <w:sz w:val="24"/>
      <w:lang w:val="ro-RO"/>
    </w:rPr>
  </w:style>
  <w:style w:type="paragraph" w:styleId="BodyTextIndent2">
    <w:name w:val="Body Text Indent 2"/>
    <w:basedOn w:val="Normal"/>
    <w:link w:val="BodyTextIndent2Char"/>
    <w:rsid w:val="00BD02C5"/>
    <w:pPr>
      <w:spacing w:after="120" w:line="480" w:lineRule="auto"/>
      <w:ind w:left="360"/>
    </w:pPr>
  </w:style>
  <w:style w:type="character" w:customStyle="1" w:styleId="BodyTextIndent2Char">
    <w:name w:val="Body Text Indent 2 Char"/>
    <w:basedOn w:val="DefaultParagraphFont"/>
    <w:link w:val="BodyTextIndent2"/>
    <w:rsid w:val="00BD02C5"/>
    <w:rPr>
      <w:rFonts w:eastAsia="Lucida Sans Unicode"/>
      <w:sz w:val="24"/>
      <w:lang w:val="ro-RO"/>
    </w:rPr>
  </w:style>
  <w:style w:type="table" w:styleId="TableGrid">
    <w:name w:val="Table Grid"/>
    <w:basedOn w:val="TableNormal"/>
    <w:rsid w:val="000C46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E7889"/>
    <w:pPr>
      <w:ind w:left="720"/>
      <w:contextualSpacing/>
    </w:pPr>
  </w:style>
  <w:style w:type="character" w:styleId="Hyperlink">
    <w:name w:val="Hyperlink"/>
    <w:basedOn w:val="DefaultParagraphFont"/>
    <w:uiPriority w:val="99"/>
    <w:unhideWhenUsed/>
    <w:rsid w:val="005E7889"/>
    <w:rPr>
      <w:strike w:val="0"/>
      <w:dstrike w:val="0"/>
      <w:color w:val="990000"/>
      <w:u w:val="none"/>
      <w:effect w:val="none"/>
    </w:rPr>
  </w:style>
  <w:style w:type="paragraph" w:customStyle="1" w:styleId="litera">
    <w:name w:val="litera"/>
    <w:basedOn w:val="Normal"/>
    <w:rsid w:val="005E7889"/>
    <w:pPr>
      <w:widowControl/>
      <w:suppressAutoHyphens w:val="0"/>
      <w:spacing w:before="60" w:after="60"/>
    </w:pPr>
    <w:rPr>
      <w:rFonts w:eastAsia="Times New Roman"/>
      <w:szCs w:val="24"/>
    </w:rPr>
  </w:style>
  <w:style w:type="paragraph" w:styleId="NoSpacing">
    <w:name w:val="No Spacing"/>
    <w:uiPriority w:val="1"/>
    <w:qFormat/>
    <w:rsid w:val="00642F40"/>
    <w:rPr>
      <w:lang w:val="en-US" w:eastAsia="en-US"/>
    </w:rPr>
  </w:style>
  <w:style w:type="paragraph" w:styleId="FootnoteText">
    <w:name w:val="footnote text"/>
    <w:basedOn w:val="Normal"/>
    <w:link w:val="FootnoteTextChar"/>
    <w:semiHidden/>
    <w:rsid w:val="00F95B52"/>
    <w:pPr>
      <w:tabs>
        <w:tab w:val="left" w:pos="-720"/>
      </w:tabs>
      <w:jc w:val="both"/>
    </w:pPr>
    <w:rPr>
      <w:rFonts w:eastAsia="Times New Roman"/>
      <w:spacing w:val="-2"/>
      <w:sz w:val="20"/>
      <w:lang w:val="en-GB" w:eastAsia="en-US"/>
    </w:rPr>
  </w:style>
  <w:style w:type="character" w:customStyle="1" w:styleId="FootnoteTextChar">
    <w:name w:val="Footnote Text Char"/>
    <w:basedOn w:val="DefaultParagraphFont"/>
    <w:link w:val="FootnoteText"/>
    <w:semiHidden/>
    <w:rsid w:val="00F95B52"/>
    <w:rPr>
      <w:spacing w:val="-2"/>
      <w:lang w:val="en-GB" w:eastAsia="en-US"/>
    </w:rPr>
  </w:style>
  <w:style w:type="paragraph" w:customStyle="1" w:styleId="PMUDCorpsimplu">
    <w:name w:val="PMUD Corp simplu"/>
    <w:basedOn w:val="Normal"/>
    <w:link w:val="PMUDCorpsimpluCaracter"/>
    <w:autoRedefine/>
    <w:qFormat/>
    <w:rsid w:val="00F95B52"/>
    <w:pPr>
      <w:widowControl/>
      <w:tabs>
        <w:tab w:val="left" w:pos="4050"/>
      </w:tabs>
      <w:suppressAutoHyphens w:val="0"/>
      <w:spacing w:before="60" w:after="60" w:line="276" w:lineRule="auto"/>
      <w:ind w:right="17"/>
      <w:jc w:val="both"/>
    </w:pPr>
    <w:rPr>
      <w:rFonts w:eastAsia="Times New Roman"/>
      <w:noProof/>
      <w:szCs w:val="24"/>
      <w:lang w:eastAsia="en-GB"/>
    </w:rPr>
  </w:style>
  <w:style w:type="character" w:customStyle="1" w:styleId="PMUDCorpsimpluCaracter">
    <w:name w:val="PMUD Corp simplu Caracter"/>
    <w:link w:val="PMUDCorpsimplu"/>
    <w:rsid w:val="00F95B52"/>
    <w:rPr>
      <w:noProof/>
      <w:sz w:val="24"/>
      <w:szCs w:val="24"/>
      <w:lang w:eastAsia="en-GB"/>
    </w:rPr>
  </w:style>
  <w:style w:type="character" w:styleId="IntenseEmphasis">
    <w:name w:val="Intense Emphasis"/>
    <w:uiPriority w:val="99"/>
    <w:qFormat/>
    <w:rsid w:val="00F95B52"/>
    <w:rPr>
      <w:b/>
      <w:bCs/>
      <w:i/>
      <w:iCs/>
      <w:color w:val="4F81BD"/>
    </w:rPr>
  </w:style>
  <w:style w:type="paragraph" w:customStyle="1" w:styleId="MIRCEAChar">
    <w:name w:val="MIRCEA Char"/>
    <w:basedOn w:val="CommentText"/>
    <w:rsid w:val="00F95B52"/>
    <w:pPr>
      <w:widowControl/>
      <w:suppressAutoHyphens w:val="0"/>
      <w:spacing w:line="360" w:lineRule="auto"/>
    </w:pPr>
    <w:rPr>
      <w:rFonts w:ascii="Arial Narrow" w:eastAsia="Times New Roman" w:hAnsi="Arial Narrow"/>
      <w:sz w:val="24"/>
      <w:lang w:val="de-AT" w:eastAsia="zh-CN"/>
    </w:rPr>
  </w:style>
  <w:style w:type="paragraph" w:styleId="CommentText">
    <w:name w:val="annotation text"/>
    <w:basedOn w:val="Normal"/>
    <w:link w:val="CommentTextChar"/>
    <w:uiPriority w:val="99"/>
    <w:semiHidden/>
    <w:unhideWhenUsed/>
    <w:rsid w:val="00F95B52"/>
    <w:rPr>
      <w:sz w:val="20"/>
    </w:rPr>
  </w:style>
  <w:style w:type="character" w:customStyle="1" w:styleId="CommentTextChar">
    <w:name w:val="Comment Text Char"/>
    <w:basedOn w:val="DefaultParagraphFont"/>
    <w:link w:val="CommentText"/>
    <w:uiPriority w:val="99"/>
    <w:semiHidden/>
    <w:rsid w:val="00F95B52"/>
    <w:rPr>
      <w:rFonts w:eastAsia="Lucida Sans Unico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6757">
      <w:bodyDiv w:val="1"/>
      <w:marLeft w:val="0"/>
      <w:marRight w:val="0"/>
      <w:marTop w:val="0"/>
      <w:marBottom w:val="0"/>
      <w:divBdr>
        <w:top w:val="none" w:sz="0" w:space="0" w:color="auto"/>
        <w:left w:val="none" w:sz="0" w:space="0" w:color="auto"/>
        <w:bottom w:val="none" w:sz="0" w:space="0" w:color="auto"/>
        <w:right w:val="none" w:sz="0" w:space="0" w:color="auto"/>
      </w:divBdr>
      <w:divsChild>
        <w:div w:id="125315059">
          <w:marLeft w:val="0"/>
          <w:marRight w:val="0"/>
          <w:marTop w:val="0"/>
          <w:marBottom w:val="0"/>
          <w:divBdr>
            <w:top w:val="none" w:sz="0" w:space="0" w:color="auto"/>
            <w:left w:val="none" w:sz="0" w:space="0" w:color="auto"/>
            <w:bottom w:val="none" w:sz="0" w:space="0" w:color="auto"/>
            <w:right w:val="none" w:sz="0" w:space="0" w:color="auto"/>
          </w:divBdr>
        </w:div>
        <w:div w:id="341779693">
          <w:marLeft w:val="0"/>
          <w:marRight w:val="0"/>
          <w:marTop w:val="0"/>
          <w:marBottom w:val="0"/>
          <w:divBdr>
            <w:top w:val="none" w:sz="0" w:space="0" w:color="auto"/>
            <w:left w:val="none" w:sz="0" w:space="0" w:color="auto"/>
            <w:bottom w:val="none" w:sz="0" w:space="0" w:color="auto"/>
            <w:right w:val="none" w:sz="0" w:space="0" w:color="auto"/>
          </w:divBdr>
        </w:div>
        <w:div w:id="449203038">
          <w:marLeft w:val="0"/>
          <w:marRight w:val="0"/>
          <w:marTop w:val="0"/>
          <w:marBottom w:val="0"/>
          <w:divBdr>
            <w:top w:val="none" w:sz="0" w:space="0" w:color="auto"/>
            <w:left w:val="none" w:sz="0" w:space="0" w:color="auto"/>
            <w:bottom w:val="none" w:sz="0" w:space="0" w:color="auto"/>
            <w:right w:val="none" w:sz="0" w:space="0" w:color="auto"/>
          </w:divBdr>
        </w:div>
        <w:div w:id="706370282">
          <w:marLeft w:val="0"/>
          <w:marRight w:val="0"/>
          <w:marTop w:val="0"/>
          <w:marBottom w:val="0"/>
          <w:divBdr>
            <w:top w:val="none" w:sz="0" w:space="0" w:color="auto"/>
            <w:left w:val="none" w:sz="0" w:space="0" w:color="auto"/>
            <w:bottom w:val="none" w:sz="0" w:space="0" w:color="auto"/>
            <w:right w:val="none" w:sz="0" w:space="0" w:color="auto"/>
          </w:divBdr>
        </w:div>
        <w:div w:id="708914610">
          <w:marLeft w:val="0"/>
          <w:marRight w:val="0"/>
          <w:marTop w:val="0"/>
          <w:marBottom w:val="0"/>
          <w:divBdr>
            <w:top w:val="none" w:sz="0" w:space="0" w:color="auto"/>
            <w:left w:val="none" w:sz="0" w:space="0" w:color="auto"/>
            <w:bottom w:val="none" w:sz="0" w:space="0" w:color="auto"/>
            <w:right w:val="none" w:sz="0" w:space="0" w:color="auto"/>
          </w:divBdr>
        </w:div>
        <w:div w:id="987439973">
          <w:marLeft w:val="0"/>
          <w:marRight w:val="0"/>
          <w:marTop w:val="0"/>
          <w:marBottom w:val="0"/>
          <w:divBdr>
            <w:top w:val="none" w:sz="0" w:space="0" w:color="auto"/>
            <w:left w:val="none" w:sz="0" w:space="0" w:color="auto"/>
            <w:bottom w:val="none" w:sz="0" w:space="0" w:color="auto"/>
            <w:right w:val="none" w:sz="0" w:space="0" w:color="auto"/>
          </w:divBdr>
        </w:div>
        <w:div w:id="1498107667">
          <w:marLeft w:val="0"/>
          <w:marRight w:val="0"/>
          <w:marTop w:val="0"/>
          <w:marBottom w:val="0"/>
          <w:divBdr>
            <w:top w:val="none" w:sz="0" w:space="0" w:color="auto"/>
            <w:left w:val="none" w:sz="0" w:space="0" w:color="auto"/>
            <w:bottom w:val="none" w:sz="0" w:space="0" w:color="auto"/>
            <w:right w:val="none" w:sz="0" w:space="0" w:color="auto"/>
          </w:divBdr>
        </w:div>
        <w:div w:id="1596865711">
          <w:marLeft w:val="0"/>
          <w:marRight w:val="0"/>
          <w:marTop w:val="0"/>
          <w:marBottom w:val="0"/>
          <w:divBdr>
            <w:top w:val="none" w:sz="0" w:space="0" w:color="auto"/>
            <w:left w:val="none" w:sz="0" w:space="0" w:color="auto"/>
            <w:bottom w:val="none" w:sz="0" w:space="0" w:color="auto"/>
            <w:right w:val="none" w:sz="0" w:space="0" w:color="auto"/>
          </w:divBdr>
        </w:div>
        <w:div w:id="1923559882">
          <w:marLeft w:val="0"/>
          <w:marRight w:val="0"/>
          <w:marTop w:val="0"/>
          <w:marBottom w:val="0"/>
          <w:divBdr>
            <w:top w:val="none" w:sz="0" w:space="0" w:color="auto"/>
            <w:left w:val="none" w:sz="0" w:space="0" w:color="auto"/>
            <w:bottom w:val="none" w:sz="0" w:space="0" w:color="auto"/>
            <w:right w:val="none" w:sz="0" w:space="0" w:color="auto"/>
          </w:divBdr>
        </w:div>
      </w:divsChild>
    </w:div>
    <w:div w:id="1654674881">
      <w:bodyDiv w:val="1"/>
      <w:marLeft w:val="0"/>
      <w:marRight w:val="0"/>
      <w:marTop w:val="0"/>
      <w:marBottom w:val="0"/>
      <w:divBdr>
        <w:top w:val="none" w:sz="0" w:space="0" w:color="auto"/>
        <w:left w:val="none" w:sz="0" w:space="0" w:color="auto"/>
        <w:bottom w:val="none" w:sz="0" w:space="0" w:color="auto"/>
        <w:right w:val="none" w:sz="0" w:space="0" w:color="auto"/>
      </w:divBdr>
    </w:div>
    <w:div w:id="1729264122">
      <w:bodyDiv w:val="1"/>
      <w:marLeft w:val="0"/>
      <w:marRight w:val="0"/>
      <w:marTop w:val="0"/>
      <w:marBottom w:val="0"/>
      <w:divBdr>
        <w:top w:val="none" w:sz="0" w:space="0" w:color="auto"/>
        <w:left w:val="none" w:sz="0" w:space="0" w:color="auto"/>
        <w:bottom w:val="none" w:sz="0" w:space="0" w:color="auto"/>
        <w:right w:val="none" w:sz="0" w:space="0" w:color="auto"/>
      </w:divBdr>
      <w:divsChild>
        <w:div w:id="354232681">
          <w:marLeft w:val="0"/>
          <w:marRight w:val="0"/>
          <w:marTop w:val="0"/>
          <w:marBottom w:val="0"/>
          <w:divBdr>
            <w:top w:val="none" w:sz="0" w:space="0" w:color="auto"/>
            <w:left w:val="none" w:sz="0" w:space="0" w:color="auto"/>
            <w:bottom w:val="none" w:sz="0" w:space="0" w:color="auto"/>
            <w:right w:val="none" w:sz="0" w:space="0" w:color="auto"/>
          </w:divBdr>
        </w:div>
        <w:div w:id="451942156">
          <w:marLeft w:val="0"/>
          <w:marRight w:val="0"/>
          <w:marTop w:val="0"/>
          <w:marBottom w:val="0"/>
          <w:divBdr>
            <w:top w:val="none" w:sz="0" w:space="0" w:color="auto"/>
            <w:left w:val="none" w:sz="0" w:space="0" w:color="auto"/>
            <w:bottom w:val="none" w:sz="0" w:space="0" w:color="auto"/>
            <w:right w:val="none" w:sz="0" w:space="0" w:color="auto"/>
          </w:divBdr>
        </w:div>
        <w:div w:id="690449785">
          <w:marLeft w:val="0"/>
          <w:marRight w:val="0"/>
          <w:marTop w:val="0"/>
          <w:marBottom w:val="0"/>
          <w:divBdr>
            <w:top w:val="none" w:sz="0" w:space="0" w:color="auto"/>
            <w:left w:val="none" w:sz="0" w:space="0" w:color="auto"/>
            <w:bottom w:val="none" w:sz="0" w:space="0" w:color="auto"/>
            <w:right w:val="none" w:sz="0" w:space="0" w:color="auto"/>
          </w:divBdr>
        </w:div>
        <w:div w:id="801774262">
          <w:marLeft w:val="0"/>
          <w:marRight w:val="0"/>
          <w:marTop w:val="0"/>
          <w:marBottom w:val="0"/>
          <w:divBdr>
            <w:top w:val="none" w:sz="0" w:space="0" w:color="auto"/>
            <w:left w:val="none" w:sz="0" w:space="0" w:color="auto"/>
            <w:bottom w:val="none" w:sz="0" w:space="0" w:color="auto"/>
            <w:right w:val="none" w:sz="0" w:space="0" w:color="auto"/>
          </w:divBdr>
        </w:div>
        <w:div w:id="918171003">
          <w:marLeft w:val="0"/>
          <w:marRight w:val="0"/>
          <w:marTop w:val="0"/>
          <w:marBottom w:val="0"/>
          <w:divBdr>
            <w:top w:val="none" w:sz="0" w:space="0" w:color="auto"/>
            <w:left w:val="none" w:sz="0" w:space="0" w:color="auto"/>
            <w:bottom w:val="none" w:sz="0" w:space="0" w:color="auto"/>
            <w:right w:val="none" w:sz="0" w:space="0" w:color="auto"/>
          </w:divBdr>
        </w:div>
        <w:div w:id="959649167">
          <w:marLeft w:val="0"/>
          <w:marRight w:val="0"/>
          <w:marTop w:val="0"/>
          <w:marBottom w:val="0"/>
          <w:divBdr>
            <w:top w:val="none" w:sz="0" w:space="0" w:color="auto"/>
            <w:left w:val="none" w:sz="0" w:space="0" w:color="auto"/>
            <w:bottom w:val="none" w:sz="0" w:space="0" w:color="auto"/>
            <w:right w:val="none" w:sz="0" w:space="0" w:color="auto"/>
          </w:divBdr>
        </w:div>
        <w:div w:id="1176070689">
          <w:marLeft w:val="0"/>
          <w:marRight w:val="0"/>
          <w:marTop w:val="0"/>
          <w:marBottom w:val="0"/>
          <w:divBdr>
            <w:top w:val="none" w:sz="0" w:space="0" w:color="auto"/>
            <w:left w:val="none" w:sz="0" w:space="0" w:color="auto"/>
            <w:bottom w:val="none" w:sz="0" w:space="0" w:color="auto"/>
            <w:right w:val="none" w:sz="0" w:space="0" w:color="auto"/>
          </w:divBdr>
        </w:div>
        <w:div w:id="1263802905">
          <w:marLeft w:val="0"/>
          <w:marRight w:val="0"/>
          <w:marTop w:val="0"/>
          <w:marBottom w:val="0"/>
          <w:divBdr>
            <w:top w:val="none" w:sz="0" w:space="0" w:color="auto"/>
            <w:left w:val="none" w:sz="0" w:space="0" w:color="auto"/>
            <w:bottom w:val="none" w:sz="0" w:space="0" w:color="auto"/>
            <w:right w:val="none" w:sz="0" w:space="0" w:color="auto"/>
          </w:divBdr>
        </w:div>
        <w:div w:id="1337075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5D9B2-D92F-4899-862E-1552FE08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917</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ROMÂNIA</vt:lpstr>
    </vt:vector>
  </TitlesOfParts>
  <Company>primaria</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 *</dc:creator>
  <cp:lastModifiedBy>Admin</cp:lastModifiedBy>
  <cp:revision>6</cp:revision>
  <cp:lastPrinted>2022-10-27T11:40:00Z</cp:lastPrinted>
  <dcterms:created xsi:type="dcterms:W3CDTF">2023-02-14T07:35:00Z</dcterms:created>
  <dcterms:modified xsi:type="dcterms:W3CDTF">2023-02-15T07:37:00Z</dcterms:modified>
</cp:coreProperties>
</file>