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AA" w:rsidRDefault="00D376AA" w:rsidP="00663D53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bookmarkStart w:id="0" w:name="_GoBack"/>
      <w:bookmarkEnd w:id="0"/>
    </w:p>
    <w:p w:rsidR="00F25982" w:rsidRDefault="00AC0142" w:rsidP="00F25982">
      <w:pPr>
        <w:pStyle w:val="Bodytext20"/>
        <w:shd w:val="clear" w:color="auto" w:fill="auto"/>
        <w:spacing w:before="0" w:line="360" w:lineRule="auto"/>
        <w:ind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3</w:t>
      </w:r>
      <w:r w:rsidR="00F25982">
        <w:rPr>
          <w:sz w:val="24"/>
          <w:szCs w:val="24"/>
        </w:rPr>
        <w:t xml:space="preserve"> </w:t>
      </w:r>
    </w:p>
    <w:p w:rsidR="00F25982" w:rsidRPr="007408F3" w:rsidRDefault="00F25982" w:rsidP="00A5665B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</w:p>
    <w:p w:rsidR="00A5665B" w:rsidRDefault="00A5665B" w:rsidP="00A5665B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proofErr w:type="spellStart"/>
      <w:r w:rsidRPr="007408F3">
        <w:rPr>
          <w:sz w:val="24"/>
          <w:szCs w:val="24"/>
        </w:rPr>
        <w:t>Calculul</w:t>
      </w:r>
      <w:proofErr w:type="spellEnd"/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redeven</w:t>
      </w:r>
      <w:proofErr w:type="spellEnd"/>
      <w:r w:rsidRPr="007408F3">
        <w:rPr>
          <w:sz w:val="24"/>
          <w:szCs w:val="24"/>
          <w:lang w:val="ro-RO"/>
        </w:rPr>
        <w:t>ț</w:t>
      </w:r>
      <w:proofErr w:type="spellStart"/>
      <w:r w:rsidRPr="007408F3">
        <w:rPr>
          <w:sz w:val="24"/>
          <w:szCs w:val="24"/>
        </w:rPr>
        <w:t>ei</w:t>
      </w:r>
      <w:proofErr w:type="spellEnd"/>
      <w:r w:rsidRPr="007408F3">
        <w:rPr>
          <w:sz w:val="24"/>
          <w:szCs w:val="24"/>
        </w:rPr>
        <w:t xml:space="preserve"> similar </w:t>
      </w:r>
      <w:proofErr w:type="spellStart"/>
      <w:r w:rsidRPr="007408F3">
        <w:rPr>
          <w:sz w:val="24"/>
          <w:szCs w:val="24"/>
        </w:rPr>
        <w:t>amortiz</w:t>
      </w:r>
      <w:proofErr w:type="spellEnd"/>
      <w:r w:rsidRPr="007408F3">
        <w:rPr>
          <w:sz w:val="24"/>
          <w:szCs w:val="24"/>
          <w:lang w:val="ro-RO"/>
        </w:rPr>
        <w:t>ă</w:t>
      </w:r>
      <w:proofErr w:type="spellStart"/>
      <w:r w:rsidRPr="007408F3">
        <w:rPr>
          <w:sz w:val="24"/>
          <w:szCs w:val="24"/>
        </w:rPr>
        <w:t>rii</w:t>
      </w:r>
      <w:proofErr w:type="spellEnd"/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pentru</w:t>
      </w:r>
      <w:proofErr w:type="spellEnd"/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mijloacele</w:t>
      </w:r>
      <w:proofErr w:type="spellEnd"/>
      <w:r w:rsidRPr="007408F3">
        <w:rPr>
          <w:sz w:val="24"/>
          <w:szCs w:val="24"/>
        </w:rPr>
        <w:t xml:space="preserve"> fixe </w:t>
      </w:r>
      <w:proofErr w:type="spellStart"/>
      <w:r w:rsidRPr="007408F3">
        <w:rPr>
          <w:sz w:val="24"/>
          <w:szCs w:val="24"/>
        </w:rPr>
        <w:t>aflate</w:t>
      </w:r>
      <w:proofErr w:type="spellEnd"/>
      <w:r w:rsidRPr="007408F3">
        <w:rPr>
          <w:sz w:val="24"/>
          <w:szCs w:val="24"/>
        </w:rPr>
        <w:t xml:space="preserve"> </w:t>
      </w:r>
      <w:r w:rsidRPr="007408F3">
        <w:rPr>
          <w:sz w:val="24"/>
          <w:szCs w:val="24"/>
          <w:lang w:val="ro-RO"/>
        </w:rPr>
        <w:t>î</w:t>
      </w:r>
      <w:r w:rsidRPr="007408F3">
        <w:rPr>
          <w:sz w:val="24"/>
          <w:szCs w:val="24"/>
        </w:rPr>
        <w:t xml:space="preserve">n </w:t>
      </w:r>
      <w:proofErr w:type="spellStart"/>
      <w:r w:rsidRPr="007408F3">
        <w:rPr>
          <w:sz w:val="24"/>
          <w:szCs w:val="24"/>
        </w:rPr>
        <w:t>proprietatea</w:t>
      </w:r>
      <w:proofErr w:type="spellEnd"/>
      <w:r w:rsidRPr="007408F3">
        <w:rPr>
          <w:sz w:val="24"/>
          <w:szCs w:val="24"/>
        </w:rPr>
        <w:t xml:space="preserve"> public</w:t>
      </w:r>
      <w:r w:rsidRPr="007408F3">
        <w:rPr>
          <w:sz w:val="24"/>
          <w:szCs w:val="24"/>
          <w:lang w:val="ro-RO"/>
        </w:rPr>
        <w:t>ă</w:t>
      </w:r>
      <w:r w:rsidRPr="007408F3">
        <w:rPr>
          <w:sz w:val="24"/>
          <w:szCs w:val="24"/>
        </w:rPr>
        <w:t xml:space="preserve"> </w:t>
      </w:r>
      <w:r w:rsidRPr="007408F3">
        <w:rPr>
          <w:sz w:val="24"/>
          <w:szCs w:val="24"/>
          <w:lang w:val="ro-RO"/>
        </w:rPr>
        <w:t>ș</w:t>
      </w:r>
      <w:proofErr w:type="spellStart"/>
      <w:r w:rsidRPr="007408F3">
        <w:rPr>
          <w:sz w:val="24"/>
          <w:szCs w:val="24"/>
        </w:rPr>
        <w:t>i</w:t>
      </w:r>
      <w:proofErr w:type="spellEnd"/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puse</w:t>
      </w:r>
      <w:proofErr w:type="spellEnd"/>
      <w:r w:rsidRPr="007408F3">
        <w:rPr>
          <w:sz w:val="24"/>
          <w:szCs w:val="24"/>
        </w:rPr>
        <w:t xml:space="preserve"> la </w:t>
      </w:r>
      <w:proofErr w:type="spellStart"/>
      <w:r w:rsidRPr="007408F3">
        <w:rPr>
          <w:sz w:val="24"/>
          <w:szCs w:val="24"/>
        </w:rPr>
        <w:t>dispozi</w:t>
      </w:r>
      <w:proofErr w:type="spellEnd"/>
      <w:r w:rsidRPr="007408F3">
        <w:rPr>
          <w:sz w:val="24"/>
          <w:szCs w:val="24"/>
          <w:lang w:val="ro-RO"/>
        </w:rPr>
        <w:t>ț</w:t>
      </w:r>
      <w:proofErr w:type="spellStart"/>
      <w:r w:rsidRPr="007408F3">
        <w:rPr>
          <w:sz w:val="24"/>
          <w:szCs w:val="24"/>
        </w:rPr>
        <w:t>ie</w:t>
      </w:r>
      <w:proofErr w:type="spellEnd"/>
      <w:r w:rsidRPr="007408F3">
        <w:rPr>
          <w:sz w:val="24"/>
          <w:szCs w:val="24"/>
        </w:rPr>
        <w:t xml:space="preserve"> de c</w:t>
      </w:r>
      <w:r w:rsidRPr="007408F3">
        <w:rPr>
          <w:sz w:val="24"/>
          <w:szCs w:val="24"/>
          <w:lang w:val="ro-RO"/>
        </w:rPr>
        <w:t>ă</w:t>
      </w:r>
      <w:proofErr w:type="spellStart"/>
      <w:r w:rsidRPr="007408F3">
        <w:rPr>
          <w:sz w:val="24"/>
          <w:szCs w:val="24"/>
        </w:rPr>
        <w:t>tre</w:t>
      </w:r>
      <w:proofErr w:type="spellEnd"/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Autoritatea</w:t>
      </w:r>
      <w:proofErr w:type="spellEnd"/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Contractant</w:t>
      </w:r>
      <w:proofErr w:type="spellEnd"/>
      <w:r w:rsidRPr="007408F3">
        <w:rPr>
          <w:sz w:val="24"/>
          <w:szCs w:val="24"/>
          <w:lang w:val="ro-RO"/>
        </w:rPr>
        <w:t>ă</w:t>
      </w:r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operatorului</w:t>
      </w:r>
      <w:proofErr w:type="spellEnd"/>
      <w:r w:rsidRPr="007408F3">
        <w:rPr>
          <w:sz w:val="24"/>
          <w:szCs w:val="24"/>
        </w:rPr>
        <w:t xml:space="preserve"> SC Transport Local SA, </w:t>
      </w:r>
      <w:proofErr w:type="spellStart"/>
      <w:r w:rsidRPr="007408F3">
        <w:rPr>
          <w:sz w:val="24"/>
          <w:szCs w:val="24"/>
        </w:rPr>
        <w:t>utilizând</w:t>
      </w:r>
      <w:proofErr w:type="spellEnd"/>
      <w:r w:rsidRPr="007408F3">
        <w:rPr>
          <w:sz w:val="24"/>
          <w:szCs w:val="24"/>
        </w:rPr>
        <w:t xml:space="preserve"> </w:t>
      </w:r>
      <w:proofErr w:type="spellStart"/>
      <w:r w:rsidR="003512D6">
        <w:rPr>
          <w:sz w:val="24"/>
          <w:szCs w:val="24"/>
        </w:rPr>
        <w:t>metoda</w:t>
      </w:r>
      <w:proofErr w:type="spellEnd"/>
      <w:r w:rsidR="003512D6">
        <w:rPr>
          <w:sz w:val="24"/>
          <w:szCs w:val="24"/>
        </w:rPr>
        <w:t xml:space="preserve"> </w:t>
      </w:r>
      <w:proofErr w:type="spellStart"/>
      <w:r w:rsidR="003512D6">
        <w:rPr>
          <w:sz w:val="24"/>
          <w:szCs w:val="24"/>
        </w:rPr>
        <w:t>amortizării</w:t>
      </w:r>
      <w:proofErr w:type="spellEnd"/>
      <w:r w:rsidR="003512D6">
        <w:rPr>
          <w:sz w:val="24"/>
          <w:szCs w:val="24"/>
        </w:rPr>
        <w:t xml:space="preserve"> </w:t>
      </w:r>
      <w:proofErr w:type="spellStart"/>
      <w:proofErr w:type="gramStart"/>
      <w:r w:rsidR="003512D6">
        <w:rPr>
          <w:sz w:val="24"/>
          <w:szCs w:val="24"/>
        </w:rPr>
        <w:t>liniare</w:t>
      </w:r>
      <w:proofErr w:type="spellEnd"/>
      <w:r w:rsidR="003512D6">
        <w:rPr>
          <w:sz w:val="24"/>
          <w:szCs w:val="24"/>
        </w:rPr>
        <w:t xml:space="preserve"> </w:t>
      </w:r>
      <w:r w:rsidRPr="007408F3">
        <w:rPr>
          <w:sz w:val="24"/>
          <w:szCs w:val="24"/>
        </w:rPr>
        <w:t>:</w:t>
      </w:r>
      <w:proofErr w:type="gramEnd"/>
    </w:p>
    <w:p w:rsidR="003512D6" w:rsidRPr="007408F3" w:rsidRDefault="003512D6" w:rsidP="003512D6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</w:p>
    <w:tbl>
      <w:tblPr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260"/>
        <w:gridCol w:w="1465"/>
        <w:gridCol w:w="1211"/>
        <w:gridCol w:w="1642"/>
        <w:gridCol w:w="1642"/>
      </w:tblGrid>
      <w:tr w:rsidR="003512D6" w:rsidRPr="007408F3" w:rsidTr="00354348">
        <w:tc>
          <w:tcPr>
            <w:tcW w:w="2628" w:type="dxa"/>
            <w:shd w:val="clear" w:color="auto" w:fill="auto"/>
          </w:tcPr>
          <w:p w:rsidR="003512D6" w:rsidRPr="007408F3" w:rsidRDefault="003512D6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08F3">
              <w:rPr>
                <w:sz w:val="24"/>
                <w:szCs w:val="24"/>
              </w:rPr>
              <w:t>Mijloace</w:t>
            </w:r>
            <w:proofErr w:type="spellEnd"/>
            <w:r w:rsidRPr="007408F3">
              <w:rPr>
                <w:sz w:val="24"/>
                <w:szCs w:val="24"/>
              </w:rPr>
              <w:t xml:space="preserve"> fixe</w:t>
            </w:r>
          </w:p>
        </w:tc>
        <w:tc>
          <w:tcPr>
            <w:tcW w:w="1260" w:type="dxa"/>
            <w:shd w:val="clear" w:color="auto" w:fill="auto"/>
          </w:tcPr>
          <w:p w:rsidR="003512D6" w:rsidRPr="007408F3" w:rsidRDefault="003512D6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08F3">
              <w:rPr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3512D6" w:rsidRPr="007408F3" w:rsidRDefault="003512D6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08F3">
              <w:rPr>
                <w:sz w:val="24"/>
                <w:szCs w:val="24"/>
              </w:rPr>
              <w:t>Valoarea</w:t>
            </w:r>
            <w:proofErr w:type="spellEnd"/>
            <w:r w:rsidRPr="007408F3">
              <w:rPr>
                <w:sz w:val="24"/>
                <w:szCs w:val="24"/>
              </w:rPr>
              <w:t xml:space="preserve"> de </w:t>
            </w:r>
            <w:proofErr w:type="spellStart"/>
            <w:r w:rsidRPr="007408F3">
              <w:rPr>
                <w:sz w:val="24"/>
                <w:szCs w:val="24"/>
              </w:rPr>
              <w:t>intrare</w:t>
            </w:r>
            <w:proofErr w:type="spellEnd"/>
            <w:r w:rsidRPr="007408F3">
              <w:rPr>
                <w:sz w:val="24"/>
                <w:szCs w:val="24"/>
              </w:rPr>
              <w:t xml:space="preserve"> (lei)</w:t>
            </w:r>
          </w:p>
        </w:tc>
        <w:tc>
          <w:tcPr>
            <w:tcW w:w="1211" w:type="dxa"/>
            <w:shd w:val="clear" w:color="auto" w:fill="auto"/>
          </w:tcPr>
          <w:p w:rsidR="003512D6" w:rsidRPr="007408F3" w:rsidRDefault="003512D6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08F3">
              <w:rPr>
                <w:sz w:val="24"/>
                <w:szCs w:val="24"/>
              </w:rPr>
              <w:t>Durata</w:t>
            </w:r>
            <w:proofErr w:type="spellEnd"/>
            <w:r w:rsidRPr="007408F3">
              <w:rPr>
                <w:sz w:val="24"/>
                <w:szCs w:val="24"/>
              </w:rPr>
              <w:t xml:space="preserve"> de </w:t>
            </w:r>
            <w:proofErr w:type="spellStart"/>
            <w:r w:rsidRPr="007408F3">
              <w:rPr>
                <w:sz w:val="24"/>
                <w:szCs w:val="24"/>
              </w:rPr>
              <w:t>amortizare</w:t>
            </w:r>
            <w:proofErr w:type="spellEnd"/>
            <w:r w:rsidRPr="007408F3">
              <w:rPr>
                <w:sz w:val="24"/>
                <w:szCs w:val="24"/>
              </w:rPr>
              <w:t xml:space="preserve"> (</w:t>
            </w:r>
            <w:proofErr w:type="spellStart"/>
            <w:r w:rsidRPr="007408F3">
              <w:rPr>
                <w:sz w:val="24"/>
                <w:szCs w:val="24"/>
              </w:rPr>
              <w:t>ani</w:t>
            </w:r>
            <w:proofErr w:type="spellEnd"/>
            <w:r w:rsidRPr="007408F3">
              <w:rPr>
                <w:sz w:val="24"/>
                <w:szCs w:val="24"/>
              </w:rPr>
              <w:t>)</w:t>
            </w:r>
          </w:p>
        </w:tc>
        <w:tc>
          <w:tcPr>
            <w:tcW w:w="1642" w:type="dxa"/>
            <w:shd w:val="clear" w:color="auto" w:fill="auto"/>
          </w:tcPr>
          <w:p w:rsidR="003512D6" w:rsidRPr="007408F3" w:rsidRDefault="003512D6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08F3">
              <w:rPr>
                <w:sz w:val="24"/>
                <w:szCs w:val="24"/>
              </w:rPr>
              <w:t>Amortizarea</w:t>
            </w:r>
            <w:proofErr w:type="spellEnd"/>
            <w:r w:rsidRPr="007408F3">
              <w:rPr>
                <w:sz w:val="24"/>
                <w:szCs w:val="24"/>
              </w:rPr>
              <w:t xml:space="preserve"> </w:t>
            </w:r>
            <w:proofErr w:type="spellStart"/>
            <w:r w:rsidRPr="007408F3">
              <w:rPr>
                <w:sz w:val="24"/>
                <w:szCs w:val="24"/>
              </w:rPr>
              <w:t>anuală</w:t>
            </w:r>
            <w:proofErr w:type="spellEnd"/>
            <w:r w:rsidRPr="007408F3">
              <w:rPr>
                <w:sz w:val="24"/>
                <w:szCs w:val="24"/>
              </w:rPr>
              <w:t xml:space="preserve"> (lei/an)</w:t>
            </w:r>
          </w:p>
        </w:tc>
        <w:tc>
          <w:tcPr>
            <w:tcW w:w="1642" w:type="dxa"/>
            <w:shd w:val="clear" w:color="auto" w:fill="auto"/>
          </w:tcPr>
          <w:p w:rsidR="003512D6" w:rsidRPr="007408F3" w:rsidRDefault="003512D6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408F3">
              <w:rPr>
                <w:sz w:val="24"/>
                <w:szCs w:val="24"/>
              </w:rPr>
              <w:t>Amortizarea</w:t>
            </w:r>
            <w:proofErr w:type="spellEnd"/>
            <w:r w:rsidRPr="007408F3">
              <w:rPr>
                <w:sz w:val="24"/>
                <w:szCs w:val="24"/>
              </w:rPr>
              <w:t xml:space="preserve"> </w:t>
            </w:r>
            <w:proofErr w:type="spellStart"/>
            <w:r w:rsidRPr="007408F3">
              <w:rPr>
                <w:sz w:val="24"/>
                <w:szCs w:val="24"/>
              </w:rPr>
              <w:t>lunară</w:t>
            </w:r>
            <w:proofErr w:type="spellEnd"/>
            <w:r w:rsidRPr="007408F3">
              <w:rPr>
                <w:sz w:val="24"/>
                <w:szCs w:val="24"/>
              </w:rPr>
              <w:t xml:space="preserve"> (lei/</w:t>
            </w:r>
            <w:proofErr w:type="spellStart"/>
            <w:r w:rsidRPr="007408F3">
              <w:rPr>
                <w:sz w:val="24"/>
                <w:szCs w:val="24"/>
              </w:rPr>
              <w:t>lună</w:t>
            </w:r>
            <w:proofErr w:type="spellEnd"/>
            <w:r w:rsidRPr="007408F3">
              <w:rPr>
                <w:sz w:val="24"/>
                <w:szCs w:val="24"/>
              </w:rPr>
              <w:t>)</w:t>
            </w:r>
          </w:p>
        </w:tc>
      </w:tr>
      <w:tr w:rsidR="00354348" w:rsidRPr="007408F3" w:rsidTr="00354348">
        <w:tc>
          <w:tcPr>
            <w:tcW w:w="2628" w:type="dxa"/>
            <w:shd w:val="clear" w:color="auto" w:fill="auto"/>
          </w:tcPr>
          <w:p w:rsidR="00354348" w:rsidRDefault="00354348" w:rsidP="003512D6">
            <w:pPr>
              <w:pStyle w:val="Bodytext20"/>
              <w:shd w:val="clear" w:color="auto" w:fill="auto"/>
              <w:spacing w:before="0" w:line="360" w:lineRule="auto"/>
              <w:ind w:firstLine="0"/>
            </w:pPr>
            <w:proofErr w:type="spellStart"/>
            <w:r>
              <w:t>Racord</w:t>
            </w:r>
            <w:proofErr w:type="spellEnd"/>
            <w:r>
              <w:t xml:space="preserve">  electric-</w:t>
            </w:r>
            <w:proofErr w:type="spellStart"/>
            <w:r>
              <w:t>Instalație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stație</w:t>
            </w:r>
            <w:proofErr w:type="spellEnd"/>
            <w:r>
              <w:t xml:space="preserve"> de </w:t>
            </w:r>
            <w:proofErr w:type="spellStart"/>
            <w:r>
              <w:t>încărcare</w:t>
            </w:r>
            <w:proofErr w:type="spellEnd"/>
            <w:r>
              <w:t xml:space="preserve"> </w:t>
            </w:r>
            <w:proofErr w:type="spellStart"/>
            <w:r>
              <w:t>autobuz</w:t>
            </w:r>
            <w:proofErr w:type="spellEnd"/>
            <w:r>
              <w:t xml:space="preserve"> electric </w:t>
            </w:r>
            <w:proofErr w:type="spellStart"/>
            <w:r>
              <w:t>Sediu</w:t>
            </w:r>
            <w:proofErr w:type="spellEnd"/>
            <w:r>
              <w:t xml:space="preserve"> S.C Transport Local Str. Bega nr.2</w:t>
            </w:r>
          </w:p>
        </w:tc>
        <w:tc>
          <w:tcPr>
            <w:tcW w:w="1260" w:type="dxa"/>
            <w:shd w:val="clear" w:color="auto" w:fill="auto"/>
          </w:tcPr>
          <w:p w:rsidR="00354348" w:rsidRDefault="00354348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2.1.16.5</w:t>
            </w:r>
          </w:p>
        </w:tc>
        <w:tc>
          <w:tcPr>
            <w:tcW w:w="1465" w:type="dxa"/>
            <w:shd w:val="clear" w:color="auto" w:fill="auto"/>
          </w:tcPr>
          <w:p w:rsidR="00354348" w:rsidRDefault="00DF395A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t>2.652.830,43</w:t>
            </w:r>
          </w:p>
        </w:tc>
        <w:tc>
          <w:tcPr>
            <w:tcW w:w="1211" w:type="dxa"/>
            <w:shd w:val="clear" w:color="auto" w:fill="auto"/>
          </w:tcPr>
          <w:p w:rsidR="00354348" w:rsidRDefault="00354348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:rsidR="00354348" w:rsidRDefault="00DF395A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884.276,81</w:t>
            </w:r>
          </w:p>
        </w:tc>
        <w:tc>
          <w:tcPr>
            <w:tcW w:w="1642" w:type="dxa"/>
            <w:shd w:val="clear" w:color="auto" w:fill="auto"/>
          </w:tcPr>
          <w:p w:rsidR="00354348" w:rsidRDefault="00DF395A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73.689,73</w:t>
            </w:r>
          </w:p>
        </w:tc>
      </w:tr>
      <w:tr w:rsidR="00354348" w:rsidRPr="007408F3" w:rsidTr="00354348">
        <w:tc>
          <w:tcPr>
            <w:tcW w:w="2628" w:type="dxa"/>
            <w:shd w:val="clear" w:color="auto" w:fill="auto"/>
          </w:tcPr>
          <w:p w:rsidR="00354348" w:rsidRDefault="00354348" w:rsidP="003512D6">
            <w:pPr>
              <w:pStyle w:val="Bodytext20"/>
              <w:shd w:val="clear" w:color="auto" w:fill="auto"/>
              <w:spacing w:before="0" w:line="360" w:lineRule="auto"/>
              <w:ind w:firstLine="0"/>
            </w:pPr>
          </w:p>
        </w:tc>
        <w:tc>
          <w:tcPr>
            <w:tcW w:w="1260" w:type="dxa"/>
            <w:shd w:val="clear" w:color="auto" w:fill="auto"/>
          </w:tcPr>
          <w:p w:rsidR="00354348" w:rsidRDefault="00354348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354348" w:rsidRDefault="00DF395A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</w:pPr>
            <w:r>
              <w:t>2.652.830,43</w:t>
            </w:r>
          </w:p>
        </w:tc>
        <w:tc>
          <w:tcPr>
            <w:tcW w:w="1211" w:type="dxa"/>
            <w:shd w:val="clear" w:color="auto" w:fill="auto"/>
          </w:tcPr>
          <w:p w:rsidR="00354348" w:rsidRDefault="00354348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354348" w:rsidRDefault="00DF395A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884.276,81</w:t>
            </w:r>
          </w:p>
        </w:tc>
        <w:tc>
          <w:tcPr>
            <w:tcW w:w="1642" w:type="dxa"/>
            <w:shd w:val="clear" w:color="auto" w:fill="auto"/>
          </w:tcPr>
          <w:p w:rsidR="00354348" w:rsidRDefault="00DF395A" w:rsidP="003512D6">
            <w:pPr>
              <w:pStyle w:val="Bodytext20"/>
              <w:shd w:val="clear" w:color="auto" w:fill="auto"/>
              <w:spacing w:before="0"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73.689,73</w:t>
            </w:r>
          </w:p>
        </w:tc>
      </w:tr>
    </w:tbl>
    <w:p w:rsidR="003512D6" w:rsidRPr="007408F3" w:rsidRDefault="003512D6" w:rsidP="00A5665B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</w:p>
    <w:p w:rsidR="00A5665B" w:rsidRPr="007408F3" w:rsidRDefault="00A5665B" w:rsidP="00A5665B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</w:p>
    <w:p w:rsidR="00DF395A" w:rsidRPr="007408F3" w:rsidRDefault="00DF395A" w:rsidP="00DF395A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proofErr w:type="spellStart"/>
      <w:r w:rsidRPr="007408F3">
        <w:rPr>
          <w:sz w:val="24"/>
          <w:szCs w:val="24"/>
        </w:rPr>
        <w:t>Gradul</w:t>
      </w:r>
      <w:proofErr w:type="spellEnd"/>
      <w:r w:rsidRPr="007408F3">
        <w:rPr>
          <w:sz w:val="24"/>
          <w:szCs w:val="24"/>
        </w:rPr>
        <w:t xml:space="preserve"> de </w:t>
      </w:r>
      <w:proofErr w:type="spellStart"/>
      <w:r w:rsidRPr="007408F3">
        <w:rPr>
          <w:sz w:val="24"/>
          <w:szCs w:val="24"/>
        </w:rPr>
        <w:t>suportabilitate</w:t>
      </w:r>
      <w:proofErr w:type="spellEnd"/>
      <w:r w:rsidRPr="007408F3">
        <w:rPr>
          <w:sz w:val="24"/>
          <w:szCs w:val="24"/>
        </w:rPr>
        <w:t xml:space="preserve"> al </w:t>
      </w:r>
      <w:proofErr w:type="spellStart"/>
      <w:r w:rsidRPr="007408F3">
        <w:rPr>
          <w:sz w:val="24"/>
          <w:szCs w:val="24"/>
        </w:rPr>
        <w:t>populației</w:t>
      </w:r>
      <w:proofErr w:type="spellEnd"/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privind</w:t>
      </w:r>
      <w:proofErr w:type="spellEnd"/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costurile</w:t>
      </w:r>
      <w:proofErr w:type="spellEnd"/>
      <w:r w:rsidRPr="007408F3">
        <w:rPr>
          <w:sz w:val="24"/>
          <w:szCs w:val="24"/>
        </w:rPr>
        <w:t xml:space="preserve"> cu </w:t>
      </w:r>
      <w:proofErr w:type="spellStart"/>
      <w:r w:rsidRPr="007408F3">
        <w:rPr>
          <w:sz w:val="24"/>
          <w:szCs w:val="24"/>
        </w:rPr>
        <w:t>redevența</w:t>
      </w:r>
      <w:proofErr w:type="spellEnd"/>
      <w:proofErr w:type="gramStart"/>
      <w:r w:rsidRPr="007408F3">
        <w:rPr>
          <w:sz w:val="24"/>
          <w:szCs w:val="24"/>
        </w:rPr>
        <w:t>:</w:t>
      </w:r>
      <w:proofErr w:type="gramEnd"/>
      <w:r w:rsidRPr="007408F3">
        <w:rPr>
          <w:sz w:val="24"/>
          <w:szCs w:val="24"/>
        </w:rPr>
        <w:br/>
        <w:t xml:space="preserve">Grad de </w:t>
      </w:r>
      <w:proofErr w:type="spellStart"/>
      <w:r w:rsidRPr="007408F3">
        <w:rPr>
          <w:sz w:val="24"/>
          <w:szCs w:val="24"/>
        </w:rPr>
        <w:t>suportabilitate</w:t>
      </w:r>
      <w:proofErr w:type="spellEnd"/>
      <w:r w:rsidRPr="007408F3">
        <w:rPr>
          <w:sz w:val="24"/>
          <w:szCs w:val="24"/>
        </w:rPr>
        <w:t xml:space="preserve"> =  </w:t>
      </w:r>
      <w:proofErr w:type="spellStart"/>
      <w:r w:rsidRPr="007408F3">
        <w:rPr>
          <w:sz w:val="24"/>
          <w:szCs w:val="24"/>
          <w:u w:val="single"/>
        </w:rPr>
        <w:t>tarif</w:t>
      </w:r>
      <w:proofErr w:type="spellEnd"/>
      <w:r w:rsidRPr="007408F3">
        <w:rPr>
          <w:sz w:val="24"/>
          <w:szCs w:val="24"/>
          <w:u w:val="single"/>
        </w:rPr>
        <w:t xml:space="preserve">  x </w:t>
      </w:r>
      <w:proofErr w:type="spellStart"/>
      <w:r w:rsidRPr="007408F3">
        <w:rPr>
          <w:sz w:val="24"/>
          <w:szCs w:val="24"/>
          <w:u w:val="single"/>
        </w:rPr>
        <w:t>consum</w:t>
      </w:r>
      <w:proofErr w:type="spellEnd"/>
      <w:r w:rsidRPr="007408F3">
        <w:rPr>
          <w:sz w:val="24"/>
          <w:szCs w:val="24"/>
          <w:u w:val="single"/>
        </w:rPr>
        <w:t xml:space="preserve"> </w:t>
      </w:r>
      <w:proofErr w:type="spellStart"/>
      <w:r w:rsidRPr="007408F3">
        <w:rPr>
          <w:sz w:val="24"/>
          <w:szCs w:val="24"/>
          <w:u w:val="single"/>
        </w:rPr>
        <w:t>mediu</w:t>
      </w:r>
      <w:proofErr w:type="spellEnd"/>
      <w:r w:rsidRPr="007408F3">
        <w:rPr>
          <w:sz w:val="24"/>
          <w:szCs w:val="24"/>
        </w:rPr>
        <w:t xml:space="preserve">  X 100 = </w:t>
      </w:r>
      <w:r>
        <w:rPr>
          <w:b/>
          <w:sz w:val="24"/>
          <w:szCs w:val="24"/>
        </w:rPr>
        <w:t xml:space="preserve">2,35 </w:t>
      </w:r>
      <w:r w:rsidRPr="007408F3">
        <w:rPr>
          <w:b/>
          <w:sz w:val="24"/>
          <w:szCs w:val="24"/>
        </w:rPr>
        <w:t>%</w:t>
      </w:r>
    </w:p>
    <w:p w:rsidR="00DF395A" w:rsidRDefault="00DF395A" w:rsidP="00DF395A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7408F3">
        <w:rPr>
          <w:sz w:val="24"/>
          <w:szCs w:val="24"/>
        </w:rPr>
        <w:tab/>
      </w:r>
      <w:r w:rsidRPr="007408F3">
        <w:rPr>
          <w:sz w:val="24"/>
          <w:szCs w:val="24"/>
        </w:rPr>
        <w:tab/>
      </w:r>
      <w:r w:rsidRPr="007408F3">
        <w:rPr>
          <w:sz w:val="24"/>
          <w:szCs w:val="24"/>
        </w:rPr>
        <w:tab/>
      </w:r>
      <w:r w:rsidRPr="007408F3">
        <w:rPr>
          <w:sz w:val="24"/>
          <w:szCs w:val="24"/>
          <w:lang w:val="ro-RO"/>
        </w:rPr>
        <w:t xml:space="preserve">      </w:t>
      </w:r>
      <w:proofErr w:type="spellStart"/>
      <w:proofErr w:type="gramStart"/>
      <w:r w:rsidRPr="007408F3">
        <w:rPr>
          <w:sz w:val="24"/>
          <w:szCs w:val="24"/>
        </w:rPr>
        <w:t>venit</w:t>
      </w:r>
      <w:proofErr w:type="spellEnd"/>
      <w:proofErr w:type="gramEnd"/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mediu</w:t>
      </w:r>
      <w:proofErr w:type="spellEnd"/>
      <w:r w:rsidRPr="007408F3">
        <w:rPr>
          <w:sz w:val="24"/>
          <w:szCs w:val="24"/>
        </w:rPr>
        <w:t xml:space="preserve"> </w:t>
      </w:r>
      <w:proofErr w:type="spellStart"/>
      <w:r w:rsidRPr="007408F3">
        <w:rPr>
          <w:sz w:val="24"/>
          <w:szCs w:val="24"/>
        </w:rPr>
        <w:t>gospodărie</w:t>
      </w:r>
      <w:proofErr w:type="spellEnd"/>
      <w:r w:rsidRPr="007408F3">
        <w:rPr>
          <w:sz w:val="24"/>
          <w:szCs w:val="24"/>
        </w:rPr>
        <w:t xml:space="preserve"> </w:t>
      </w:r>
      <w:r w:rsidRPr="007408F3">
        <w:rPr>
          <w:sz w:val="24"/>
          <w:szCs w:val="24"/>
        </w:rPr>
        <w:tab/>
        <w:t xml:space="preserve">           1</w:t>
      </w:r>
      <w:r>
        <w:rPr>
          <w:sz w:val="24"/>
          <w:szCs w:val="24"/>
        </w:rPr>
        <w:t>.702 lei</w:t>
      </w:r>
    </w:p>
    <w:p w:rsidR="00DF395A" w:rsidRPr="007408F3" w:rsidRDefault="00DF395A" w:rsidP="00DF395A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Amortizare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anuală</w:t>
      </w:r>
      <w:proofErr w:type="spellEnd"/>
      <w:r>
        <w:rPr>
          <w:sz w:val="24"/>
          <w:szCs w:val="24"/>
        </w:rPr>
        <w:t xml:space="preserve"> x grad </w:t>
      </w:r>
      <w:proofErr w:type="spellStart"/>
      <w:r>
        <w:rPr>
          <w:sz w:val="24"/>
          <w:szCs w:val="24"/>
        </w:rPr>
        <w:t>suportabilitate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redevență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anuală</w:t>
      </w:r>
      <w:proofErr w:type="spellEnd"/>
    </w:p>
    <w:p w:rsidR="00DF395A" w:rsidRPr="007408F3" w:rsidRDefault="006C59FC" w:rsidP="00DF395A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884.276,81</w:t>
      </w:r>
      <w:r w:rsidR="00DF395A">
        <w:rPr>
          <w:sz w:val="24"/>
          <w:szCs w:val="24"/>
        </w:rPr>
        <w:t xml:space="preserve">  X</w:t>
      </w:r>
      <w:proofErr w:type="gramEnd"/>
      <w:r w:rsidR="00DF395A">
        <w:rPr>
          <w:sz w:val="24"/>
          <w:szCs w:val="24"/>
        </w:rPr>
        <w:t xml:space="preserve">  2,35</w:t>
      </w:r>
      <w:r w:rsidR="00DF395A" w:rsidRPr="007408F3">
        <w:rPr>
          <w:sz w:val="24"/>
          <w:szCs w:val="24"/>
        </w:rPr>
        <w:t xml:space="preserve">% = </w:t>
      </w:r>
      <w:r w:rsidR="00DF395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20.780,50</w:t>
      </w:r>
      <w:r w:rsidR="00DF395A">
        <w:rPr>
          <w:b/>
          <w:sz w:val="24"/>
          <w:szCs w:val="24"/>
        </w:rPr>
        <w:t xml:space="preserve"> </w:t>
      </w:r>
      <w:r w:rsidR="00DF395A" w:rsidRPr="007408F3">
        <w:rPr>
          <w:b/>
          <w:sz w:val="24"/>
          <w:szCs w:val="24"/>
        </w:rPr>
        <w:t>/</w:t>
      </w:r>
      <w:r w:rsidR="00DF395A">
        <w:rPr>
          <w:b/>
          <w:sz w:val="24"/>
          <w:szCs w:val="24"/>
        </w:rPr>
        <w:t xml:space="preserve"> </w:t>
      </w:r>
      <w:r w:rsidR="00DF395A" w:rsidRPr="007408F3">
        <w:rPr>
          <w:b/>
          <w:sz w:val="24"/>
          <w:szCs w:val="24"/>
        </w:rPr>
        <w:t>an</w:t>
      </w:r>
    </w:p>
    <w:p w:rsidR="00C35B7B" w:rsidRDefault="00C35B7B"/>
    <w:sectPr w:rsidR="00C35B7B" w:rsidSect="00F25982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5665B"/>
    <w:rsid w:val="001701F1"/>
    <w:rsid w:val="001901CC"/>
    <w:rsid w:val="00254B06"/>
    <w:rsid w:val="002677EE"/>
    <w:rsid w:val="002B1030"/>
    <w:rsid w:val="00332FAB"/>
    <w:rsid w:val="003512D6"/>
    <w:rsid w:val="00354348"/>
    <w:rsid w:val="003C2DEF"/>
    <w:rsid w:val="00454271"/>
    <w:rsid w:val="004C3036"/>
    <w:rsid w:val="004E666D"/>
    <w:rsid w:val="00531BE8"/>
    <w:rsid w:val="00554474"/>
    <w:rsid w:val="006416D7"/>
    <w:rsid w:val="00663D53"/>
    <w:rsid w:val="006C59FC"/>
    <w:rsid w:val="00797BCB"/>
    <w:rsid w:val="00812980"/>
    <w:rsid w:val="00875E96"/>
    <w:rsid w:val="008E0A23"/>
    <w:rsid w:val="00A0168F"/>
    <w:rsid w:val="00A5665B"/>
    <w:rsid w:val="00AB45E0"/>
    <w:rsid w:val="00AC0142"/>
    <w:rsid w:val="00B51762"/>
    <w:rsid w:val="00B604D8"/>
    <w:rsid w:val="00BD4B4C"/>
    <w:rsid w:val="00C03D1A"/>
    <w:rsid w:val="00C35B7B"/>
    <w:rsid w:val="00D3610E"/>
    <w:rsid w:val="00D376AA"/>
    <w:rsid w:val="00DF395A"/>
    <w:rsid w:val="00EB4BB8"/>
    <w:rsid w:val="00F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6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566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5665B"/>
    <w:pPr>
      <w:shd w:val="clear" w:color="auto" w:fill="FFFFFF"/>
      <w:spacing w:before="540" w:line="413" w:lineRule="exact"/>
      <w:ind w:hanging="7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</dc:creator>
  <cp:lastModifiedBy>Statia12</cp:lastModifiedBy>
  <cp:revision>6</cp:revision>
  <cp:lastPrinted>2022-09-22T08:19:00Z</cp:lastPrinted>
  <dcterms:created xsi:type="dcterms:W3CDTF">2023-02-03T11:37:00Z</dcterms:created>
  <dcterms:modified xsi:type="dcterms:W3CDTF">2023-02-07T09:30:00Z</dcterms:modified>
</cp:coreProperties>
</file>