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24F2C" w14:textId="1CA3B6AE" w:rsidR="00437B04" w:rsidRPr="004139DC" w:rsidRDefault="00437B04" w:rsidP="008743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>ROMÂNIA</w:t>
      </w: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74349"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</w:t>
      </w:r>
      <w:r w:rsidRPr="004139DC"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>(nu produce efecte j</w:t>
      </w:r>
      <w:r w:rsidR="00874349" w:rsidRPr="004139DC"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>uridice)</w:t>
      </w:r>
      <w:r w:rsidR="002C4D4B" w:rsidRPr="004139DC">
        <w:t xml:space="preserve"> </w:t>
      </w:r>
      <w:r w:rsidR="002C4D4B" w:rsidRPr="004139DC">
        <w:rPr>
          <w:rFonts w:ascii="Times New Roman" w:eastAsia="Times New Roman" w:hAnsi="Times New Roman" w:cs="Times New Roman"/>
          <w:b/>
          <w:bCs/>
          <w:sz w:val="16"/>
          <w:szCs w:val="16"/>
          <w:lang w:eastAsia="ro-RO"/>
        </w:rPr>
        <w:t>*</w:t>
      </w:r>
    </w:p>
    <w:p w14:paraId="550408CD" w14:textId="33A2A58E" w:rsidR="00437B04" w:rsidRPr="004139DC" w:rsidRDefault="00437B04" w:rsidP="00437B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MUNICIPIUL TÂRGU MURES </w:t>
      </w:r>
    </w:p>
    <w:p w14:paraId="1AFFEAB6" w14:textId="77777777" w:rsidR="005E20C2" w:rsidRDefault="005E20C2" w:rsidP="00437B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5E20C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Direcția Proiecte cu Finanțare Internațională, Resurse Umane, </w:t>
      </w:r>
    </w:p>
    <w:p w14:paraId="11056EF4" w14:textId="36BD1DC0" w:rsidR="00874349" w:rsidRPr="005E20C2" w:rsidRDefault="005E20C2" w:rsidP="005E20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5E20C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Relații cu Publicul și Logistică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</w:t>
      </w:r>
      <w:r w:rsidR="00E719FA"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>Serviciul Proiecte cu Finanțare Internaționala</w:t>
      </w:r>
      <w:r w:rsidR="00874349"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="007E6A1E" w:rsidRPr="005E20C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PRIMAR</w:t>
      </w:r>
      <w:r w:rsidR="00874349" w:rsidRPr="005E20C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,</w:t>
      </w:r>
    </w:p>
    <w:p w14:paraId="3EFAF4CD" w14:textId="42BDA2FB" w:rsidR="006A3D19" w:rsidRPr="004139DC" w:rsidRDefault="00437B04" w:rsidP="005E20C2">
      <w:pPr>
        <w:rPr>
          <w:b/>
          <w:bCs/>
        </w:rPr>
      </w:pP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>Nr</w:t>
      </w:r>
      <w:r w:rsidR="00B60D22"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>. 60.4</w:t>
      </w:r>
      <w:r w:rsidR="002058E5"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>29</w:t>
      </w:r>
      <w:r w:rsidR="00B60D22"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>/9.08.2022</w:t>
      </w: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                     </w:t>
      </w: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="00031FA8"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</w:t>
      </w:r>
      <w:r w:rsidR="00316844"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316844"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5E20C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</w:t>
      </w:r>
      <w:r w:rsidR="00031FA8"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139DC">
        <w:rPr>
          <w:rFonts w:ascii="Times New Roman" w:eastAsia="Times New Roman" w:hAnsi="Times New Roman" w:cs="Times New Roman"/>
          <w:b/>
          <w:bCs/>
          <w:sz w:val="24"/>
          <w:szCs w:val="24"/>
          <w:lang w:val="hu-HU" w:eastAsia="ro-RO"/>
        </w:rPr>
        <w:t>Soós Zoltán</w:t>
      </w:r>
    </w:p>
    <w:p w14:paraId="37CB9293" w14:textId="64BF15C6" w:rsidR="001B3607" w:rsidRDefault="001B3607" w:rsidP="001B3607"/>
    <w:p w14:paraId="2F69C75C" w14:textId="77777777" w:rsidR="00437B04" w:rsidRPr="004139DC" w:rsidRDefault="00437B04" w:rsidP="0068157A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7A481BF" w14:textId="42722106" w:rsidR="0068157A" w:rsidRPr="004139DC" w:rsidRDefault="0068157A" w:rsidP="0068157A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REFERAT DE APROBARE </w:t>
      </w:r>
    </w:p>
    <w:p w14:paraId="16A79BC5" w14:textId="266E3D02" w:rsidR="00E719FA" w:rsidRPr="004139DC" w:rsidRDefault="007320CE" w:rsidP="00E719FA">
      <w:pPr>
        <w:suppressAutoHyphens/>
        <w:spacing w:after="0" w:line="1" w:lineRule="atLeast"/>
        <w:ind w:left="2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noProof/>
          <w:color w:val="000002"/>
          <w:sz w:val="24"/>
          <w:szCs w:val="24"/>
          <w:lang w:eastAsia="ro-RO"/>
        </w:rPr>
      </w:pPr>
      <w:bookmarkStart w:id="0" w:name="_Hlk110418479"/>
      <w:bookmarkStart w:id="1" w:name="_Hlk110929878"/>
      <w:bookmarkStart w:id="2" w:name="_Hlk110418729"/>
      <w:r w:rsidRPr="004139DC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 xml:space="preserve">privind aprobarea </w:t>
      </w:r>
      <w:bookmarkStart w:id="3" w:name="_Hlk111550693"/>
      <w:r w:rsidRPr="004139DC"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  <w:t>Planului de Mobilitate Urbană Durabilă (PMUD) al Municipiului Târgu Mureș – Orizont 2030</w:t>
      </w:r>
      <w:bookmarkEnd w:id="3"/>
    </w:p>
    <w:bookmarkEnd w:id="0"/>
    <w:bookmarkEnd w:id="1"/>
    <w:bookmarkEnd w:id="2"/>
    <w:p w14:paraId="2CCA2F8F" w14:textId="203B28E1" w:rsidR="001B3607" w:rsidRDefault="001B3607" w:rsidP="001B3607"/>
    <w:p w14:paraId="189C0BA5" w14:textId="77777777" w:rsidR="006F2FF5" w:rsidRPr="004139DC" w:rsidRDefault="006F2FF5" w:rsidP="001B3607"/>
    <w:p w14:paraId="6EC59DF1" w14:textId="52C60716" w:rsidR="00A417FE" w:rsidRDefault="00112B3A" w:rsidP="007C555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139DC">
        <w:rPr>
          <w:rFonts w:ascii="Times New Roman" w:hAnsi="Times New Roman" w:cs="Times New Roman"/>
          <w:sz w:val="24"/>
          <w:szCs w:val="24"/>
        </w:rPr>
        <w:t xml:space="preserve">Municipiul Târgu Mureș </w:t>
      </w:r>
      <w:r w:rsidR="00560E32" w:rsidRPr="004139DC">
        <w:rPr>
          <w:rFonts w:ascii="Times New Roman" w:hAnsi="Times New Roman" w:cs="Times New Roman"/>
          <w:sz w:val="24"/>
          <w:szCs w:val="24"/>
        </w:rPr>
        <w:t xml:space="preserve">a elaborat  </w:t>
      </w:r>
      <w:r w:rsidR="007320CE" w:rsidRPr="001D08DF">
        <w:rPr>
          <w:rFonts w:ascii="Times New Roman" w:hAnsi="Times New Roman" w:cs="Times New Roman"/>
          <w:b/>
          <w:bCs/>
          <w:sz w:val="24"/>
          <w:szCs w:val="24"/>
        </w:rPr>
        <w:t>Planul de Mobilitate Urbană Durabilă (PMUD) al Municipiului Târgu Mureș – Orizont 2030</w:t>
      </w:r>
      <w:r w:rsidR="00560E32" w:rsidRPr="004139DC">
        <w:rPr>
          <w:rFonts w:ascii="Times New Roman" w:hAnsi="Times New Roman" w:cs="Times New Roman"/>
          <w:sz w:val="24"/>
          <w:szCs w:val="24"/>
        </w:rPr>
        <w:t xml:space="preserve">. </w:t>
      </w:r>
      <w:r w:rsidR="005E7466">
        <w:rPr>
          <w:rFonts w:ascii="Times New Roman" w:hAnsi="Times New Roman" w:cs="Times New Roman"/>
          <w:sz w:val="24"/>
          <w:szCs w:val="24"/>
        </w:rPr>
        <w:t>Strategia</w:t>
      </w:r>
      <w:r w:rsidR="00873993" w:rsidRPr="004139DC">
        <w:rPr>
          <w:rFonts w:ascii="Times New Roman" w:hAnsi="Times New Roman" w:cs="Times New Roman"/>
          <w:sz w:val="24"/>
          <w:szCs w:val="24"/>
        </w:rPr>
        <w:t xml:space="preserve"> </w:t>
      </w:r>
      <w:r w:rsidR="005E7466">
        <w:rPr>
          <w:rFonts w:ascii="Times New Roman" w:hAnsi="Times New Roman" w:cs="Times New Roman"/>
          <w:sz w:val="24"/>
          <w:szCs w:val="24"/>
        </w:rPr>
        <w:t xml:space="preserve">este </w:t>
      </w:r>
      <w:r w:rsidR="005E7466" w:rsidRPr="005E7466">
        <w:rPr>
          <w:rFonts w:ascii="Times New Roman" w:hAnsi="Times New Roman" w:cs="Times New Roman"/>
          <w:sz w:val="24"/>
          <w:szCs w:val="24"/>
        </w:rPr>
        <w:t>realizat</w:t>
      </w:r>
      <w:r w:rsidR="005E7466">
        <w:rPr>
          <w:rFonts w:ascii="Times New Roman" w:hAnsi="Times New Roman" w:cs="Times New Roman"/>
          <w:sz w:val="24"/>
          <w:szCs w:val="24"/>
        </w:rPr>
        <w:t>ă</w:t>
      </w:r>
      <w:r w:rsidR="005E7466" w:rsidRPr="005E7466">
        <w:rPr>
          <w:rFonts w:ascii="Times New Roman" w:hAnsi="Times New Roman" w:cs="Times New Roman"/>
          <w:sz w:val="24"/>
          <w:szCs w:val="24"/>
        </w:rPr>
        <w:t xml:space="preserve">  în cadrul proiectului ”Planificare strategică și măsuri de simplificare pentru cetățeni la nivelul Municipiului Târgu Mureș”, Cod SIPOCA/SMIS2014+: 824/136243</w:t>
      </w:r>
      <w:r w:rsidR="005E7466">
        <w:rPr>
          <w:rFonts w:ascii="Times New Roman" w:hAnsi="Times New Roman" w:cs="Times New Roman"/>
          <w:sz w:val="24"/>
          <w:szCs w:val="24"/>
        </w:rPr>
        <w:t xml:space="preserve"> și </w:t>
      </w:r>
      <w:r w:rsidR="00873993" w:rsidRPr="004139DC">
        <w:rPr>
          <w:rFonts w:ascii="Times New Roman" w:hAnsi="Times New Roman" w:cs="Times New Roman"/>
          <w:sz w:val="24"/>
          <w:szCs w:val="24"/>
        </w:rPr>
        <w:t xml:space="preserve">reprezintă o </w:t>
      </w:r>
      <w:r w:rsidR="00560E32"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actualizare</w:t>
      </w:r>
      <w:r w:rsidR="00873993"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560E32"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a </w:t>
      </w:r>
      <w:r w:rsidR="007320CE"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Planului de Mobilitate Urbană Durabilă</w:t>
      </w:r>
      <w:r w:rsidR="00560E32"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="00873993"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din 2016. </w:t>
      </w:r>
      <w:r w:rsidR="005E7466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Documentul strategic</w:t>
      </w:r>
      <w:r w:rsidR="00560E32"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vizează municipiul Târgu Mureș și zona metropolitană: Orașul Ungheni, Comunele: Acățari, Livezeni, Sânpaul, Corunca, Gheorghe Doja, Cristești, Sâncraiu de Mureș, Sângeorgiu de Mureș, Pănet, Ceaușu de Câmpie, Ernei</w:t>
      </w:r>
      <w:r w:rsidR="00873993"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</w:t>
      </w:r>
      <w:r w:rsidR="00560E32"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Crăciunești</w:t>
      </w:r>
      <w:r w:rsidR="00873993"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și Sântana de Mureș.</w:t>
      </w:r>
      <w:r w:rsidR="001A2B32" w:rsidRPr="004139D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0397FBD4" w14:textId="364AD50B" w:rsidR="007B2282" w:rsidRPr="004139DC" w:rsidRDefault="001A2B32" w:rsidP="007C555C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iCs/>
          <w:sz w:val="24"/>
          <w:szCs w:val="24"/>
        </w:rPr>
        <w:t xml:space="preserve">Acest document strategic este obligatoriu în vederea </w:t>
      </w:r>
      <w:r w:rsidRPr="00413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accesării fondurilor nerambursabile europene și guvernamentale în perioada 2021-2027 pentru  proiectele de </w:t>
      </w:r>
      <w:r w:rsidR="007320CE" w:rsidRPr="004139DC">
        <w:rPr>
          <w:rFonts w:ascii="Times New Roman" w:eastAsia="Times New Roman" w:hAnsi="Times New Roman" w:cs="Times New Roman"/>
          <w:color w:val="000000"/>
          <w:sz w:val="24"/>
          <w:szCs w:val="24"/>
        </w:rPr>
        <w:t>mobilitate</w:t>
      </w:r>
      <w:r w:rsidRPr="00413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urbană durabilă.</w:t>
      </w:r>
      <w:r w:rsidR="00A417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PMUD</w:t>
      </w:r>
      <w:r w:rsidR="007B2282" w:rsidRPr="00413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reprezintă o documentație complementară strategiei de dezvoltare teritorială (Strategia Integrată de Dezvoltare Urbană  a municipiului Târgu </w:t>
      </w:r>
      <w:r w:rsidR="00A417FE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7B2282" w:rsidRPr="00413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ureș – Orizont 2030) și </w:t>
      </w:r>
      <w:r w:rsidR="00A417FE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7B2282" w:rsidRPr="00413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lanului </w:t>
      </w:r>
      <w:r w:rsidR="00A417F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7B2282" w:rsidRPr="004139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rbanistic </w:t>
      </w:r>
      <w:r w:rsidR="00A417FE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="007B2282" w:rsidRPr="004139DC">
        <w:rPr>
          <w:rFonts w:ascii="Times New Roman" w:eastAsia="Times New Roman" w:hAnsi="Times New Roman" w:cs="Times New Roman"/>
          <w:color w:val="000000"/>
          <w:sz w:val="24"/>
          <w:szCs w:val="24"/>
        </w:rPr>
        <w:t>eneral (PUG).</w:t>
      </w:r>
    </w:p>
    <w:p w14:paraId="6A3CA6CB" w14:textId="2C609383" w:rsidR="00560E32" w:rsidRPr="004139DC" w:rsidRDefault="00873993" w:rsidP="007C555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Întregul proces de planificare strategică a trecut prin procedura de consultare publică și dezbatere publică</w:t>
      </w:r>
      <w:r w:rsidR="00E4588A"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.</w:t>
      </w:r>
    </w:p>
    <w:p w14:paraId="5724F908" w14:textId="7B9F22D0" w:rsidR="006F313F" w:rsidRPr="004139DC" w:rsidRDefault="006F313F" w:rsidP="007C555C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1D08D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Obiectivul general</w:t>
      </w:r>
      <w:r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al Planului de Mobilitate Urbană Durabilă este crearea și dezvoltarea unui sistem de transport durabil, care să corespundă așteptărilor și nevoilor de mobilitate și accesibilitate a cetățenilor și mărfurilor, în cadrul unui mediu urban atractiv, sănătos și prietenos cu mediul.</w:t>
      </w:r>
      <w:r w:rsidR="003A16E7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 </w:t>
      </w:r>
      <w:r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În esenţă, Planul de Mobilitate Urbană Durabilă urmărește crearea unui sistem de </w:t>
      </w:r>
      <w:r w:rsidRPr="001D08DF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zh-CN" w:bidi="hi-IN"/>
        </w:rPr>
        <w:t>transport durabil</w:t>
      </w:r>
      <w:r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, care să satisfacă nevoile comunităților din teritoriul său, vizând următoarele </w:t>
      </w:r>
      <w:r w:rsidRPr="001D08DF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zh-CN" w:bidi="hi-IN"/>
        </w:rPr>
        <w:t>5 obiective strategice</w:t>
      </w:r>
      <w:r w:rsidRPr="004139DC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: </w:t>
      </w:r>
    </w:p>
    <w:p w14:paraId="40727CBA" w14:textId="27FA81E4" w:rsidR="006F313F" w:rsidRPr="00527623" w:rsidRDefault="006F313F" w:rsidP="007C555C">
      <w:pPr>
        <w:pStyle w:val="ListParagraph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1D08D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 w:bidi="hi-IN"/>
        </w:rPr>
        <w:t>Accesibilitate</w:t>
      </w:r>
      <w:r w:rsidRPr="005276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: asigurarea de opțiuni de transport pentru toți cetățenii, astfel încât aceștia să aibă acces la destinațiile și serviciile esențiale;</w:t>
      </w:r>
    </w:p>
    <w:p w14:paraId="0327B6BA" w14:textId="76DD5710" w:rsidR="006F313F" w:rsidRPr="00527623" w:rsidRDefault="006F313F" w:rsidP="007C555C">
      <w:pPr>
        <w:pStyle w:val="ListParagraph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1D08D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 w:bidi="hi-IN"/>
        </w:rPr>
        <w:t>Siguranță și securitate</w:t>
      </w:r>
      <w:r w:rsidRPr="005276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: îmbunătățirea condițiilor de siguranță și securitate pentru toți utilizatorii sistemului de transport și pentru comunicate în general;</w:t>
      </w:r>
    </w:p>
    <w:p w14:paraId="2599B82B" w14:textId="2039C490" w:rsidR="006F313F" w:rsidRPr="00527623" w:rsidRDefault="006F313F" w:rsidP="007C555C">
      <w:pPr>
        <w:pStyle w:val="ListParagraph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1D08D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 w:bidi="hi-IN"/>
        </w:rPr>
        <w:t>Mediu sănătos</w:t>
      </w:r>
      <w:r w:rsidRPr="005276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: reducerea poluării atmosferice și fonice, a emisiilor de gaze cu efect de seră și a consumului de energie;</w:t>
      </w:r>
    </w:p>
    <w:p w14:paraId="153AFEC0" w14:textId="5665F48D" w:rsidR="006F313F" w:rsidRPr="00527623" w:rsidRDefault="006F313F" w:rsidP="007C555C">
      <w:pPr>
        <w:pStyle w:val="ListParagraph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1D08D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 w:bidi="hi-IN"/>
        </w:rPr>
        <w:t>Eficiența economică</w:t>
      </w:r>
      <w:r w:rsidRPr="005276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 xml:space="preserve">: îmbunătățirea eficienței și rentabilității transportului de </w:t>
      </w:r>
      <w:r w:rsidRPr="005276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lastRenderedPageBreak/>
        <w:t>persoane și mărfuri;</w:t>
      </w:r>
    </w:p>
    <w:p w14:paraId="134BCDEA" w14:textId="044838CB" w:rsidR="006F313F" w:rsidRPr="00527623" w:rsidRDefault="006F313F" w:rsidP="007C555C">
      <w:pPr>
        <w:pStyle w:val="ListParagraph"/>
        <w:widowControl w:val="0"/>
        <w:numPr>
          <w:ilvl w:val="0"/>
          <w:numId w:val="4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</w:pPr>
      <w:r w:rsidRPr="001D08DF">
        <w:rPr>
          <w:rFonts w:ascii="Times New Roman" w:eastAsia="SimSun" w:hAnsi="Times New Roman" w:cs="Times New Roman"/>
          <w:kern w:val="2"/>
          <w:sz w:val="24"/>
          <w:szCs w:val="24"/>
          <w:u w:val="single"/>
          <w:lang w:eastAsia="zh-CN" w:bidi="hi-IN"/>
        </w:rPr>
        <w:t>Calitatea mediului urban</w:t>
      </w:r>
      <w:r w:rsidRPr="00527623"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>: creșterea atractivității și calității mediului urban și a peisajului urban, pentru beneficiul cetățenilor, economiei și societății în ansamblu.</w:t>
      </w:r>
    </w:p>
    <w:p w14:paraId="6E747845" w14:textId="7C972056" w:rsidR="006F313F" w:rsidRPr="004139DC" w:rsidRDefault="00E405E5" w:rsidP="007C55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9DC">
        <w:rPr>
          <w:rFonts w:ascii="Times New Roman" w:hAnsi="Times New Roman" w:cs="Times New Roman"/>
          <w:sz w:val="24"/>
          <w:szCs w:val="24"/>
        </w:rPr>
        <w:t>Elaborarea strategiei a parcurs etapele de colectare date și analiză a situației existente din punct de vedere socio-economic, respectiv organizarea consultărilor publice în vederea structurării nevoilor și priorităților locale. Documentul are la bază datele colectate de la factori interesați din Municipiul Târgu Mureș și Zona Metropolitană Târgu Mureș – instituții și  autorități publice, organizații neguvernamentale, societate civilă, operatori economici, cetățeni.</w:t>
      </w:r>
      <w:r w:rsidR="003A16E7">
        <w:rPr>
          <w:rFonts w:ascii="Times New Roman" w:hAnsi="Times New Roman" w:cs="Times New Roman"/>
          <w:sz w:val="24"/>
          <w:szCs w:val="24"/>
        </w:rPr>
        <w:t xml:space="preserve"> </w:t>
      </w:r>
      <w:r w:rsidR="006F313F" w:rsidRPr="004139DC">
        <w:rPr>
          <w:rFonts w:ascii="Times New Roman" w:hAnsi="Times New Roman" w:cs="Times New Roman"/>
          <w:sz w:val="24"/>
          <w:szCs w:val="24"/>
        </w:rPr>
        <w:t xml:space="preserve">Documentația </w:t>
      </w:r>
      <w:r w:rsidR="001D08DF">
        <w:rPr>
          <w:rFonts w:ascii="Times New Roman" w:hAnsi="Times New Roman" w:cs="Times New Roman"/>
          <w:sz w:val="24"/>
          <w:szCs w:val="24"/>
        </w:rPr>
        <w:t>cuprinde</w:t>
      </w:r>
      <w:r w:rsidR="006F313F" w:rsidRPr="004139DC">
        <w:rPr>
          <w:rFonts w:ascii="Times New Roman" w:hAnsi="Times New Roman" w:cs="Times New Roman"/>
          <w:sz w:val="24"/>
          <w:szCs w:val="24"/>
        </w:rPr>
        <w:t xml:space="preserve"> reconsider</w:t>
      </w:r>
      <w:r w:rsidR="003A16E7">
        <w:rPr>
          <w:rFonts w:ascii="Times New Roman" w:hAnsi="Times New Roman" w:cs="Times New Roman"/>
          <w:sz w:val="24"/>
          <w:szCs w:val="24"/>
        </w:rPr>
        <w:t>area</w:t>
      </w:r>
      <w:r w:rsidR="006F313F" w:rsidRPr="004139DC">
        <w:rPr>
          <w:rFonts w:ascii="Times New Roman" w:hAnsi="Times New Roman" w:cs="Times New Roman"/>
          <w:sz w:val="24"/>
          <w:szCs w:val="24"/>
        </w:rPr>
        <w:t xml:space="preserve"> </w:t>
      </w:r>
      <w:r w:rsidR="006F313F" w:rsidRPr="00C21480">
        <w:rPr>
          <w:rFonts w:ascii="Times New Roman" w:hAnsi="Times New Roman" w:cs="Times New Roman"/>
          <w:b/>
          <w:bCs/>
          <w:sz w:val="24"/>
          <w:szCs w:val="24"/>
        </w:rPr>
        <w:t>obiectivelor de dezvoltare a mobilității</w:t>
      </w:r>
      <w:r w:rsidR="006F313F" w:rsidRPr="004139DC">
        <w:rPr>
          <w:rFonts w:ascii="Times New Roman" w:hAnsi="Times New Roman" w:cs="Times New Roman"/>
          <w:sz w:val="24"/>
          <w:szCs w:val="24"/>
        </w:rPr>
        <w:t xml:space="preserve"> în noile condiţii socio-economice şi priorităţi înscrise pe agenda publică locală şi în concordanţă cu obiectivele de dezvoltare ale judeţului și regiunii prin </w:t>
      </w:r>
      <w:r w:rsidR="006F313F" w:rsidRPr="00C21480">
        <w:rPr>
          <w:rFonts w:ascii="Times New Roman" w:hAnsi="Times New Roman" w:cs="Times New Roman"/>
          <w:b/>
          <w:bCs/>
          <w:sz w:val="24"/>
          <w:szCs w:val="24"/>
        </w:rPr>
        <w:t>identificarea proiectelor prioritare</w:t>
      </w:r>
      <w:r w:rsidR="006F313F" w:rsidRPr="004139DC">
        <w:rPr>
          <w:rFonts w:ascii="Times New Roman" w:hAnsi="Times New Roman" w:cs="Times New Roman"/>
          <w:sz w:val="24"/>
          <w:szCs w:val="24"/>
        </w:rPr>
        <w:t xml:space="preserve"> de investiții și definirea condiţiilor necesare pentru </w:t>
      </w:r>
      <w:r w:rsidR="006F313F" w:rsidRPr="00C21480">
        <w:rPr>
          <w:rFonts w:ascii="Times New Roman" w:hAnsi="Times New Roman" w:cs="Times New Roman"/>
          <w:b/>
          <w:bCs/>
          <w:sz w:val="24"/>
          <w:szCs w:val="24"/>
        </w:rPr>
        <w:t xml:space="preserve">accesarea unor noi surse de finanţare </w:t>
      </w:r>
      <w:r w:rsidR="006F313F" w:rsidRPr="004139DC">
        <w:rPr>
          <w:rFonts w:ascii="Times New Roman" w:hAnsi="Times New Roman" w:cs="Times New Roman"/>
          <w:sz w:val="24"/>
          <w:szCs w:val="24"/>
        </w:rPr>
        <w:t>destinate obiectivelor viitoare de dezvoltare.</w:t>
      </w:r>
      <w:r w:rsidR="00C04FD1">
        <w:rPr>
          <w:rFonts w:ascii="Times New Roman" w:hAnsi="Times New Roman" w:cs="Times New Roman"/>
          <w:sz w:val="24"/>
          <w:szCs w:val="24"/>
        </w:rPr>
        <w:t xml:space="preserve"> Planul de Mobilitate Urbană Durabilă a Municipiului Târgu Mureș cuprinde acțiuni grupate în planuri sectoriale privind următoarele </w:t>
      </w:r>
      <w:r w:rsidR="00C04FD1" w:rsidRPr="00C04FD1">
        <w:rPr>
          <w:rFonts w:ascii="Times New Roman" w:hAnsi="Times New Roman" w:cs="Times New Roman"/>
          <w:i/>
          <w:iCs/>
          <w:sz w:val="24"/>
          <w:szCs w:val="24"/>
        </w:rPr>
        <w:t>tematici de mobilitate</w:t>
      </w:r>
      <w:r w:rsidR="00C04FD1">
        <w:rPr>
          <w:rFonts w:ascii="Times New Roman" w:hAnsi="Times New Roman" w:cs="Times New Roman"/>
          <w:sz w:val="24"/>
          <w:szCs w:val="24"/>
        </w:rPr>
        <w:t>:</w:t>
      </w:r>
    </w:p>
    <w:p w14:paraId="020D38FE" w14:textId="77777777" w:rsidR="00C537E4" w:rsidRPr="00C537E4" w:rsidRDefault="00C537E4" w:rsidP="007C55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7E4">
        <w:rPr>
          <w:rFonts w:ascii="Times New Roman" w:hAnsi="Times New Roman" w:cs="Times New Roman"/>
          <w:sz w:val="24"/>
          <w:szCs w:val="24"/>
        </w:rPr>
        <w:t>1.</w:t>
      </w:r>
      <w:r w:rsidRPr="00C537E4">
        <w:rPr>
          <w:rFonts w:ascii="Times New Roman" w:hAnsi="Times New Roman" w:cs="Times New Roman"/>
          <w:sz w:val="24"/>
          <w:szCs w:val="24"/>
        </w:rPr>
        <w:tab/>
        <w:t>Intervenții majore asupra rețelei stradale</w:t>
      </w:r>
    </w:p>
    <w:p w14:paraId="505020B2" w14:textId="77777777" w:rsidR="00C537E4" w:rsidRPr="00C537E4" w:rsidRDefault="00C537E4" w:rsidP="007C55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7E4">
        <w:rPr>
          <w:rFonts w:ascii="Times New Roman" w:hAnsi="Times New Roman" w:cs="Times New Roman"/>
          <w:sz w:val="24"/>
          <w:szCs w:val="24"/>
        </w:rPr>
        <w:t>2.</w:t>
      </w:r>
      <w:r w:rsidRPr="00C537E4">
        <w:rPr>
          <w:rFonts w:ascii="Times New Roman" w:hAnsi="Times New Roman" w:cs="Times New Roman"/>
          <w:sz w:val="24"/>
          <w:szCs w:val="24"/>
        </w:rPr>
        <w:tab/>
        <w:t>Transport public</w:t>
      </w:r>
    </w:p>
    <w:p w14:paraId="2D031DE4" w14:textId="77777777" w:rsidR="00C537E4" w:rsidRPr="00C537E4" w:rsidRDefault="00C537E4" w:rsidP="007C55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7E4">
        <w:rPr>
          <w:rFonts w:ascii="Times New Roman" w:hAnsi="Times New Roman" w:cs="Times New Roman"/>
          <w:sz w:val="24"/>
          <w:szCs w:val="24"/>
        </w:rPr>
        <w:t>3.</w:t>
      </w:r>
      <w:r w:rsidRPr="00C537E4">
        <w:rPr>
          <w:rFonts w:ascii="Times New Roman" w:hAnsi="Times New Roman" w:cs="Times New Roman"/>
          <w:sz w:val="24"/>
          <w:szCs w:val="24"/>
        </w:rPr>
        <w:tab/>
        <w:t>Transport de marfă</w:t>
      </w:r>
    </w:p>
    <w:p w14:paraId="6B9E7A69" w14:textId="77777777" w:rsidR="00C537E4" w:rsidRPr="00C537E4" w:rsidRDefault="00C537E4" w:rsidP="007C55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7E4">
        <w:rPr>
          <w:rFonts w:ascii="Times New Roman" w:hAnsi="Times New Roman" w:cs="Times New Roman"/>
          <w:sz w:val="24"/>
          <w:szCs w:val="24"/>
        </w:rPr>
        <w:t>4.</w:t>
      </w:r>
      <w:r w:rsidRPr="00C537E4">
        <w:rPr>
          <w:rFonts w:ascii="Times New Roman" w:hAnsi="Times New Roman" w:cs="Times New Roman"/>
          <w:sz w:val="24"/>
          <w:szCs w:val="24"/>
        </w:rPr>
        <w:tab/>
        <w:t>Mijloace (sisteme) alternative de mobilitate</w:t>
      </w:r>
    </w:p>
    <w:p w14:paraId="39CAEC08" w14:textId="77777777" w:rsidR="00C537E4" w:rsidRPr="00C537E4" w:rsidRDefault="00C537E4" w:rsidP="007C55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7E4">
        <w:rPr>
          <w:rFonts w:ascii="Times New Roman" w:hAnsi="Times New Roman" w:cs="Times New Roman"/>
          <w:sz w:val="24"/>
          <w:szCs w:val="24"/>
        </w:rPr>
        <w:t>5.</w:t>
      </w:r>
      <w:r w:rsidRPr="00C537E4">
        <w:rPr>
          <w:rFonts w:ascii="Times New Roman" w:hAnsi="Times New Roman" w:cs="Times New Roman"/>
          <w:sz w:val="24"/>
          <w:szCs w:val="24"/>
        </w:rPr>
        <w:tab/>
        <w:t>Managementul traficului</w:t>
      </w:r>
    </w:p>
    <w:p w14:paraId="38CDB950" w14:textId="77777777" w:rsidR="00C537E4" w:rsidRPr="00C537E4" w:rsidRDefault="00C537E4" w:rsidP="007C55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7E4">
        <w:rPr>
          <w:rFonts w:ascii="Times New Roman" w:hAnsi="Times New Roman" w:cs="Times New Roman"/>
          <w:sz w:val="24"/>
          <w:szCs w:val="24"/>
        </w:rPr>
        <w:t>6.</w:t>
      </w:r>
      <w:r w:rsidRPr="00C537E4">
        <w:rPr>
          <w:rFonts w:ascii="Times New Roman" w:hAnsi="Times New Roman" w:cs="Times New Roman"/>
          <w:sz w:val="24"/>
          <w:szCs w:val="24"/>
        </w:rPr>
        <w:tab/>
        <w:t>Zone cu nivel ridicat de complexitate</w:t>
      </w:r>
    </w:p>
    <w:p w14:paraId="474AF3B3" w14:textId="77777777" w:rsidR="00C537E4" w:rsidRPr="00C537E4" w:rsidRDefault="00C537E4" w:rsidP="007C55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7E4">
        <w:rPr>
          <w:rFonts w:ascii="Times New Roman" w:hAnsi="Times New Roman" w:cs="Times New Roman"/>
          <w:sz w:val="24"/>
          <w:szCs w:val="24"/>
        </w:rPr>
        <w:t>7.</w:t>
      </w:r>
      <w:r w:rsidRPr="00C537E4">
        <w:rPr>
          <w:rFonts w:ascii="Times New Roman" w:hAnsi="Times New Roman" w:cs="Times New Roman"/>
          <w:sz w:val="24"/>
          <w:szCs w:val="24"/>
        </w:rPr>
        <w:tab/>
        <w:t>Structura intermodală și operațiuni urbanistice necesare</w:t>
      </w:r>
    </w:p>
    <w:p w14:paraId="23C8092D" w14:textId="330808D2" w:rsidR="006F313F" w:rsidRDefault="00C537E4" w:rsidP="007C55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7E4">
        <w:rPr>
          <w:rFonts w:ascii="Times New Roman" w:hAnsi="Times New Roman" w:cs="Times New Roman"/>
          <w:sz w:val="24"/>
          <w:szCs w:val="24"/>
        </w:rPr>
        <w:t>8.</w:t>
      </w:r>
      <w:r w:rsidRPr="00C537E4">
        <w:rPr>
          <w:rFonts w:ascii="Times New Roman" w:hAnsi="Times New Roman" w:cs="Times New Roman"/>
          <w:sz w:val="24"/>
          <w:szCs w:val="24"/>
        </w:rPr>
        <w:tab/>
        <w:t>Aspect instituționale.</w:t>
      </w:r>
    </w:p>
    <w:p w14:paraId="3D7C681A" w14:textId="72C5E2CF" w:rsidR="000C3E25" w:rsidRPr="00047973" w:rsidRDefault="0083683E" w:rsidP="000479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3683E">
        <w:rPr>
          <w:rFonts w:ascii="Times New Roman" w:hAnsi="Times New Roman" w:cs="Times New Roman"/>
          <w:sz w:val="24"/>
          <w:szCs w:val="24"/>
        </w:rPr>
        <w:t xml:space="preserve">În structura PMUD s-a descris cadrul pentru </w:t>
      </w:r>
      <w:r w:rsidRPr="00C04FD1">
        <w:rPr>
          <w:rFonts w:ascii="Times New Roman" w:hAnsi="Times New Roman" w:cs="Times New Roman"/>
          <w:i/>
          <w:iCs/>
          <w:sz w:val="24"/>
          <w:szCs w:val="24"/>
        </w:rPr>
        <w:t>prioritizarea proiectelor</w:t>
      </w:r>
      <w:r w:rsidRPr="0083683E">
        <w:rPr>
          <w:rFonts w:ascii="Times New Roman" w:hAnsi="Times New Roman" w:cs="Times New Roman"/>
          <w:sz w:val="24"/>
          <w:szCs w:val="24"/>
        </w:rPr>
        <w:t xml:space="preserve"> pe termen scurt, mediu și lung. Prioritizarea și gruparea măsurilor propuse în funcție de contribuția pe ca</w:t>
      </w:r>
      <w:r w:rsidR="00C04FD1">
        <w:rPr>
          <w:rFonts w:ascii="Times New Roman" w:hAnsi="Times New Roman" w:cs="Times New Roman"/>
          <w:sz w:val="24"/>
          <w:szCs w:val="24"/>
        </w:rPr>
        <w:t>r</w:t>
      </w:r>
      <w:r w:rsidRPr="0083683E">
        <w:rPr>
          <w:rFonts w:ascii="Times New Roman" w:hAnsi="Times New Roman" w:cs="Times New Roman"/>
          <w:sz w:val="24"/>
          <w:szCs w:val="24"/>
        </w:rPr>
        <w:t xml:space="preserve">e o aduc la desfășurarea unei mobilități durabile se constituie sub forma unui </w:t>
      </w:r>
      <w:r w:rsidRPr="00C04FD1">
        <w:rPr>
          <w:rFonts w:ascii="Times New Roman" w:hAnsi="Times New Roman" w:cs="Times New Roman"/>
          <w:i/>
          <w:iCs/>
          <w:sz w:val="24"/>
          <w:szCs w:val="24"/>
        </w:rPr>
        <w:t>Plan de acțiuni</w:t>
      </w:r>
      <w:r w:rsidRPr="0083683E">
        <w:rPr>
          <w:rFonts w:ascii="Times New Roman" w:hAnsi="Times New Roman" w:cs="Times New Roman"/>
          <w:sz w:val="24"/>
          <w:szCs w:val="24"/>
        </w:rPr>
        <w:t>. Ac</w:t>
      </w:r>
      <w:r w:rsidR="00C04FD1">
        <w:rPr>
          <w:rFonts w:ascii="Times New Roman" w:hAnsi="Times New Roman" w:cs="Times New Roman"/>
          <w:sz w:val="24"/>
          <w:szCs w:val="24"/>
        </w:rPr>
        <w:t>esta</w:t>
      </w:r>
      <w:r w:rsidRPr="0083683E">
        <w:rPr>
          <w:rFonts w:ascii="Times New Roman" w:hAnsi="Times New Roman" w:cs="Times New Roman"/>
          <w:sz w:val="24"/>
          <w:szCs w:val="24"/>
        </w:rPr>
        <w:t xml:space="preserve"> este format din propuneri concrete a căror implement</w:t>
      </w:r>
      <w:r w:rsidR="00047973">
        <w:rPr>
          <w:rFonts w:ascii="Times New Roman" w:hAnsi="Times New Roman" w:cs="Times New Roman"/>
          <w:sz w:val="24"/>
          <w:szCs w:val="24"/>
        </w:rPr>
        <w:t>a</w:t>
      </w:r>
      <w:r w:rsidRPr="0083683E">
        <w:rPr>
          <w:rFonts w:ascii="Times New Roman" w:hAnsi="Times New Roman" w:cs="Times New Roman"/>
          <w:sz w:val="24"/>
          <w:szCs w:val="24"/>
        </w:rPr>
        <w:t xml:space="preserve">re se estimează că va conduce la atingerea obiectivelor propuse în acord cu viziunea privind mobilitatea viitoare în Zona Metropolitană Târgu Mureș. </w:t>
      </w:r>
      <w:r w:rsidR="00047973">
        <w:rPr>
          <w:rFonts w:ascii="Times New Roman" w:hAnsi="Times New Roman" w:cs="Times New Roman"/>
          <w:sz w:val="24"/>
          <w:szCs w:val="24"/>
        </w:rPr>
        <w:t>Propunerile de proiecte</w:t>
      </w:r>
      <w:r w:rsidRPr="0083683E">
        <w:rPr>
          <w:rFonts w:ascii="Times New Roman" w:hAnsi="Times New Roman" w:cs="Times New Roman"/>
          <w:sz w:val="24"/>
          <w:szCs w:val="24"/>
        </w:rPr>
        <w:t xml:space="preserve"> au fost cristalizate în cadrul grupurilor de lucru la care au participat factori interesați la nivel loval și în cursul consultărilor și dezbaterilor publice. În total au fost identificate 152 măsuri/acțiuni de intervenție incluse în </w:t>
      </w:r>
      <w:r w:rsidRPr="00047973">
        <w:rPr>
          <w:rFonts w:ascii="Times New Roman" w:hAnsi="Times New Roman" w:cs="Times New Roman"/>
          <w:b/>
          <w:bCs/>
          <w:sz w:val="24"/>
          <w:szCs w:val="24"/>
        </w:rPr>
        <w:t>scenariul ”A face ceva”</w:t>
      </w:r>
      <w:r w:rsidRPr="0083683E">
        <w:rPr>
          <w:rFonts w:ascii="Times New Roman" w:hAnsi="Times New Roman" w:cs="Times New Roman"/>
          <w:sz w:val="24"/>
          <w:szCs w:val="24"/>
        </w:rPr>
        <w:t>.</w:t>
      </w:r>
      <w:r w:rsidR="00047973">
        <w:rPr>
          <w:rFonts w:ascii="Times New Roman" w:hAnsi="Times New Roman" w:cs="Times New Roman"/>
          <w:sz w:val="24"/>
          <w:szCs w:val="24"/>
        </w:rPr>
        <w:t xml:space="preserve"> </w:t>
      </w:r>
      <w:r w:rsidR="000C3E25" w:rsidRPr="004139DC">
        <w:rPr>
          <w:rFonts w:ascii="Times New Roman" w:hAnsi="Times New Roman" w:cs="Times New Roman"/>
          <w:sz w:val="24"/>
          <w:szCs w:val="24"/>
        </w:rPr>
        <w:t>Proiectele enumerate în portofoliu au fost supuse unui proces de selectare a proiectelor prioritare în vederea promovării la finanțare în cadrul POR Centru 2021-2027, în special pe obiectiv</w:t>
      </w:r>
      <w:r w:rsidR="00543132" w:rsidRPr="004139DC">
        <w:rPr>
          <w:rFonts w:ascii="Times New Roman" w:hAnsi="Times New Roman" w:cs="Times New Roman"/>
          <w:sz w:val="24"/>
          <w:szCs w:val="24"/>
        </w:rPr>
        <w:t>ul</w:t>
      </w:r>
      <w:r w:rsidR="000C3E25" w:rsidRPr="004139DC">
        <w:rPr>
          <w:rFonts w:ascii="Times New Roman" w:hAnsi="Times New Roman" w:cs="Times New Roman"/>
          <w:sz w:val="24"/>
          <w:szCs w:val="24"/>
        </w:rPr>
        <w:t xml:space="preserve"> specific</w:t>
      </w:r>
      <w:bookmarkStart w:id="4" w:name="_Hlk102982608"/>
      <w:bookmarkStart w:id="5" w:name="_Hlk102981722"/>
      <w:r w:rsidR="00543132" w:rsidRPr="004139DC">
        <w:rPr>
          <w:rFonts w:ascii="Times New Roman" w:hAnsi="Times New Roman" w:cs="Times New Roman"/>
          <w:sz w:val="24"/>
          <w:szCs w:val="24"/>
        </w:rPr>
        <w:t xml:space="preserve"> </w:t>
      </w:r>
      <w:r w:rsidR="000C3E25" w:rsidRPr="004139DC">
        <w:rPr>
          <w:rFonts w:ascii="Times New Roman" w:hAnsi="Times New Roman" w:cs="Times New Roman"/>
          <w:sz w:val="24"/>
          <w:szCs w:val="24"/>
        </w:rPr>
        <w:t>2. OS b (viii) Promovarea mobilității urbane multimodale durabile, ca parte a tranziției către o economie cu zero carbon – Prioritatea de investiții 4</w:t>
      </w:r>
      <w:r w:rsidR="00444D7C" w:rsidRPr="004139DC">
        <w:rPr>
          <w:rFonts w:ascii="Times New Roman" w:hAnsi="Times New Roman" w:cs="Times New Roman"/>
          <w:sz w:val="24"/>
          <w:szCs w:val="24"/>
        </w:rPr>
        <w:t xml:space="preserve"> (P4)</w:t>
      </w:r>
      <w:r w:rsidR="000C3E25" w:rsidRPr="004139DC">
        <w:rPr>
          <w:rFonts w:ascii="Times New Roman" w:hAnsi="Times New Roman" w:cs="Times New Roman"/>
          <w:sz w:val="24"/>
          <w:szCs w:val="24"/>
        </w:rPr>
        <w:t xml:space="preserve"> - </w:t>
      </w:r>
      <w:r w:rsidR="000C3E25" w:rsidRPr="004139DC">
        <w:rPr>
          <w:rFonts w:ascii="Times New Roman" w:hAnsi="Times New Roman" w:cs="Times New Roman"/>
          <w:b/>
          <w:bCs/>
          <w:sz w:val="24"/>
          <w:szCs w:val="24"/>
        </w:rPr>
        <w:t>O regiune cu mobilitate urbană durabilă</w:t>
      </w:r>
      <w:r w:rsidR="007B2282" w:rsidRPr="004139D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3E8421" w14:textId="18325052" w:rsidR="00F25FD7" w:rsidRPr="004139DC" w:rsidRDefault="00F25FD7" w:rsidP="007C55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9DC">
        <w:rPr>
          <w:rFonts w:ascii="Times New Roman" w:hAnsi="Times New Roman" w:cs="Times New Roman"/>
          <w:sz w:val="24"/>
          <w:szCs w:val="24"/>
        </w:rPr>
        <w:t xml:space="preserve">Potrivit calculelor realizate în Capitolul 5, pentru perioada 2022-2030 </w:t>
      </w:r>
      <w:r w:rsidRPr="00047973">
        <w:rPr>
          <w:rFonts w:ascii="Times New Roman" w:hAnsi="Times New Roman" w:cs="Times New Roman"/>
          <w:b/>
          <w:bCs/>
          <w:sz w:val="24"/>
          <w:szCs w:val="24"/>
        </w:rPr>
        <w:t>bugetul disponibil</w:t>
      </w:r>
      <w:r w:rsidRPr="004139DC">
        <w:rPr>
          <w:rFonts w:ascii="Times New Roman" w:hAnsi="Times New Roman" w:cs="Times New Roman"/>
          <w:sz w:val="24"/>
          <w:szCs w:val="24"/>
        </w:rPr>
        <w:t xml:space="preserve"> este de </w:t>
      </w:r>
      <w:r w:rsidRPr="00047973">
        <w:rPr>
          <w:rFonts w:ascii="Times New Roman" w:hAnsi="Times New Roman" w:cs="Times New Roman"/>
          <w:b/>
          <w:bCs/>
          <w:sz w:val="24"/>
          <w:szCs w:val="24"/>
        </w:rPr>
        <w:t>aproximativ 607,300  milioane Euro</w:t>
      </w:r>
      <w:r w:rsidRPr="004139DC">
        <w:rPr>
          <w:rFonts w:ascii="Times New Roman" w:hAnsi="Times New Roman" w:cs="Times New Roman"/>
          <w:sz w:val="24"/>
          <w:szCs w:val="24"/>
        </w:rPr>
        <w:t xml:space="preserve">. Costurile totale de realizare a proiectelor selectate </w:t>
      </w:r>
      <w:r w:rsidRPr="004139DC">
        <w:rPr>
          <w:rFonts w:ascii="Times New Roman" w:hAnsi="Times New Roman" w:cs="Times New Roman"/>
          <w:sz w:val="24"/>
          <w:szCs w:val="24"/>
        </w:rPr>
        <w:lastRenderedPageBreak/>
        <w:t xml:space="preserve">sunt estimate la valoarea de </w:t>
      </w:r>
      <w:r w:rsidRPr="00047973">
        <w:rPr>
          <w:rFonts w:ascii="Times New Roman" w:hAnsi="Times New Roman" w:cs="Times New Roman"/>
          <w:b/>
          <w:bCs/>
          <w:sz w:val="24"/>
          <w:szCs w:val="24"/>
        </w:rPr>
        <w:t>606,486 milioane Euro</w:t>
      </w:r>
      <w:r w:rsidRPr="004139DC">
        <w:rPr>
          <w:rFonts w:ascii="Times New Roman" w:hAnsi="Times New Roman" w:cs="Times New Roman"/>
          <w:sz w:val="24"/>
          <w:szCs w:val="24"/>
        </w:rPr>
        <w:t xml:space="preserve">. Proiectele eligibile pentru finanțare prin POR 2021-2027 au asociate costuri de </w:t>
      </w:r>
      <w:r w:rsidRPr="00047973">
        <w:rPr>
          <w:rFonts w:ascii="Times New Roman" w:hAnsi="Times New Roman" w:cs="Times New Roman"/>
          <w:b/>
          <w:bCs/>
          <w:sz w:val="24"/>
          <w:szCs w:val="24"/>
        </w:rPr>
        <w:t>100,536 milionane Euro</w:t>
      </w:r>
      <w:r w:rsidRPr="004139DC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4"/>
    <w:bookmarkEnd w:id="5"/>
    <w:p w14:paraId="547FDF1E" w14:textId="16FC37F3" w:rsidR="00E719FA" w:rsidRPr="004139DC" w:rsidRDefault="002D0771" w:rsidP="007C55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39DC">
        <w:rPr>
          <w:rFonts w:ascii="Times New Roman" w:hAnsi="Times New Roman" w:cs="Times New Roman"/>
          <w:sz w:val="24"/>
          <w:szCs w:val="24"/>
          <w:lang w:val="en-US"/>
        </w:rPr>
        <w:t xml:space="preserve">Potrivit </w:t>
      </w:r>
      <w:r w:rsidRPr="004139DC">
        <w:rPr>
          <w:rFonts w:ascii="Times New Roman" w:hAnsi="Times New Roman" w:cs="Times New Roman"/>
          <w:i/>
          <w:iCs/>
          <w:sz w:val="24"/>
          <w:szCs w:val="24"/>
          <w:lang w:val="en-US"/>
        </w:rPr>
        <w:t>Ghidului de  depunere a strategiilor integrate de dezvoltare urbană Programul Operațional Regional 2021-2027- Regiunea Centru</w:t>
      </w:r>
      <w:r w:rsidRPr="004139D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C3DA9" w:rsidRPr="004139DC">
        <w:rPr>
          <w:rFonts w:ascii="Times New Roman" w:hAnsi="Times New Roman" w:cs="Times New Roman"/>
          <w:sz w:val="24"/>
          <w:szCs w:val="24"/>
          <w:lang w:val="en-US"/>
        </w:rPr>
        <w:t>Planul de Mobilitate Urbană Durabilă</w:t>
      </w:r>
      <w:r w:rsidRPr="004139D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DC3DA9" w:rsidRPr="004139DC">
        <w:rPr>
          <w:rFonts w:ascii="Times New Roman" w:hAnsi="Times New Roman" w:cs="Times New Roman"/>
          <w:sz w:val="24"/>
          <w:szCs w:val="24"/>
          <w:lang w:val="en-US"/>
        </w:rPr>
        <w:t>PMUD</w:t>
      </w:r>
      <w:r w:rsidRPr="004139D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83683E">
        <w:rPr>
          <w:rFonts w:ascii="Times New Roman" w:hAnsi="Times New Roman" w:cs="Times New Roman"/>
          <w:sz w:val="24"/>
          <w:szCs w:val="24"/>
          <w:lang w:val="en-US"/>
        </w:rPr>
        <w:t>a fost</w:t>
      </w:r>
      <w:r w:rsidR="0060101B" w:rsidRPr="004139D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139DC">
        <w:rPr>
          <w:rFonts w:ascii="Times New Roman" w:hAnsi="Times New Roman" w:cs="Times New Roman"/>
          <w:sz w:val="24"/>
          <w:szCs w:val="24"/>
          <w:lang w:val="en-US"/>
        </w:rPr>
        <w:t xml:space="preserve"> depu</w:t>
      </w:r>
      <w:r w:rsidR="0083683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405E5" w:rsidRPr="004139DC">
        <w:rPr>
          <w:rFonts w:ascii="Times New Roman" w:hAnsi="Times New Roman" w:cs="Times New Roman"/>
          <w:sz w:val="24"/>
          <w:szCs w:val="24"/>
          <w:lang w:val="en-US"/>
        </w:rPr>
        <w:t xml:space="preserve"> la ADR Centru</w:t>
      </w:r>
      <w:r w:rsidR="007F26A0" w:rsidRPr="004139DC">
        <w:rPr>
          <w:rFonts w:ascii="Times New Roman" w:hAnsi="Times New Roman" w:cs="Times New Roman"/>
          <w:sz w:val="24"/>
          <w:szCs w:val="24"/>
          <w:lang w:val="en-US"/>
        </w:rPr>
        <w:t xml:space="preserve"> în vederea verificării admisibilității</w:t>
      </w:r>
      <w:r w:rsidR="0083683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2A0F512" w14:textId="74CF996B" w:rsidR="00756D5A" w:rsidRPr="004139DC" w:rsidRDefault="007C35F9" w:rsidP="007C555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139DC">
        <w:rPr>
          <w:rFonts w:ascii="Times New Roman" w:hAnsi="Times New Roman" w:cs="Times New Roman"/>
          <w:sz w:val="24"/>
          <w:szCs w:val="24"/>
        </w:rPr>
        <w:t>Față de cele prezentate</w:t>
      </w:r>
      <w:r w:rsidR="002E3A69" w:rsidRPr="004139DC">
        <w:rPr>
          <w:rFonts w:ascii="Times New Roman" w:hAnsi="Times New Roman" w:cs="Times New Roman"/>
          <w:sz w:val="24"/>
          <w:szCs w:val="24"/>
        </w:rPr>
        <w:t>, propunem spre aprobarea Consiliului</w:t>
      </w:r>
      <w:r w:rsidR="0059346E" w:rsidRPr="004139DC">
        <w:rPr>
          <w:rFonts w:ascii="Times New Roman" w:hAnsi="Times New Roman" w:cs="Times New Roman"/>
          <w:sz w:val="24"/>
          <w:szCs w:val="24"/>
        </w:rPr>
        <w:t xml:space="preserve"> </w:t>
      </w:r>
      <w:r w:rsidR="00372E8A" w:rsidRPr="004139DC">
        <w:rPr>
          <w:rFonts w:ascii="Times New Roman" w:hAnsi="Times New Roman" w:cs="Times New Roman"/>
          <w:sz w:val="24"/>
          <w:szCs w:val="24"/>
        </w:rPr>
        <w:t xml:space="preserve">local al </w:t>
      </w:r>
      <w:r w:rsidR="0059346E" w:rsidRPr="004139DC">
        <w:rPr>
          <w:rFonts w:ascii="Times New Roman" w:hAnsi="Times New Roman" w:cs="Times New Roman"/>
          <w:sz w:val="24"/>
          <w:szCs w:val="24"/>
        </w:rPr>
        <w:t>Municip</w:t>
      </w:r>
      <w:r w:rsidR="00372E8A" w:rsidRPr="004139DC">
        <w:rPr>
          <w:rFonts w:ascii="Times New Roman" w:hAnsi="Times New Roman" w:cs="Times New Roman"/>
          <w:sz w:val="24"/>
          <w:szCs w:val="24"/>
        </w:rPr>
        <w:t>iului</w:t>
      </w:r>
      <w:r w:rsidR="0059346E" w:rsidRPr="004139DC">
        <w:rPr>
          <w:rFonts w:ascii="Times New Roman" w:hAnsi="Times New Roman" w:cs="Times New Roman"/>
          <w:sz w:val="24"/>
          <w:szCs w:val="24"/>
        </w:rPr>
        <w:t xml:space="preserve"> Târgu Mureș</w:t>
      </w:r>
      <w:r w:rsidR="007F26A0" w:rsidRPr="004139DC">
        <w:rPr>
          <w:rFonts w:ascii="Times New Roman" w:hAnsi="Times New Roman" w:cs="Times New Roman"/>
          <w:sz w:val="24"/>
          <w:szCs w:val="24"/>
        </w:rPr>
        <w:t xml:space="preserve">  </w:t>
      </w:r>
      <w:r w:rsidR="00DC3DA9" w:rsidRPr="004139DC">
        <w:rPr>
          <w:rFonts w:ascii="Times New Roman" w:hAnsi="Times New Roman" w:cs="Times New Roman"/>
          <w:b/>
          <w:iCs/>
          <w:sz w:val="24"/>
          <w:szCs w:val="24"/>
        </w:rPr>
        <w:t>Planul de Mobilitate Urbană Durabilă (PMUD) al Municipiului Târgu Mureș – Orizont 2030</w:t>
      </w:r>
      <w:r w:rsidR="00756D5A" w:rsidRPr="004139DC">
        <w:rPr>
          <w:rFonts w:ascii="Times New Roman" w:hAnsi="Times New Roman" w:cs="Times New Roman"/>
          <w:b/>
          <w:iCs/>
          <w:sz w:val="24"/>
          <w:szCs w:val="24"/>
        </w:rPr>
        <w:t>.</w:t>
      </w:r>
    </w:p>
    <w:p w14:paraId="55E497CD" w14:textId="77777777" w:rsidR="007C35F9" w:rsidRPr="004139DC" w:rsidRDefault="007C35F9" w:rsidP="006F2FF5">
      <w:pPr>
        <w:spacing w:after="0" w:line="276" w:lineRule="auto"/>
        <w:rPr>
          <w:rFonts w:ascii="Calibri" w:eastAsia="Calibri" w:hAnsi="Calibri" w:cs="Times New Roman"/>
          <w:lang w:eastAsia="ro-RO"/>
        </w:rPr>
      </w:pPr>
      <w:bookmarkStart w:id="6" w:name="_Hlk101339203"/>
    </w:p>
    <w:p w14:paraId="10DC6680" w14:textId="1C0919C9" w:rsidR="002A4B20" w:rsidRPr="004139DC" w:rsidRDefault="002A4B20" w:rsidP="006F2FF5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DPFIRURPL</w:t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  <w:t>SPFI</w:t>
      </w:r>
    </w:p>
    <w:p w14:paraId="76A550D6" w14:textId="62301900" w:rsidR="002A4B20" w:rsidRPr="004139DC" w:rsidRDefault="002A4B20" w:rsidP="006F2FF5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Director executiv                                   </w:t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  <w:t>Șef Serviciu</w:t>
      </w:r>
    </w:p>
    <w:p w14:paraId="1513004A" w14:textId="6A3C0E3B" w:rsidR="002A4B20" w:rsidRPr="004139DC" w:rsidRDefault="002A4B20" w:rsidP="006F2FF5">
      <w:pPr>
        <w:spacing w:after="0" w:line="276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Costșuc Irma</w:t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  <w:t>Ijac Dana</w:t>
      </w:r>
    </w:p>
    <w:p w14:paraId="1A9F8734" w14:textId="14FEDED1" w:rsidR="002A4B20" w:rsidRPr="004139DC" w:rsidRDefault="002A4B20" w:rsidP="006F2FF5">
      <w:pPr>
        <w:spacing w:after="0" w:line="276" w:lineRule="auto"/>
        <w:rPr>
          <w:rFonts w:ascii="Calibri" w:eastAsia="Calibri" w:hAnsi="Calibri" w:cs="Times New Roman"/>
          <w:b/>
          <w:bCs/>
          <w:lang w:eastAsia="ro-RO"/>
        </w:rPr>
      </w:pPr>
    </w:p>
    <w:p w14:paraId="54C44021" w14:textId="77777777" w:rsidR="004406B7" w:rsidRPr="004139DC" w:rsidRDefault="004406B7" w:rsidP="006F2FF5">
      <w:pPr>
        <w:spacing w:after="0" w:line="276" w:lineRule="auto"/>
        <w:rPr>
          <w:rFonts w:ascii="Calibri" w:eastAsia="Calibri" w:hAnsi="Calibri" w:cs="Times New Roman"/>
          <w:lang w:eastAsia="ro-RO"/>
        </w:rPr>
      </w:pPr>
    </w:p>
    <w:p w14:paraId="47289D38" w14:textId="41907E76" w:rsidR="00415017" w:rsidRPr="004139DC" w:rsidRDefault="004406B7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favorabil: </w:t>
      </w:r>
      <w:r w:rsidR="008808DE" w:rsidRPr="004139DC">
        <w:rPr>
          <w:rFonts w:ascii="Times New Roman" w:eastAsia="Calibri" w:hAnsi="Times New Roman" w:cs="Times New Roman"/>
          <w:sz w:val="24"/>
          <w:szCs w:val="24"/>
          <w:lang w:eastAsia="ro-RO"/>
        </w:rPr>
        <w:t>Direcția Arhitect Șef</w:t>
      </w:r>
      <w:r w:rsidR="00C33B08"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</w:t>
      </w:r>
      <w:r w:rsidR="008808DE"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="003963FF"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</w:p>
    <w:p w14:paraId="38CA94BC" w14:textId="324A5B51" w:rsidR="008808DE" w:rsidRPr="004139DC" w:rsidRDefault="008808DE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Miheț Florina Daniela</w:t>
      </w:r>
      <w:r w:rsidR="00B50301"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</w:t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="003963FF"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   </w:t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="003963FF"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</w:t>
      </w:r>
      <w:r w:rsidR="003963FF"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  <w:t xml:space="preserve">   </w:t>
      </w:r>
      <w:r w:rsidR="00415017"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</w:p>
    <w:p w14:paraId="2218736C" w14:textId="7FB629F3" w:rsidR="008808DE" w:rsidRPr="004139DC" w:rsidRDefault="008808DE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0A744B96" w14:textId="77777777" w:rsidR="004406B7" w:rsidRPr="004139DC" w:rsidRDefault="004406B7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4D9C259D" w14:textId="2453252C" w:rsidR="002A4B20" w:rsidRPr="004139DC" w:rsidRDefault="004406B7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bookmarkStart w:id="7" w:name="_Hlk110948743"/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favorabil: </w:t>
      </w:r>
      <w:r w:rsidR="002A4B20" w:rsidRPr="004139DC">
        <w:rPr>
          <w:rFonts w:ascii="Times New Roman" w:eastAsia="Calibri" w:hAnsi="Times New Roman" w:cs="Times New Roman"/>
          <w:sz w:val="24"/>
          <w:szCs w:val="24"/>
          <w:lang w:eastAsia="ro-RO"/>
        </w:rPr>
        <w:t>Serviciul Public ADP</w:t>
      </w:r>
      <w:bookmarkEnd w:id="7"/>
      <w:r w:rsidR="002A4B20"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           </w:t>
      </w:r>
    </w:p>
    <w:p w14:paraId="4975035C" w14:textId="7A5BD578" w:rsidR="008808DE" w:rsidRPr="004139DC" w:rsidRDefault="002A4B20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Moldovan Florian            </w:t>
      </w:r>
    </w:p>
    <w:p w14:paraId="698E5556" w14:textId="466747A6" w:rsidR="00C0164C" w:rsidRPr="004139DC" w:rsidRDefault="00C0164C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03348838" w14:textId="77777777" w:rsidR="004406B7" w:rsidRPr="004139DC" w:rsidRDefault="004406B7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3282ED4C" w14:textId="54DB1E80" w:rsidR="002A4B20" w:rsidRPr="004139DC" w:rsidRDefault="004406B7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bookmarkStart w:id="8" w:name="_Hlk110948646"/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favorabil: </w:t>
      </w:r>
      <w:r w:rsidR="002A4B20" w:rsidRPr="004139DC">
        <w:rPr>
          <w:rFonts w:ascii="Times New Roman" w:eastAsia="Calibri" w:hAnsi="Times New Roman" w:cs="Times New Roman"/>
          <w:sz w:val="24"/>
          <w:szCs w:val="24"/>
          <w:lang w:eastAsia="ro-RO"/>
        </w:rPr>
        <w:t>Direcția Școli</w:t>
      </w:r>
      <w:bookmarkEnd w:id="8"/>
      <w:r w:rsidR="002A4B20" w:rsidRPr="004139DC">
        <w:rPr>
          <w:rFonts w:ascii="Times New Roman" w:eastAsia="Calibri" w:hAnsi="Times New Roman" w:cs="Times New Roman"/>
          <w:sz w:val="24"/>
          <w:szCs w:val="24"/>
          <w:lang w:eastAsia="ro-RO"/>
        </w:rPr>
        <w:t>,</w:t>
      </w:r>
    </w:p>
    <w:p w14:paraId="795358E7" w14:textId="4F68137F" w:rsidR="002A4B20" w:rsidRPr="004139DC" w:rsidRDefault="002A4B20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Lobonț Horațiu                                                                </w:t>
      </w:r>
    </w:p>
    <w:p w14:paraId="66C0C5AD" w14:textId="115A88D0" w:rsidR="002A4B20" w:rsidRPr="004139DC" w:rsidRDefault="002A4B20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593F5D71" w14:textId="77777777" w:rsidR="004406B7" w:rsidRPr="004139DC" w:rsidRDefault="004406B7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35A1E74A" w14:textId="7CA7A216" w:rsidR="008808DE" w:rsidRPr="004139DC" w:rsidRDefault="004406B7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 w:eastAsia="ro-RO"/>
        </w:rPr>
      </w:pPr>
      <w:bookmarkStart w:id="9" w:name="_Hlk110948663"/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favorabil: </w:t>
      </w:r>
      <w:r w:rsidR="008808DE" w:rsidRPr="004139DC">
        <w:rPr>
          <w:rFonts w:ascii="Times New Roman" w:eastAsia="Calibri" w:hAnsi="Times New Roman" w:cs="Times New Roman"/>
          <w:sz w:val="24"/>
          <w:szCs w:val="24"/>
          <w:lang w:eastAsia="ro-RO"/>
        </w:rPr>
        <w:t>Direcția Tehnică</w:t>
      </w:r>
      <w:bookmarkEnd w:id="9"/>
      <w:r w:rsidR="008808DE" w:rsidRPr="004139DC">
        <w:rPr>
          <w:rFonts w:ascii="Times New Roman" w:eastAsia="Calibri" w:hAnsi="Times New Roman" w:cs="Times New Roman"/>
          <w:sz w:val="24"/>
          <w:szCs w:val="24"/>
          <w:lang w:eastAsia="ro-RO"/>
        </w:rPr>
        <w:tab/>
      </w:r>
      <w:r w:rsidR="00C0164C"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</w:t>
      </w:r>
    </w:p>
    <w:p w14:paraId="64B814E5" w14:textId="3096866A" w:rsidR="008808DE" w:rsidRPr="004139DC" w:rsidRDefault="008808DE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Racz Lucian</w:t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="00C0164C"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="00C0164C"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</w:p>
    <w:p w14:paraId="79B48173" w14:textId="21BA17EF" w:rsidR="008808DE" w:rsidRPr="004139DC" w:rsidRDefault="008808DE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7B34ED4F" w14:textId="77777777" w:rsidR="004406B7" w:rsidRPr="004139DC" w:rsidRDefault="004406B7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374DCD87" w14:textId="5B3B2103" w:rsidR="00C0164C" w:rsidRPr="004139DC" w:rsidRDefault="004406B7" w:rsidP="006F2F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favorabil: </w:t>
      </w:r>
      <w:r w:rsidR="002A4B20" w:rsidRPr="004139DC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Direcția Economică      </w:t>
      </w:r>
    </w:p>
    <w:p w14:paraId="5C44690D" w14:textId="1482B9F6" w:rsidR="00C0164C" w:rsidRPr="004139DC" w:rsidRDefault="002A4B20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Crăciun Ioan Florin</w:t>
      </w:r>
    </w:p>
    <w:p w14:paraId="7997A11D" w14:textId="1DE235E5" w:rsidR="002A4B20" w:rsidRPr="004139DC" w:rsidRDefault="00C0164C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  <w:r w:rsidR="00303C85"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 </w:t>
      </w:r>
      <w:r w:rsidR="00303C85"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ab/>
      </w:r>
    </w:p>
    <w:p w14:paraId="0A3A5375" w14:textId="77777777" w:rsidR="004406B7" w:rsidRPr="004139DC" w:rsidRDefault="004406B7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</w:p>
    <w:p w14:paraId="0E115295" w14:textId="58D98A27" w:rsidR="002A4B20" w:rsidRPr="004139DC" w:rsidRDefault="004406B7" w:rsidP="006F2FF5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</w:pPr>
      <w:bookmarkStart w:id="10" w:name="_Hlk110948697"/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favorabil: </w:t>
      </w:r>
      <w:r w:rsidR="002A4B20" w:rsidRPr="004139DC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Direcția </w:t>
      </w:r>
      <w:bookmarkEnd w:id="10"/>
      <w:r w:rsidR="00EA2E01" w:rsidRPr="004139DC">
        <w:rPr>
          <w:rFonts w:ascii="Times New Roman" w:eastAsia="Calibri" w:hAnsi="Times New Roman" w:cs="Times New Roman"/>
          <w:sz w:val="24"/>
          <w:szCs w:val="24"/>
          <w:lang w:eastAsia="ro-RO"/>
        </w:rPr>
        <w:t>Poliția Locală</w:t>
      </w:r>
    </w:p>
    <w:p w14:paraId="03CAEE41" w14:textId="15783547" w:rsidR="00415017" w:rsidRPr="004139DC" w:rsidRDefault="00EA2E01" w:rsidP="006F2FF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1" w:name="_Hlk24611943"/>
      <w:bookmarkEnd w:id="6"/>
      <w:r w:rsidRPr="004139DC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Matis Raul Dacian</w:t>
      </w:r>
    </w:p>
    <w:p w14:paraId="77359B04" w14:textId="1A95E866" w:rsidR="004406B7" w:rsidRPr="004139DC" w:rsidRDefault="004406B7" w:rsidP="006F2FF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4013F70" w14:textId="77777777" w:rsidR="00195640" w:rsidRPr="004139DC" w:rsidRDefault="00195640" w:rsidP="006F2FF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B22F1A8" w14:textId="11A8E042" w:rsidR="00415017" w:rsidRPr="004139DC" w:rsidRDefault="00B75775" w:rsidP="006F2FF5">
      <w:pPr>
        <w:tabs>
          <w:tab w:val="left" w:pos="3075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bookmarkStart w:id="12" w:name="_Hlk110950907"/>
      <w:bookmarkStart w:id="13" w:name="_Hlk110950804"/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Aviz favorabil </w:t>
      </w:r>
      <w:bookmarkEnd w:id="12"/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: </w:t>
      </w:r>
      <w:bookmarkStart w:id="14" w:name="_Hlk109719121"/>
      <w:bookmarkEnd w:id="13"/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Direcția Juridică Conterncios administrativ și administrație publică locală</w:t>
      </w:r>
      <w:bookmarkEnd w:id="14"/>
    </w:p>
    <w:p w14:paraId="3D642729" w14:textId="770E6626" w:rsidR="00C33B08" w:rsidRPr="004139DC" w:rsidRDefault="00B75775" w:rsidP="006F2FF5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Buculei Dianora Monica</w:t>
      </w:r>
    </w:p>
    <w:p w14:paraId="7E71B0CB" w14:textId="7DEE5420" w:rsidR="00303C85" w:rsidRPr="004139DC" w:rsidRDefault="00303C85" w:rsidP="006F2F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69EA8D06" w14:textId="6630FE30" w:rsidR="00B26F04" w:rsidRPr="004139DC" w:rsidRDefault="00B26F04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00945D92" w14:textId="56D64D41" w:rsidR="00B26F04" w:rsidRPr="004139DC" w:rsidRDefault="00B26F04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765E9EB0" w14:textId="77777777" w:rsidR="00B26F04" w:rsidRPr="004139DC" w:rsidRDefault="00B26F04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43D33318" w14:textId="185BEA5A" w:rsidR="007D3886" w:rsidRPr="004139DC" w:rsidRDefault="007D3886" w:rsidP="007D3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17DA0013" w14:textId="3DE1E405" w:rsidR="00DE192B" w:rsidRPr="004139DC" w:rsidRDefault="00415017" w:rsidP="00415017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16"/>
          <w:szCs w:val="16"/>
          <w:lang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  </w:t>
      </w:r>
      <w:bookmarkEnd w:id="11"/>
    </w:p>
    <w:p w14:paraId="5D684542" w14:textId="77777777" w:rsidR="004406B7" w:rsidRPr="004139DC" w:rsidRDefault="004406B7" w:rsidP="00B26F04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o-RO"/>
        </w:rPr>
      </w:pPr>
    </w:p>
    <w:p w14:paraId="1DF55AB3" w14:textId="59B3AFB3" w:rsidR="00E72936" w:rsidRPr="004139DC" w:rsidRDefault="00E72936" w:rsidP="00E729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o-RO"/>
        </w:rPr>
        <w:lastRenderedPageBreak/>
        <w:t>Întocmit,</w:t>
      </w:r>
    </w:p>
    <w:p w14:paraId="1C14075E" w14:textId="6C589794" w:rsidR="00E72936" w:rsidRPr="004139DC" w:rsidRDefault="00E72936" w:rsidP="00E7293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o-RO"/>
        </w:rPr>
        <w:t>Nicoleta Creta/Inspector/SPFI</w:t>
      </w:r>
    </w:p>
    <w:p w14:paraId="6D98D58B" w14:textId="77777777" w:rsidR="00DE192B" w:rsidRPr="004139DC" w:rsidRDefault="00DE192B" w:rsidP="004150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53C50ABF" w14:textId="4D0C8EAC" w:rsidR="00415017" w:rsidRPr="004139DC" w:rsidRDefault="00415017" w:rsidP="00B26F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493A1ED2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1 </w:t>
      </w: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>Comisia de studii, prognoze economico-sociale, buget-finanţe şi administrarea domeniului public şi privat al municipiului.</w:t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</w:t>
      </w:r>
    </w:p>
    <w:p w14:paraId="55BD4B89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</w:p>
    <w:p w14:paraId="5A079A2A" w14:textId="77777777" w:rsidR="00415017" w:rsidRPr="004139D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70B21D77" w14:textId="77777777" w:rsidR="00415017" w:rsidRPr="004139D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7C2140C2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şedinţa de lucru, astăzi, data indicată mai sus, a analizat proiectul de hotărâre anexat. </w:t>
      </w:r>
    </w:p>
    <w:p w14:paraId="22BE4D49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 prezentată la comisie cuprinde:</w:t>
      </w:r>
    </w:p>
    <w:p w14:paraId="79A7B844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3255053C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02B6A472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33CF4E21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32F521FB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Comisia analizând documentaţia,  avizează/neavizează cu __________ voturi „pentru”, _________ „abţineri” şi ___________ „împotrivă” proiectul de hotărâre.</w:t>
      </w:r>
    </w:p>
    <w:p w14:paraId="01256A70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şi motivat(e)  de comisia de specialitate pentru proiectul de hotărâre. </w:t>
      </w:r>
    </w:p>
    <w:p w14:paraId="1370EC69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39DC" w14:paraId="544BA7EA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A2194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2143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6A3FE8C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C6940B0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CE37522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D1160FC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EC26FE7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39DC" w14:paraId="2F1B1C56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A248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3CDFA209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131A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FE1B27F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0899B1D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A106D5E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3409414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F7D9072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39DC" w14:paraId="376B99E0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EE8D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 amendament</w:t>
            </w:r>
          </w:p>
          <w:p w14:paraId="2A3E72DD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4162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BDE0FD1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11175C8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5E03D9F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6A8A693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F0B1685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39DC" w14:paraId="3C16786F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EAA3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34E5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3E2328C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7B9FA5B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4C63234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280B0C2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E09E156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45170C25" w14:textId="77777777" w:rsidR="00415017" w:rsidRPr="004139DC" w:rsidRDefault="00415017" w:rsidP="00415017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39CEC5" w14:textId="77777777" w:rsidR="00415017" w:rsidRPr="004139DC" w:rsidRDefault="00415017" w:rsidP="00415017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</w:t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                                                                                       Secretar</w:t>
      </w:r>
    </w:p>
    <w:p w14:paraId="64BE218C" w14:textId="77777777" w:rsidR="00415017" w:rsidRPr="004139DC" w:rsidRDefault="00415017" w:rsidP="00415017">
      <w:pPr>
        <w:spacing w:after="0" w:line="240" w:lineRule="auto"/>
        <w:ind w:left="567"/>
        <w:contextualSpacing/>
        <w:jc w:val="both"/>
        <w:rPr>
          <w:rFonts w:ascii="Calibri" w:eastAsia="Calibri" w:hAnsi="Calibri" w:cs="Times New Roman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Kelemen Atilla- Márton</w:t>
      </w: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                                   </w:t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Pápai László – Zsolt </w:t>
      </w:r>
    </w:p>
    <w:p w14:paraId="6D19EAB9" w14:textId="77777777" w:rsidR="00415017" w:rsidRPr="004139DC" w:rsidRDefault="00415017" w:rsidP="00415017">
      <w:pPr>
        <w:tabs>
          <w:tab w:val="left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64EA682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___________                                                                              ________________</w:t>
      </w:r>
    </w:p>
    <w:p w14:paraId="625680E6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B9BCFD2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3808415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A999127" w14:textId="77777777" w:rsidR="00A37DE2" w:rsidRPr="004139DC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0CB7D54D" w14:textId="77777777" w:rsidR="00A37DE2" w:rsidRPr="004139DC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4457D679" w14:textId="7062788E" w:rsidR="00415017" w:rsidRPr="004139DC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</w:t>
      </w:r>
    </w:p>
    <w:p w14:paraId="78CBA650" w14:textId="77777777" w:rsidR="00415017" w:rsidRPr="004139DC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7B83A68" w14:textId="77777777" w:rsidR="00415017" w:rsidRPr="004139DC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31A57EA0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2 </w:t>
      </w: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>Comisia de organizare şi dezvoltare urbanistică, realizarea lucrărilor publice, protecţia mediului înconjurător, conservarea monumentelor istorice şi de arhitectură.</w:t>
      </w:r>
    </w:p>
    <w:p w14:paraId="34F7879C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1A2A17" w14:textId="77777777" w:rsidR="00415017" w:rsidRPr="004139D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61CD7398" w14:textId="77777777" w:rsidR="00415017" w:rsidRPr="004139D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21D873C0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şedinţa de lucru, astăzi, data indicată mai sus, a analizat proiectul de hotărâre anexat. </w:t>
      </w:r>
    </w:p>
    <w:p w14:paraId="07DD44F3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 prezentată la comisie cuprinde:</w:t>
      </w:r>
    </w:p>
    <w:p w14:paraId="4EAADA98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0B90DB87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4F428982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46A2144C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52F179CE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Comisia analizând documentaţia,  avizează/neavizează cu __________ voturi „pentru”, _________ „abţineri” şi ___________ „împotrivă” proiectul de hotărâre.</w:t>
      </w:r>
    </w:p>
    <w:p w14:paraId="14DAB7A5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şi motivat(e)  de comisia de specialitate pentru proiectul de hotărâre. </w:t>
      </w:r>
    </w:p>
    <w:p w14:paraId="25C3E652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39DC" w14:paraId="1266F540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A629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72F3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86C9803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108CB8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AF362AE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61DA65F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A84596A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39DC" w14:paraId="44E5F2A3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B6581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05D1C3C2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F9E4D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878CBFD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D365E7B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D39004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448C2B2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661E6F5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39DC" w14:paraId="5D8263A7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2271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 amendament</w:t>
            </w:r>
          </w:p>
          <w:p w14:paraId="682830F9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BBE2F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6EC0956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82EF02D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BC0B035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A34D47F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7C8CD8D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39DC" w14:paraId="51E73293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5D7CE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E762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B4D63A9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2F501B1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C4EBF17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4059C64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64D634C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2D8C14AF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2024AE6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</w:t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</w:t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Secretar</w:t>
      </w:r>
    </w:p>
    <w:p w14:paraId="5D0044C7" w14:textId="77777777" w:rsidR="00415017" w:rsidRPr="004139DC" w:rsidRDefault="00415017" w:rsidP="0041501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Iszlai Tamás                                                                             Pui Sebastian – Emil </w:t>
      </w:r>
    </w:p>
    <w:p w14:paraId="6E5B5D6F" w14:textId="77777777" w:rsidR="00415017" w:rsidRPr="004139DC" w:rsidRDefault="00415017" w:rsidP="0041501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E6124B5" w14:textId="44C71147" w:rsidR="00415017" w:rsidRPr="004139DC" w:rsidRDefault="00415017" w:rsidP="00223F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___________                                                                                  _____________</w:t>
      </w: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</w:t>
      </w:r>
    </w:p>
    <w:p w14:paraId="2FCA02F4" w14:textId="77777777" w:rsidR="00415017" w:rsidRPr="004139DC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DA25BA8" w14:textId="77777777" w:rsidR="00A37DE2" w:rsidRPr="004139DC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2F12D128" w14:textId="77777777" w:rsidR="00A37DE2" w:rsidRPr="004139DC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049B3042" w14:textId="77777777" w:rsidR="00A37DE2" w:rsidRPr="004139DC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E02B36E" w14:textId="77777777" w:rsidR="00A37DE2" w:rsidRPr="004139DC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DCA92B6" w14:textId="77777777" w:rsidR="00A37DE2" w:rsidRPr="004139DC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AA60B29" w14:textId="77777777" w:rsidR="00A37DE2" w:rsidRPr="004139DC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73E02441" w14:textId="7F6B18DE" w:rsidR="00415017" w:rsidRPr="004139DC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lastRenderedPageBreak/>
        <w:t xml:space="preserve">ANEXA         </w:t>
      </w:r>
    </w:p>
    <w:p w14:paraId="78DBB4BE" w14:textId="3A1F69BF" w:rsidR="00415017" w:rsidRPr="004139DC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COMISIA NR. 3 </w:t>
      </w: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>Comisia pentru servicii publice şi comerţ.</w:t>
      </w:r>
    </w:p>
    <w:p w14:paraId="1FB1C2DA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18CF958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4657C6" w14:textId="77777777" w:rsidR="00415017" w:rsidRPr="004139D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5DA20040" w14:textId="77777777" w:rsidR="00415017" w:rsidRPr="004139D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2AF07ADE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şedinţa de lucru, astăzi, data indicată mai sus, a analizat proiectul de hotărâre anexat. </w:t>
      </w:r>
    </w:p>
    <w:p w14:paraId="66A6701C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 prezentată la comisie cuprinde:</w:t>
      </w:r>
    </w:p>
    <w:p w14:paraId="1A27DDBB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06721692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61D88507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4A743AE7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68049631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Comisia analizând documentaţia,  avizează/neavizează cu __________ voturi „pentru”, _________ „abţineri” şi ___________ „împotrivă” proiectul de hotărâre.</w:t>
      </w:r>
    </w:p>
    <w:p w14:paraId="1302D3AF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şi motivat(e)  de comisia de specialitate pentru proiectul de hotărâre. </w:t>
      </w:r>
    </w:p>
    <w:p w14:paraId="6E7F9A0B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39DC" w14:paraId="3D2CB758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57E0D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17B7B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4EB17D1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FD89C3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E9AD9B3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59E9C64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0E2859C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39DC" w14:paraId="40498CAC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869A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6572C7C4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693EC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D45D041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A53097C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E9F928A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AC5B6B0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DFE4FD6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39DC" w14:paraId="71D902C0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68AB5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amendament</w:t>
            </w:r>
          </w:p>
          <w:p w14:paraId="702434FE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1DC0D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033A83B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8C99A2D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92C99C5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F140A48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EDB65B0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39DC" w14:paraId="0000FFF7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B7CA8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0B14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A87D422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7E1FC55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39A3CDE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F1DF162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AC2032E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41684AC5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9094F91" w14:textId="77777777" w:rsidR="00415017" w:rsidRPr="004139DC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Preşedinte</w:t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Secretar</w:t>
      </w:r>
    </w:p>
    <w:p w14:paraId="553E59DF" w14:textId="77777777" w:rsidR="00415017" w:rsidRPr="004139DC" w:rsidRDefault="00415017" w:rsidP="004150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György Alexandru                                                                          Szabó Péter </w:t>
      </w:r>
    </w:p>
    <w:p w14:paraId="540AA4F0" w14:textId="77777777" w:rsidR="00415017" w:rsidRPr="004139DC" w:rsidRDefault="00415017" w:rsidP="004150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37667EBA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</w:t>
      </w:r>
    </w:p>
    <w:p w14:paraId="721882DA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____________                                                                               _____________</w:t>
      </w:r>
    </w:p>
    <w:p w14:paraId="3160EADE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</w:p>
    <w:p w14:paraId="4C1E458B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D09C6E6" w14:textId="77777777" w:rsidR="00A37DE2" w:rsidRPr="004139DC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4B6CC28F" w14:textId="77777777" w:rsidR="00A37DE2" w:rsidRPr="004139DC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4E03BCD9" w14:textId="77777777" w:rsidR="00A37DE2" w:rsidRPr="004139DC" w:rsidRDefault="00A37DE2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405ECAA6" w14:textId="2670BCB2" w:rsidR="00415017" w:rsidRPr="004139DC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</w:t>
      </w:r>
    </w:p>
    <w:p w14:paraId="0F912464" w14:textId="77777777" w:rsidR="00415017" w:rsidRPr="004139DC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4E2DBAE3" w14:textId="77777777" w:rsidR="00415017" w:rsidRPr="004139DC" w:rsidRDefault="00415017" w:rsidP="00415017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lastRenderedPageBreak/>
        <w:t xml:space="preserve">COMISIA NR. 4 </w:t>
      </w:r>
      <w:r w:rsidRPr="004139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Comisia</w:t>
      </w:r>
      <w:r w:rsidRPr="004139D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pentru activităţi ştiinţifice, învăţământ, sănătate, cultură, sport, agrement şi integrare europeană, probleme de minorităţi şi culte:</w:t>
      </w:r>
    </w:p>
    <w:p w14:paraId="4B6776E6" w14:textId="77777777" w:rsidR="00415017" w:rsidRPr="004139DC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B4926A0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5BB67F" w14:textId="77777777" w:rsidR="00415017" w:rsidRPr="004139D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7974EEF7" w14:textId="77777777" w:rsidR="00415017" w:rsidRPr="004139D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160068DA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şedinţa de lucru, astăzi, data indicată mai sus, a analizat proiectul de hotărâre anexat. </w:t>
      </w:r>
    </w:p>
    <w:p w14:paraId="28C3350F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 prezentată la comisie cuprinde:</w:t>
      </w:r>
    </w:p>
    <w:p w14:paraId="63D74D53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55BE50ED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013383E5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30579BF8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2C074047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Comisia analizând documentaţia,  avizează/neavizează cu __________ voturi „pentru”, _________ „abţineri” şi ___________ „împotrivă” proiectul de hotărâre.</w:t>
      </w:r>
    </w:p>
    <w:p w14:paraId="2D39B833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şi motivat(e)  de comisia de specialitate pentru proiectul de hotărâre.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39DC" w14:paraId="390E3748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C5AE7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0DFF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9DDC911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C774FAB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8381955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B308CED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09B18AB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39DC" w14:paraId="4DBE7F8C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B92DB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46EDC342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A3CE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B60CDBC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BC16C1B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65D143C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BDE2621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4697BC8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39DC" w14:paraId="2435B925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FA2C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 amendament</w:t>
            </w:r>
          </w:p>
          <w:p w14:paraId="6B9D3B6E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D5D0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A0040EF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6C80FC1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4112D69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2080E3C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0A16B54B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39DC" w14:paraId="30283408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8212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BBA0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CB8CB6F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86120C9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133B974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85E697C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01ABC9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1160F3F8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F7C3B7F" w14:textId="77777777" w:rsidR="00415017" w:rsidRPr="004139DC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Preşedinte</w:t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   Secretar</w:t>
      </w:r>
    </w:p>
    <w:p w14:paraId="6C035F23" w14:textId="7CB52D0C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Tamási Zsolt-József                                                                 Bălaș Radu – Florin  </w:t>
      </w:r>
    </w:p>
    <w:p w14:paraId="5865A00C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4DB9E093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___________________                                                           __________________</w:t>
      </w:r>
    </w:p>
    <w:p w14:paraId="6EE936AD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3E36B6F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69D3A0B" w14:textId="0070B5EA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EFF86C1" w14:textId="2BE19586" w:rsidR="00A37DE2" w:rsidRPr="004139DC" w:rsidRDefault="00A37DE2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831FAFE" w14:textId="0076966E" w:rsidR="00A37DE2" w:rsidRPr="004139DC" w:rsidRDefault="00A37DE2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60759742" w14:textId="1A3899A5" w:rsidR="00A37DE2" w:rsidRPr="004139DC" w:rsidRDefault="00A37DE2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86B05A5" w14:textId="77777777" w:rsidR="00A37DE2" w:rsidRPr="004139DC" w:rsidRDefault="00A37DE2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18C8A518" w14:textId="77777777" w:rsidR="00415017" w:rsidRPr="004139DC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</w:t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ANEXA         </w:t>
      </w:r>
    </w:p>
    <w:p w14:paraId="64724F2D" w14:textId="77777777" w:rsidR="00415017" w:rsidRPr="004139DC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lastRenderedPageBreak/>
        <w:t xml:space="preserve">COMISIA NR. 5 </w:t>
      </w:r>
      <w:r w:rsidRPr="004139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>Comisia</w:t>
      </w:r>
      <w:r w:rsidRPr="004139DC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pentru administraţie publică locală, protecţie socială, juridică, apărarea ordinii publice, respectarea drepturilor şi libertăţilor cetăţeneşti:</w:t>
      </w:r>
    </w:p>
    <w:p w14:paraId="105459CD" w14:textId="77777777" w:rsidR="00415017" w:rsidRPr="004139DC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05C8E5" w14:textId="77777777" w:rsidR="00415017" w:rsidRPr="004139D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RAPORT DE AVIZARE</w:t>
      </w:r>
    </w:p>
    <w:p w14:paraId="6BF8AE3D" w14:textId="77777777" w:rsidR="00415017" w:rsidRPr="004139DC" w:rsidRDefault="00415017" w:rsidP="00415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din data de _________________________</w:t>
      </w:r>
    </w:p>
    <w:p w14:paraId="3E414B14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Comisia întrunită în şedinţa de lucru, astăzi, data indicată mai sus, a analizat proiectul de hotărâre anexat. </w:t>
      </w:r>
    </w:p>
    <w:p w14:paraId="69EA0DEA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Documentaţia prezentată la comisie cuprinde:</w:t>
      </w:r>
    </w:p>
    <w:p w14:paraId="5324A711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Proiectul de hotărâre</w:t>
      </w:r>
    </w:p>
    <w:p w14:paraId="402A27F1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Referatul de aprobare nr. ___________________________</w:t>
      </w:r>
    </w:p>
    <w:p w14:paraId="2C4B308E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5B926F8E" w14:textId="77777777" w:rsidR="00415017" w:rsidRPr="004139DC" w:rsidRDefault="00415017" w:rsidP="00415017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</w:t>
      </w:r>
    </w:p>
    <w:p w14:paraId="1BCE8EBA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Comisia analizând documentaţia,  avizează/neavizează cu __________ voturi „pentru”, _________ „abţineri” şi ___________ „împotrivă” proiectul de hotărâre.</w:t>
      </w:r>
    </w:p>
    <w:p w14:paraId="5E463DE0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Amendament/amendamente propus(e) şi motivat(e)  de comisia de specialitate pentru proiectul de hotărâre. </w:t>
      </w:r>
    </w:p>
    <w:p w14:paraId="47C09F14" w14:textId="77777777" w:rsidR="00415017" w:rsidRPr="004139DC" w:rsidRDefault="00415017" w:rsidP="004150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33"/>
      </w:tblGrid>
      <w:tr w:rsidR="00415017" w:rsidRPr="004139DC" w14:paraId="0E9742F1" w14:textId="77777777" w:rsidTr="00681BF0">
        <w:trPr>
          <w:trHeight w:val="166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3A0E6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Articol ,aliniat, paragraf din proiectul de hotărâre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8133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C498613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BA96D2E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DCE553A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FA871E8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C26910C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39DC" w14:paraId="1688E96B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FD943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Text amendament propus</w:t>
            </w:r>
          </w:p>
          <w:p w14:paraId="1B6EC4A5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(autor, consilier)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AB79A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5E23144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188B886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51BB6B6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33D2946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3C65555F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39DC" w14:paraId="292BB283" w14:textId="77777777" w:rsidTr="00681BF0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F616D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  amendament</w:t>
            </w:r>
          </w:p>
          <w:p w14:paraId="54F944E0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(sursa de finanțare dacă e cazul)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41AA4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90EFA8A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2EAE6ECE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4DD932C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36403FB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5EF99DE8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  <w:tr w:rsidR="00415017" w:rsidRPr="004139DC" w14:paraId="7973580F" w14:textId="77777777" w:rsidTr="00681BF0">
        <w:trPr>
          <w:trHeight w:val="124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C0E48" w14:textId="77777777" w:rsidR="00415017" w:rsidRPr="004139DC" w:rsidRDefault="00415017" w:rsidP="004150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  <w:r w:rsidRPr="004139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  <w:t>Motivarea respingerii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C8699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66745606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18151819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7C4A2A7B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44CA1C0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  <w:p w14:paraId="4AE62056" w14:textId="77777777" w:rsidR="00415017" w:rsidRPr="004139DC" w:rsidRDefault="00415017" w:rsidP="004150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o-RO"/>
              </w:rPr>
            </w:pPr>
          </w:p>
        </w:tc>
      </w:tr>
    </w:tbl>
    <w:p w14:paraId="590628F7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5E6CC3" w14:textId="77777777" w:rsidR="00415017" w:rsidRPr="004139DC" w:rsidRDefault="00415017" w:rsidP="004150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Preşedinte</w:t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ab/>
        <w:t xml:space="preserve">       Secretar</w:t>
      </w:r>
    </w:p>
    <w:p w14:paraId="2D7F574C" w14:textId="77777777" w:rsidR="00415017" w:rsidRPr="004139DC" w:rsidRDefault="00415017" w:rsidP="00415017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</w:rPr>
      </w:pP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Papuc Sergiu – Vasile</w:t>
      </w:r>
      <w:r w:rsidRPr="004139DC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                                                           </w:t>
      </w:r>
      <w:r w:rsidRPr="004139D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Kakassy Blanka </w:t>
      </w:r>
    </w:p>
    <w:p w14:paraId="0944CC04" w14:textId="77777777" w:rsidR="00415017" w:rsidRPr="004139DC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2F535AEB" w14:textId="77777777" w:rsidR="00415017" w:rsidRPr="00415017" w:rsidRDefault="00415017" w:rsidP="0041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39D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____________________                                                        __________________</w:t>
      </w:r>
    </w:p>
    <w:p w14:paraId="2BD3BC51" w14:textId="77777777" w:rsidR="00415017" w:rsidRPr="00415017" w:rsidRDefault="00415017" w:rsidP="00415017">
      <w:pPr>
        <w:spacing w:after="0" w:line="240" w:lineRule="auto"/>
        <w:rPr>
          <w:rFonts w:ascii="Times New Roman" w:eastAsia="Umbra BT" w:hAnsi="Times New Roman" w:cs="Times New Roman"/>
          <w:b/>
          <w:sz w:val="24"/>
          <w:szCs w:val="24"/>
          <w:lang w:eastAsia="ro-RO"/>
        </w:rPr>
      </w:pPr>
      <w:r w:rsidRPr="00415017">
        <w:rPr>
          <w:rFonts w:ascii="Times New Roman" w:eastAsia="Umbra BT" w:hAnsi="Times New Roman" w:cs="Times New Roman"/>
          <w:b/>
          <w:sz w:val="24"/>
          <w:szCs w:val="24"/>
          <w:lang w:eastAsia="ro-RO"/>
        </w:rPr>
        <w:t xml:space="preserve">   </w:t>
      </w:r>
    </w:p>
    <w:p w14:paraId="0233ED22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1D1CDA7D" w14:textId="77777777" w:rsidR="00415017" w:rsidRPr="00415017" w:rsidRDefault="00415017" w:rsidP="0041501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14:paraId="6331D465" w14:textId="77777777" w:rsidR="00415017" w:rsidRPr="0059346E" w:rsidRDefault="00415017" w:rsidP="0059346E">
      <w:pPr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01DFD93E" w14:textId="77777777" w:rsidR="0059346E" w:rsidRPr="00B63053" w:rsidRDefault="0059346E" w:rsidP="00B26F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346E" w:rsidRPr="00B63053" w:rsidSect="007C555C">
      <w:pgSz w:w="11907" w:h="16840" w:code="9"/>
      <w:pgMar w:top="709" w:right="1275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06D7" w14:textId="77777777" w:rsidR="00C21D94" w:rsidRDefault="00C21D94" w:rsidP="0068157A">
      <w:pPr>
        <w:spacing w:after="0" w:line="240" w:lineRule="auto"/>
      </w:pPr>
      <w:r>
        <w:separator/>
      </w:r>
    </w:p>
  </w:endnote>
  <w:endnote w:type="continuationSeparator" w:id="0">
    <w:p w14:paraId="60AA4016" w14:textId="77777777" w:rsidR="00C21D94" w:rsidRDefault="00C21D94" w:rsidP="00681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DA9A" w14:textId="77777777" w:rsidR="00C21D94" w:rsidRDefault="00C21D94" w:rsidP="0068157A">
      <w:pPr>
        <w:spacing w:after="0" w:line="240" w:lineRule="auto"/>
      </w:pPr>
      <w:r>
        <w:separator/>
      </w:r>
    </w:p>
  </w:footnote>
  <w:footnote w:type="continuationSeparator" w:id="0">
    <w:p w14:paraId="1A12F38C" w14:textId="77777777" w:rsidR="00C21D94" w:rsidRDefault="00C21D94" w:rsidP="00681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3B52"/>
    <w:multiLevelType w:val="hybridMultilevel"/>
    <w:tmpl w:val="9E6C34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9229EF"/>
    <w:multiLevelType w:val="hybridMultilevel"/>
    <w:tmpl w:val="52C01348"/>
    <w:lvl w:ilvl="0" w:tplc="3B6CE6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54063908"/>
    <w:multiLevelType w:val="hybridMultilevel"/>
    <w:tmpl w:val="97D2DC1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714816853">
    <w:abstractNumId w:val="2"/>
  </w:num>
  <w:num w:numId="2" w16cid:durableId="1320576043">
    <w:abstractNumId w:val="0"/>
  </w:num>
  <w:num w:numId="3" w16cid:durableId="300352755">
    <w:abstractNumId w:val="1"/>
  </w:num>
  <w:num w:numId="4" w16cid:durableId="1507131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C9"/>
    <w:rsid w:val="00012E78"/>
    <w:rsid w:val="00017ED2"/>
    <w:rsid w:val="00031FA8"/>
    <w:rsid w:val="000448F0"/>
    <w:rsid w:val="00047973"/>
    <w:rsid w:val="00077C91"/>
    <w:rsid w:val="00095374"/>
    <w:rsid w:val="000B6BAE"/>
    <w:rsid w:val="000C3E25"/>
    <w:rsid w:val="000E24C9"/>
    <w:rsid w:val="000F7376"/>
    <w:rsid w:val="00112B3A"/>
    <w:rsid w:val="0014486E"/>
    <w:rsid w:val="001479CD"/>
    <w:rsid w:val="0015197C"/>
    <w:rsid w:val="00170F71"/>
    <w:rsid w:val="00187A24"/>
    <w:rsid w:val="00190BFD"/>
    <w:rsid w:val="00195640"/>
    <w:rsid w:val="001A2B32"/>
    <w:rsid w:val="001B3607"/>
    <w:rsid w:val="001B4A79"/>
    <w:rsid w:val="001D08DF"/>
    <w:rsid w:val="002058E5"/>
    <w:rsid w:val="00223FAC"/>
    <w:rsid w:val="00255654"/>
    <w:rsid w:val="002A4B20"/>
    <w:rsid w:val="002C4D4B"/>
    <w:rsid w:val="002D0771"/>
    <w:rsid w:val="002D4A62"/>
    <w:rsid w:val="002E3A69"/>
    <w:rsid w:val="002E5178"/>
    <w:rsid w:val="003025B3"/>
    <w:rsid w:val="00303C85"/>
    <w:rsid w:val="00316844"/>
    <w:rsid w:val="00320D75"/>
    <w:rsid w:val="00331B6F"/>
    <w:rsid w:val="00372E8A"/>
    <w:rsid w:val="003963FF"/>
    <w:rsid w:val="003A16E7"/>
    <w:rsid w:val="003E51AB"/>
    <w:rsid w:val="00400843"/>
    <w:rsid w:val="0040116E"/>
    <w:rsid w:val="004139DC"/>
    <w:rsid w:val="00415017"/>
    <w:rsid w:val="0042766F"/>
    <w:rsid w:val="00435813"/>
    <w:rsid w:val="00437B04"/>
    <w:rsid w:val="004406B7"/>
    <w:rsid w:val="00444D7C"/>
    <w:rsid w:val="00455DFF"/>
    <w:rsid w:val="00484AB4"/>
    <w:rsid w:val="004D262B"/>
    <w:rsid w:val="0050335B"/>
    <w:rsid w:val="00527623"/>
    <w:rsid w:val="0052778D"/>
    <w:rsid w:val="00543132"/>
    <w:rsid w:val="00545BC8"/>
    <w:rsid w:val="00547C5D"/>
    <w:rsid w:val="00560E32"/>
    <w:rsid w:val="00582AB4"/>
    <w:rsid w:val="00591030"/>
    <w:rsid w:val="0059346E"/>
    <w:rsid w:val="0059517E"/>
    <w:rsid w:val="005B0861"/>
    <w:rsid w:val="005E20C2"/>
    <w:rsid w:val="005E7466"/>
    <w:rsid w:val="0060101B"/>
    <w:rsid w:val="00605ED4"/>
    <w:rsid w:val="0061367F"/>
    <w:rsid w:val="00651FDE"/>
    <w:rsid w:val="006569FF"/>
    <w:rsid w:val="0068157A"/>
    <w:rsid w:val="006A3D19"/>
    <w:rsid w:val="006F2FF5"/>
    <w:rsid w:val="006F313F"/>
    <w:rsid w:val="00704846"/>
    <w:rsid w:val="0070661C"/>
    <w:rsid w:val="007078E9"/>
    <w:rsid w:val="007320CE"/>
    <w:rsid w:val="00756D5A"/>
    <w:rsid w:val="007638A1"/>
    <w:rsid w:val="00776B8F"/>
    <w:rsid w:val="007932E0"/>
    <w:rsid w:val="007B2282"/>
    <w:rsid w:val="007C07F2"/>
    <w:rsid w:val="007C35F9"/>
    <w:rsid w:val="007C555C"/>
    <w:rsid w:val="007D3886"/>
    <w:rsid w:val="007D7CE0"/>
    <w:rsid w:val="007E1BC3"/>
    <w:rsid w:val="007E6A1E"/>
    <w:rsid w:val="007E787F"/>
    <w:rsid w:val="007F26A0"/>
    <w:rsid w:val="0083683E"/>
    <w:rsid w:val="0083705E"/>
    <w:rsid w:val="00852EAE"/>
    <w:rsid w:val="00873993"/>
    <w:rsid w:val="00874349"/>
    <w:rsid w:val="008808DE"/>
    <w:rsid w:val="008B31D2"/>
    <w:rsid w:val="008C4F65"/>
    <w:rsid w:val="008D33C9"/>
    <w:rsid w:val="00953B6E"/>
    <w:rsid w:val="00954747"/>
    <w:rsid w:val="009B22FD"/>
    <w:rsid w:val="009E7AAC"/>
    <w:rsid w:val="00A30331"/>
    <w:rsid w:val="00A37DE2"/>
    <w:rsid w:val="00A417FE"/>
    <w:rsid w:val="00A65DB4"/>
    <w:rsid w:val="00AE25D9"/>
    <w:rsid w:val="00B26F04"/>
    <w:rsid w:val="00B50301"/>
    <w:rsid w:val="00B55AC5"/>
    <w:rsid w:val="00B60601"/>
    <w:rsid w:val="00B60D22"/>
    <w:rsid w:val="00B63053"/>
    <w:rsid w:val="00B6355D"/>
    <w:rsid w:val="00B6780C"/>
    <w:rsid w:val="00B705F3"/>
    <w:rsid w:val="00B75775"/>
    <w:rsid w:val="00B77B51"/>
    <w:rsid w:val="00BD6673"/>
    <w:rsid w:val="00BF430B"/>
    <w:rsid w:val="00C0164C"/>
    <w:rsid w:val="00C04FD1"/>
    <w:rsid w:val="00C17C3F"/>
    <w:rsid w:val="00C21480"/>
    <w:rsid w:val="00C21D94"/>
    <w:rsid w:val="00C22EAF"/>
    <w:rsid w:val="00C33B08"/>
    <w:rsid w:val="00C537E4"/>
    <w:rsid w:val="00CC5878"/>
    <w:rsid w:val="00CF2DD0"/>
    <w:rsid w:val="00CF7B73"/>
    <w:rsid w:val="00D01384"/>
    <w:rsid w:val="00DC3DA9"/>
    <w:rsid w:val="00DE192B"/>
    <w:rsid w:val="00DF3D79"/>
    <w:rsid w:val="00E054A4"/>
    <w:rsid w:val="00E23451"/>
    <w:rsid w:val="00E27513"/>
    <w:rsid w:val="00E405E5"/>
    <w:rsid w:val="00E4588A"/>
    <w:rsid w:val="00E6044E"/>
    <w:rsid w:val="00E623D3"/>
    <w:rsid w:val="00E719FA"/>
    <w:rsid w:val="00E72936"/>
    <w:rsid w:val="00E8085C"/>
    <w:rsid w:val="00E8237C"/>
    <w:rsid w:val="00EA12BD"/>
    <w:rsid w:val="00EA2E01"/>
    <w:rsid w:val="00EF05F9"/>
    <w:rsid w:val="00F20FAE"/>
    <w:rsid w:val="00F25FD7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38792"/>
  <w15:chartTrackingRefBased/>
  <w15:docId w15:val="{861D19B4-7BD8-48F5-8FE9-27680CA6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57A"/>
  </w:style>
  <w:style w:type="paragraph" w:styleId="Footer">
    <w:name w:val="footer"/>
    <w:basedOn w:val="Normal"/>
    <w:link w:val="FooterChar"/>
    <w:uiPriority w:val="99"/>
    <w:unhideWhenUsed/>
    <w:rsid w:val="006815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57A"/>
  </w:style>
  <w:style w:type="paragraph" w:styleId="NoSpacing">
    <w:name w:val="No Spacing"/>
    <w:uiPriority w:val="1"/>
    <w:qFormat/>
    <w:rsid w:val="00E604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C3E2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2038</Words>
  <Characters>11622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cp:lastPrinted>2022-08-17T07:07:00Z</cp:lastPrinted>
  <dcterms:created xsi:type="dcterms:W3CDTF">2022-08-17T06:57:00Z</dcterms:created>
  <dcterms:modified xsi:type="dcterms:W3CDTF">2022-08-17T07:14:00Z</dcterms:modified>
</cp:coreProperties>
</file>