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77C4" w14:textId="77777777" w:rsidR="0048789E" w:rsidRDefault="0048789E" w:rsidP="0048789E"/>
    <w:p w14:paraId="3B765C4A" w14:textId="77777777" w:rsidR="0048789E" w:rsidRDefault="0048789E" w:rsidP="0048789E">
      <w:pPr>
        <w:jc w:val="both"/>
        <w:rPr>
          <w:b/>
          <w:sz w:val="24"/>
          <w:szCs w:val="24"/>
        </w:rPr>
      </w:pPr>
      <w:r>
        <w:rPr>
          <w:b/>
          <w:sz w:val="24"/>
          <w:szCs w:val="24"/>
        </w:rPr>
        <w:t>ROMÂNIA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16"/>
          <w:szCs w:val="16"/>
        </w:rPr>
        <w:t xml:space="preserve">(nu produce </w:t>
      </w:r>
      <w:proofErr w:type="spellStart"/>
      <w:r>
        <w:rPr>
          <w:b/>
          <w:sz w:val="16"/>
          <w:szCs w:val="16"/>
        </w:rPr>
        <w:t>efecte</w:t>
      </w:r>
      <w:proofErr w:type="spellEnd"/>
      <w:r>
        <w:rPr>
          <w:b/>
          <w:sz w:val="16"/>
          <w:szCs w:val="16"/>
        </w:rPr>
        <w:t xml:space="preserve"> </w:t>
      </w:r>
      <w:proofErr w:type="spellStart"/>
      <w:r>
        <w:rPr>
          <w:b/>
          <w:sz w:val="16"/>
          <w:szCs w:val="16"/>
        </w:rPr>
        <w:t>juridice</w:t>
      </w:r>
      <w:proofErr w:type="spellEnd"/>
      <w:r>
        <w:rPr>
          <w:b/>
          <w:sz w:val="16"/>
          <w:szCs w:val="16"/>
        </w:rPr>
        <w:t>)*</w:t>
      </w:r>
      <w:r>
        <w:rPr>
          <w:b/>
          <w:sz w:val="24"/>
          <w:szCs w:val="24"/>
        </w:rPr>
        <w:tab/>
      </w:r>
    </w:p>
    <w:p w14:paraId="46BF64AA" w14:textId="1646680D" w:rsidR="0048789E" w:rsidRPr="00747A72" w:rsidRDefault="0048789E" w:rsidP="0048789E">
      <w:pPr>
        <w:jc w:val="both"/>
        <w:rPr>
          <w:b/>
          <w:sz w:val="24"/>
          <w:szCs w:val="24"/>
          <w:lang w:val="ro-RO"/>
        </w:rPr>
      </w:pPr>
      <w:r>
        <w:rPr>
          <w:b/>
          <w:sz w:val="24"/>
          <w:szCs w:val="24"/>
        </w:rPr>
        <w:t>JUDEŢUL MUREŞ</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3D1395">
        <w:rPr>
          <w:b/>
          <w:sz w:val="24"/>
          <w:szCs w:val="24"/>
        </w:rPr>
        <w:t xml:space="preserve">    </w:t>
      </w:r>
      <w:r w:rsidR="003D1395" w:rsidRPr="00C01C8F">
        <w:rPr>
          <w:b/>
          <w:sz w:val="24"/>
          <w:szCs w:val="24"/>
          <w:lang w:val="ro-RO" w:eastAsia="ro-RO"/>
        </w:rPr>
        <w:t>Inițiator</w:t>
      </w:r>
    </w:p>
    <w:p w14:paraId="3785A92C" w14:textId="3CE297BA" w:rsidR="0048789E" w:rsidRDefault="0048789E" w:rsidP="0048789E">
      <w:pPr>
        <w:jc w:val="both"/>
        <w:rPr>
          <w:b/>
          <w:sz w:val="24"/>
          <w:szCs w:val="24"/>
        </w:rPr>
      </w:pPr>
      <w:r>
        <w:rPr>
          <w:b/>
          <w:sz w:val="24"/>
          <w:szCs w:val="24"/>
        </w:rPr>
        <w:t>MUNICIPIUL TÂRGU-MUREŞ</w:t>
      </w:r>
      <w:r>
        <w:rPr>
          <w:b/>
          <w:sz w:val="24"/>
          <w:szCs w:val="24"/>
        </w:rPr>
        <w:tab/>
      </w:r>
      <w:r>
        <w:rPr>
          <w:b/>
          <w:sz w:val="24"/>
          <w:szCs w:val="24"/>
        </w:rPr>
        <w:tab/>
      </w:r>
      <w:r>
        <w:rPr>
          <w:b/>
          <w:sz w:val="24"/>
          <w:szCs w:val="24"/>
        </w:rPr>
        <w:tab/>
      </w:r>
      <w:r>
        <w:rPr>
          <w:b/>
          <w:sz w:val="24"/>
          <w:szCs w:val="24"/>
        </w:rPr>
        <w:tab/>
        <w:t xml:space="preserve">                 </w:t>
      </w:r>
      <w:r w:rsidR="00747A72">
        <w:rPr>
          <w:b/>
          <w:sz w:val="24"/>
          <w:szCs w:val="24"/>
        </w:rPr>
        <w:t xml:space="preserve">  </w:t>
      </w:r>
      <w:r>
        <w:rPr>
          <w:b/>
          <w:sz w:val="24"/>
          <w:szCs w:val="24"/>
        </w:rPr>
        <w:t xml:space="preserve">  </w:t>
      </w:r>
      <w:r w:rsidR="00747A72">
        <w:rPr>
          <w:b/>
          <w:sz w:val="24"/>
          <w:szCs w:val="24"/>
        </w:rPr>
        <w:t xml:space="preserve"> </w:t>
      </w:r>
      <w:r w:rsidR="003D1395">
        <w:rPr>
          <w:b/>
          <w:sz w:val="24"/>
          <w:szCs w:val="24"/>
        </w:rPr>
        <w:t xml:space="preserve">     </w:t>
      </w:r>
      <w:r w:rsidR="00747A72">
        <w:rPr>
          <w:b/>
          <w:sz w:val="24"/>
          <w:szCs w:val="24"/>
        </w:rPr>
        <w:t xml:space="preserve"> </w:t>
      </w:r>
      <w:r w:rsidR="003D1395" w:rsidRPr="00C01C8F">
        <w:rPr>
          <w:b/>
          <w:sz w:val="24"/>
          <w:szCs w:val="24"/>
          <w:lang w:val="ro-RO" w:eastAsia="ro-RO"/>
        </w:rPr>
        <w:t xml:space="preserve">PRIMAR </w:t>
      </w:r>
    </w:p>
    <w:p w14:paraId="1DB7C78A" w14:textId="00B778AE" w:rsidR="0048789E" w:rsidRDefault="0048789E" w:rsidP="0048789E">
      <w:pPr>
        <w:jc w:val="both"/>
        <w:rPr>
          <w:b/>
          <w:sz w:val="24"/>
          <w:szCs w:val="24"/>
        </w:rPr>
      </w:pPr>
      <w:r>
        <w:rPr>
          <w:b/>
          <w:sz w:val="24"/>
          <w:szCs w:val="24"/>
        </w:rPr>
        <w:t xml:space="preserve">D.A.S.C.P.C/Serviciul </w:t>
      </w:r>
      <w:proofErr w:type="spellStart"/>
      <w:r>
        <w:rPr>
          <w:b/>
          <w:sz w:val="24"/>
          <w:szCs w:val="24"/>
        </w:rPr>
        <w:t>activit</w:t>
      </w:r>
      <w:r>
        <w:rPr>
          <w:b/>
          <w:sz w:val="24"/>
          <w:szCs w:val="24"/>
          <w:lang w:val="ro-RO"/>
        </w:rPr>
        <w:t>ăţi</w:t>
      </w:r>
      <w:proofErr w:type="spellEnd"/>
      <w:r>
        <w:rPr>
          <w:b/>
          <w:sz w:val="24"/>
          <w:szCs w:val="24"/>
          <w:lang w:val="ro-RO"/>
        </w:rPr>
        <w:t xml:space="preserve"> culturale, sportive</w:t>
      </w:r>
      <w:proofErr w:type="gramStart"/>
      <w:r>
        <w:rPr>
          <w:b/>
          <w:sz w:val="24"/>
          <w:szCs w:val="24"/>
          <w:lang w:val="ro-RO"/>
        </w:rPr>
        <w:t>,tineret</w:t>
      </w:r>
      <w:proofErr w:type="gramEnd"/>
      <w:r>
        <w:rPr>
          <w:b/>
          <w:sz w:val="24"/>
          <w:szCs w:val="24"/>
          <w:lang w:val="ro-RO"/>
        </w:rPr>
        <w:t xml:space="preserve"> şi locativ</w:t>
      </w:r>
      <w:r w:rsidR="00747A72">
        <w:rPr>
          <w:b/>
          <w:sz w:val="24"/>
          <w:szCs w:val="24"/>
        </w:rPr>
        <w:t xml:space="preserve"> </w:t>
      </w:r>
      <w:r>
        <w:rPr>
          <w:b/>
          <w:sz w:val="24"/>
          <w:szCs w:val="24"/>
        </w:rPr>
        <w:t xml:space="preserve">  </w:t>
      </w:r>
      <w:r w:rsidR="003D1395" w:rsidRPr="00C01C8F">
        <w:rPr>
          <w:b/>
          <w:sz w:val="24"/>
          <w:szCs w:val="24"/>
          <w:lang w:val="ro-RO"/>
        </w:rPr>
        <w:t xml:space="preserve">   SOÓS ZOLTÁN</w:t>
      </w:r>
    </w:p>
    <w:p w14:paraId="2E6EC8B5" w14:textId="10BAC0C9" w:rsidR="0048789E" w:rsidRDefault="0048789E" w:rsidP="0048789E">
      <w:pPr>
        <w:pStyle w:val="Heading3"/>
        <w:rPr>
          <w:rFonts w:ascii="Times New Roman" w:hAnsi="Times New Roman"/>
          <w:b/>
          <w:sz w:val="24"/>
          <w:szCs w:val="24"/>
          <w:lang w:val="ro-RO"/>
        </w:rPr>
      </w:pPr>
      <w:r>
        <w:rPr>
          <w:rFonts w:ascii="Times New Roman" w:hAnsi="Times New Roman"/>
          <w:b/>
          <w:sz w:val="24"/>
          <w:szCs w:val="24"/>
          <w:lang w:val="ro-RO"/>
        </w:rPr>
        <w:t>Nr</w:t>
      </w:r>
      <w:r w:rsidRPr="00D7417A">
        <w:rPr>
          <w:rFonts w:ascii="Times New Roman" w:hAnsi="Times New Roman"/>
          <w:b/>
          <w:sz w:val="24"/>
          <w:szCs w:val="24"/>
          <w:lang w:val="ro-RO"/>
        </w:rPr>
        <w:t>.</w:t>
      </w:r>
      <w:r w:rsidR="00D069E0">
        <w:rPr>
          <w:rFonts w:ascii="Times New Roman" w:hAnsi="Times New Roman"/>
          <w:b/>
          <w:sz w:val="24"/>
          <w:szCs w:val="24"/>
          <w:lang w:val="ro-RO"/>
        </w:rPr>
        <w:t>6018</w:t>
      </w:r>
      <w:r>
        <w:rPr>
          <w:rFonts w:ascii="Times New Roman" w:hAnsi="Times New Roman"/>
          <w:b/>
          <w:sz w:val="24"/>
          <w:szCs w:val="24"/>
          <w:lang w:val="ro-RO"/>
        </w:rPr>
        <w:t xml:space="preserve"> din </w:t>
      </w:r>
      <w:r w:rsidR="00D069E0">
        <w:rPr>
          <w:rFonts w:ascii="Times New Roman" w:hAnsi="Times New Roman"/>
          <w:b/>
          <w:sz w:val="24"/>
          <w:szCs w:val="24"/>
          <w:lang w:val="ro-RO"/>
        </w:rPr>
        <w:t>26.01.2022</w:t>
      </w:r>
      <w:r>
        <w:rPr>
          <w:rFonts w:ascii="Times New Roman" w:hAnsi="Times New Roman"/>
          <w:b/>
          <w:sz w:val="24"/>
          <w:szCs w:val="24"/>
          <w:lang w:val="ro-RO"/>
        </w:rPr>
        <w:t xml:space="preserve"> </w:t>
      </w:r>
    </w:p>
    <w:p w14:paraId="5DB25C5B" w14:textId="0D83AF30" w:rsidR="0048789E" w:rsidRDefault="00AC6C7F" w:rsidP="0048789E">
      <w:pPr>
        <w:rPr>
          <w:sz w:val="24"/>
          <w:szCs w:val="24"/>
          <w:lang w:val="ro-RO"/>
        </w:rPr>
      </w:pPr>
      <w:r>
        <w:rPr>
          <w:sz w:val="24"/>
          <w:szCs w:val="24"/>
          <w:lang w:val="ro-RO"/>
        </w:rPr>
        <w:t xml:space="preserve"> </w:t>
      </w:r>
    </w:p>
    <w:p w14:paraId="1E8DF6B0" w14:textId="7771FDC3" w:rsidR="0048789E" w:rsidRDefault="0048789E" w:rsidP="0048789E">
      <w:pPr>
        <w:pStyle w:val="Heading2"/>
        <w:jc w:val="center"/>
        <w:rPr>
          <w:rFonts w:ascii="Times New Roman" w:hAnsi="Times New Roman" w:cs="Times New Roman"/>
          <w:i w:val="0"/>
          <w:sz w:val="24"/>
          <w:szCs w:val="24"/>
        </w:rPr>
      </w:pPr>
      <w:proofErr w:type="spellStart"/>
      <w:r>
        <w:rPr>
          <w:rFonts w:ascii="Times New Roman" w:hAnsi="Times New Roman" w:cs="Times New Roman"/>
          <w:i w:val="0"/>
          <w:sz w:val="24"/>
          <w:szCs w:val="24"/>
        </w:rPr>
        <w:t>Referat</w:t>
      </w:r>
      <w:proofErr w:type="spellEnd"/>
      <w:r>
        <w:rPr>
          <w:rFonts w:ascii="Times New Roman" w:hAnsi="Times New Roman" w:cs="Times New Roman"/>
          <w:i w:val="0"/>
          <w:sz w:val="24"/>
          <w:szCs w:val="24"/>
        </w:rPr>
        <w:t xml:space="preserve"> de </w:t>
      </w:r>
      <w:proofErr w:type="spellStart"/>
      <w:r>
        <w:rPr>
          <w:rFonts w:ascii="Times New Roman" w:hAnsi="Times New Roman" w:cs="Times New Roman"/>
          <w:i w:val="0"/>
          <w:sz w:val="24"/>
          <w:szCs w:val="24"/>
        </w:rPr>
        <w:t>aprobare</w:t>
      </w:r>
      <w:proofErr w:type="spellEnd"/>
    </w:p>
    <w:p w14:paraId="307C3A53" w14:textId="4392C7A9" w:rsidR="00DB13F8" w:rsidRPr="00DB13F8" w:rsidRDefault="0048789E" w:rsidP="00DB13F8">
      <w:pPr>
        <w:pStyle w:val="BodyText3"/>
        <w:ind w:firstLine="720"/>
        <w:rPr>
          <w:b/>
          <w:sz w:val="24"/>
          <w:szCs w:val="24"/>
          <w:lang w:val="ro-RO"/>
        </w:rPr>
      </w:pPr>
      <w:proofErr w:type="spellStart"/>
      <w:proofErr w:type="gramStart"/>
      <w:r w:rsidRPr="00DB13F8">
        <w:rPr>
          <w:b/>
          <w:sz w:val="24"/>
          <w:szCs w:val="24"/>
        </w:rPr>
        <w:t>privind</w:t>
      </w:r>
      <w:proofErr w:type="spellEnd"/>
      <w:r w:rsidRPr="00DB13F8">
        <w:rPr>
          <w:b/>
          <w:sz w:val="24"/>
          <w:szCs w:val="24"/>
        </w:rPr>
        <w:t xml:space="preserve"> </w:t>
      </w:r>
      <w:r w:rsidR="004C7998" w:rsidRPr="00DB13F8">
        <w:rPr>
          <w:b/>
          <w:sz w:val="24"/>
          <w:szCs w:val="24"/>
        </w:rPr>
        <w:t xml:space="preserve"> </w:t>
      </w:r>
      <w:proofErr w:type="spellStart"/>
      <w:r w:rsidR="004C7998" w:rsidRPr="00DB13F8">
        <w:rPr>
          <w:b/>
          <w:sz w:val="24"/>
          <w:szCs w:val="24"/>
        </w:rPr>
        <w:t>aprobarea</w:t>
      </w:r>
      <w:proofErr w:type="spellEnd"/>
      <w:proofErr w:type="gramEnd"/>
      <w:r w:rsidR="004C7998" w:rsidRPr="00DB13F8">
        <w:rPr>
          <w:b/>
          <w:sz w:val="24"/>
          <w:szCs w:val="24"/>
        </w:rPr>
        <w:t xml:space="preserve"> </w:t>
      </w:r>
      <w:r w:rsidR="004C7998" w:rsidRPr="00DB13F8">
        <w:rPr>
          <w:b/>
          <w:sz w:val="24"/>
          <w:szCs w:val="24"/>
          <w:lang w:val="ro-RO"/>
        </w:rPr>
        <w:t>“Listei de priorităţi</w:t>
      </w:r>
      <w:r w:rsidR="007A074F">
        <w:rPr>
          <w:b/>
          <w:sz w:val="24"/>
          <w:szCs w:val="24"/>
          <w:lang w:val="ro-RO"/>
        </w:rPr>
        <w:t xml:space="preserve">” </w:t>
      </w:r>
      <w:r w:rsidR="004C7998" w:rsidRPr="00DB13F8">
        <w:rPr>
          <w:b/>
          <w:sz w:val="24"/>
          <w:szCs w:val="24"/>
          <w:lang w:val="ro-RO"/>
        </w:rPr>
        <w:t>pe anul 202</w:t>
      </w:r>
      <w:r w:rsidR="00236BEB">
        <w:rPr>
          <w:b/>
          <w:sz w:val="24"/>
          <w:szCs w:val="24"/>
          <w:lang w:val="ro-RO"/>
        </w:rPr>
        <w:t>2</w:t>
      </w:r>
      <w:r w:rsidR="004358D2" w:rsidRPr="00DB13F8">
        <w:rPr>
          <w:b/>
          <w:sz w:val="24"/>
          <w:szCs w:val="24"/>
          <w:lang w:val="ro-RO"/>
        </w:rPr>
        <w:t xml:space="preserve"> </w:t>
      </w:r>
      <w:r w:rsidR="00DB13F8" w:rsidRPr="00DB13F8">
        <w:rPr>
          <w:b/>
          <w:sz w:val="24"/>
          <w:szCs w:val="24"/>
          <w:lang w:val="ro-RO"/>
        </w:rPr>
        <w:t>,  în vederea</w:t>
      </w:r>
    </w:p>
    <w:p w14:paraId="28D6516E" w14:textId="0AD8AE66" w:rsidR="00DB13F8" w:rsidRPr="00DB13F8" w:rsidRDefault="00DB13F8" w:rsidP="00DB13F8">
      <w:pPr>
        <w:pStyle w:val="BodyText3"/>
        <w:ind w:firstLine="720"/>
        <w:rPr>
          <w:b/>
          <w:sz w:val="24"/>
          <w:szCs w:val="24"/>
          <w:lang w:val="ro-RO"/>
        </w:rPr>
      </w:pPr>
      <w:r w:rsidRPr="00DB13F8">
        <w:rPr>
          <w:b/>
          <w:sz w:val="24"/>
          <w:szCs w:val="24"/>
          <w:lang w:val="ro-RO"/>
        </w:rPr>
        <w:t>repartizării  spaţiilor cu altă  destinaţie decât aceea de locuinţe  aflate în proprietatea municipalității</w:t>
      </w:r>
      <w:r w:rsidR="00021650">
        <w:rPr>
          <w:b/>
          <w:sz w:val="24"/>
          <w:szCs w:val="24"/>
          <w:lang w:val="ro-RO"/>
        </w:rPr>
        <w:t xml:space="preserve"> administrate de S.C. LOCATIV S.A.</w:t>
      </w:r>
    </w:p>
    <w:p w14:paraId="0A671A31" w14:textId="40FEA32E" w:rsidR="004C7998" w:rsidRPr="00DB13F8" w:rsidRDefault="004C7998" w:rsidP="004358D2">
      <w:pPr>
        <w:pStyle w:val="BodyText3"/>
        <w:ind w:firstLine="720"/>
        <w:rPr>
          <w:b/>
          <w:sz w:val="24"/>
          <w:szCs w:val="24"/>
          <w:lang w:val="ro-RO"/>
        </w:rPr>
      </w:pPr>
    </w:p>
    <w:p w14:paraId="6B2118C0" w14:textId="306478A2" w:rsidR="0048789E" w:rsidRPr="00DB13F8" w:rsidRDefault="0048789E" w:rsidP="004C7998">
      <w:pPr>
        <w:pStyle w:val="BodyText3"/>
        <w:ind w:firstLine="720"/>
        <w:rPr>
          <w:b/>
          <w:sz w:val="24"/>
          <w:szCs w:val="24"/>
        </w:rPr>
      </w:pPr>
    </w:p>
    <w:p w14:paraId="69521D66" w14:textId="6C97223D" w:rsidR="0048789E" w:rsidRDefault="0048789E" w:rsidP="0048789E">
      <w:pPr>
        <w:pStyle w:val="BodyText3"/>
        <w:ind w:firstLine="720"/>
        <w:jc w:val="both"/>
        <w:rPr>
          <w:sz w:val="24"/>
          <w:szCs w:val="24"/>
        </w:rPr>
      </w:pPr>
      <w:proofErr w:type="spellStart"/>
      <w:r w:rsidRPr="004C7998">
        <w:rPr>
          <w:sz w:val="24"/>
          <w:szCs w:val="24"/>
        </w:rPr>
        <w:t>Comisia</w:t>
      </w:r>
      <w:proofErr w:type="spellEnd"/>
      <w:r w:rsidRPr="004C7998">
        <w:rPr>
          <w:sz w:val="24"/>
          <w:szCs w:val="24"/>
        </w:rPr>
        <w:t xml:space="preserve"> de </w:t>
      </w:r>
      <w:proofErr w:type="spellStart"/>
      <w:proofErr w:type="gramStart"/>
      <w:r w:rsidRPr="004C7998">
        <w:rPr>
          <w:sz w:val="24"/>
          <w:szCs w:val="24"/>
        </w:rPr>
        <w:t>specialitate</w:t>
      </w:r>
      <w:proofErr w:type="spellEnd"/>
      <w:r w:rsidRPr="004C7998">
        <w:rPr>
          <w:sz w:val="24"/>
          <w:szCs w:val="24"/>
        </w:rPr>
        <w:t xml:space="preserve">  </w:t>
      </w:r>
      <w:proofErr w:type="spellStart"/>
      <w:r w:rsidRPr="004C7998">
        <w:rPr>
          <w:sz w:val="24"/>
          <w:szCs w:val="24"/>
        </w:rPr>
        <w:t>numită</w:t>
      </w:r>
      <w:proofErr w:type="spellEnd"/>
      <w:proofErr w:type="gramEnd"/>
      <w:r w:rsidRPr="004C7998">
        <w:rPr>
          <w:sz w:val="24"/>
          <w:szCs w:val="24"/>
        </w:rPr>
        <w:t xml:space="preserve"> </w:t>
      </w:r>
      <w:proofErr w:type="spellStart"/>
      <w:r w:rsidRPr="004C7998">
        <w:rPr>
          <w:sz w:val="24"/>
          <w:szCs w:val="24"/>
        </w:rPr>
        <w:t>prin</w:t>
      </w:r>
      <w:proofErr w:type="spellEnd"/>
      <w:r w:rsidRPr="004C7998">
        <w:rPr>
          <w:sz w:val="24"/>
          <w:szCs w:val="24"/>
        </w:rPr>
        <w:t xml:space="preserve"> HCLM nr.</w:t>
      </w:r>
      <w:r w:rsidR="003807B3" w:rsidRPr="004C7998">
        <w:rPr>
          <w:sz w:val="24"/>
          <w:szCs w:val="24"/>
        </w:rPr>
        <w:t>10</w:t>
      </w:r>
      <w:r w:rsidR="00240F8B" w:rsidRPr="004C7998">
        <w:rPr>
          <w:sz w:val="24"/>
          <w:szCs w:val="24"/>
        </w:rPr>
        <w:t>/2020</w:t>
      </w:r>
      <w:r w:rsidRPr="004C7998">
        <w:rPr>
          <w:sz w:val="24"/>
          <w:szCs w:val="24"/>
        </w:rPr>
        <w:t>,</w:t>
      </w:r>
      <w:r w:rsidR="00071401" w:rsidRPr="004C7998">
        <w:rPr>
          <w:sz w:val="24"/>
          <w:szCs w:val="24"/>
        </w:rPr>
        <w:t xml:space="preserve"> </w:t>
      </w:r>
      <w:proofErr w:type="spellStart"/>
      <w:r w:rsidR="00071401" w:rsidRPr="004C7998">
        <w:rPr>
          <w:sz w:val="24"/>
          <w:szCs w:val="24"/>
        </w:rPr>
        <w:t>renumerotată</w:t>
      </w:r>
      <w:proofErr w:type="spellEnd"/>
      <w:r w:rsidR="00071401" w:rsidRPr="004C7998">
        <w:rPr>
          <w:sz w:val="24"/>
          <w:szCs w:val="24"/>
        </w:rPr>
        <w:t xml:space="preserve"> </w:t>
      </w:r>
      <w:proofErr w:type="spellStart"/>
      <w:r w:rsidR="00071401" w:rsidRPr="004C7998">
        <w:rPr>
          <w:sz w:val="24"/>
          <w:szCs w:val="24"/>
        </w:rPr>
        <w:t>prin</w:t>
      </w:r>
      <w:proofErr w:type="spellEnd"/>
      <w:r w:rsidR="00071401" w:rsidRPr="004C7998">
        <w:rPr>
          <w:sz w:val="24"/>
          <w:szCs w:val="24"/>
        </w:rPr>
        <w:t xml:space="preserve"> HCLM </w:t>
      </w:r>
      <w:proofErr w:type="spellStart"/>
      <w:r w:rsidR="00071401" w:rsidRPr="004C7998">
        <w:rPr>
          <w:sz w:val="24"/>
          <w:szCs w:val="24"/>
        </w:rPr>
        <w:t>nr</w:t>
      </w:r>
      <w:proofErr w:type="spellEnd"/>
      <w:r w:rsidR="00071401" w:rsidRPr="004C7998">
        <w:rPr>
          <w:sz w:val="24"/>
          <w:szCs w:val="24"/>
        </w:rPr>
        <w:t xml:space="preserve">. 189 din 09.11.2020 </w:t>
      </w:r>
      <w:r w:rsidRPr="004C7998">
        <w:rPr>
          <w:sz w:val="24"/>
          <w:szCs w:val="24"/>
        </w:rPr>
        <w:t xml:space="preserve"> a </w:t>
      </w:r>
      <w:proofErr w:type="spellStart"/>
      <w:r w:rsidRPr="004C7998">
        <w:rPr>
          <w:sz w:val="24"/>
          <w:szCs w:val="24"/>
        </w:rPr>
        <w:t>analizat</w:t>
      </w:r>
      <w:proofErr w:type="spellEnd"/>
      <w:r w:rsidRPr="004C7998">
        <w:rPr>
          <w:sz w:val="24"/>
          <w:szCs w:val="24"/>
        </w:rPr>
        <w:t xml:space="preserve"> </w:t>
      </w:r>
      <w:proofErr w:type="spellStart"/>
      <w:r w:rsidRPr="004C7998">
        <w:rPr>
          <w:sz w:val="24"/>
          <w:szCs w:val="24"/>
        </w:rPr>
        <w:t>referatul</w:t>
      </w:r>
      <w:proofErr w:type="spellEnd"/>
      <w:r w:rsidRPr="004C7998">
        <w:rPr>
          <w:sz w:val="24"/>
          <w:szCs w:val="24"/>
        </w:rPr>
        <w:t xml:space="preserve"> </w:t>
      </w:r>
      <w:proofErr w:type="spellStart"/>
      <w:r w:rsidRPr="004C7998">
        <w:rPr>
          <w:sz w:val="24"/>
          <w:szCs w:val="24"/>
        </w:rPr>
        <w:t>prezentat</w:t>
      </w:r>
      <w:proofErr w:type="spellEnd"/>
      <w:r w:rsidRPr="004C7998">
        <w:rPr>
          <w:sz w:val="24"/>
          <w:szCs w:val="24"/>
        </w:rPr>
        <w:t xml:space="preserve"> de </w:t>
      </w:r>
      <w:proofErr w:type="spellStart"/>
      <w:r w:rsidRPr="004C7998">
        <w:rPr>
          <w:sz w:val="24"/>
          <w:szCs w:val="24"/>
        </w:rPr>
        <w:t>compartimentul</w:t>
      </w:r>
      <w:proofErr w:type="spellEnd"/>
      <w:r w:rsidRPr="004C7998">
        <w:rPr>
          <w:sz w:val="24"/>
          <w:szCs w:val="24"/>
        </w:rPr>
        <w:t xml:space="preserve"> de </w:t>
      </w:r>
      <w:proofErr w:type="spellStart"/>
      <w:r w:rsidRPr="004C7998">
        <w:rPr>
          <w:sz w:val="24"/>
          <w:szCs w:val="24"/>
        </w:rPr>
        <w:t>specialitate</w:t>
      </w:r>
      <w:proofErr w:type="spellEnd"/>
      <w:r w:rsidRPr="004C7998">
        <w:rPr>
          <w:sz w:val="24"/>
          <w:szCs w:val="24"/>
        </w:rPr>
        <w:t xml:space="preserve"> </w:t>
      </w:r>
      <w:proofErr w:type="spellStart"/>
      <w:r w:rsidRPr="004C7998">
        <w:rPr>
          <w:sz w:val="24"/>
          <w:szCs w:val="24"/>
        </w:rPr>
        <w:t>propunând</w:t>
      </w:r>
      <w:proofErr w:type="spellEnd"/>
      <w:r w:rsidRPr="004C7998">
        <w:rPr>
          <w:sz w:val="24"/>
          <w:szCs w:val="24"/>
        </w:rPr>
        <w:t xml:space="preserve"> </w:t>
      </w:r>
      <w:proofErr w:type="spellStart"/>
      <w:r w:rsidRPr="004C7998">
        <w:rPr>
          <w:sz w:val="24"/>
          <w:szCs w:val="24"/>
        </w:rPr>
        <w:t>întocmirea</w:t>
      </w:r>
      <w:proofErr w:type="spellEnd"/>
      <w:r w:rsidRPr="004C7998">
        <w:rPr>
          <w:sz w:val="24"/>
          <w:szCs w:val="24"/>
        </w:rPr>
        <w:t xml:space="preserve"> </w:t>
      </w:r>
      <w:proofErr w:type="spellStart"/>
      <w:r w:rsidRPr="004C7998">
        <w:rPr>
          <w:sz w:val="24"/>
          <w:szCs w:val="24"/>
        </w:rPr>
        <w:t>proiectului</w:t>
      </w:r>
      <w:proofErr w:type="spellEnd"/>
      <w:r w:rsidRPr="004C7998">
        <w:rPr>
          <w:sz w:val="24"/>
          <w:szCs w:val="24"/>
        </w:rPr>
        <w:t xml:space="preserve"> de </w:t>
      </w:r>
      <w:proofErr w:type="spellStart"/>
      <w:r w:rsidRPr="004C7998">
        <w:rPr>
          <w:sz w:val="24"/>
          <w:szCs w:val="24"/>
        </w:rPr>
        <w:t>hotărâre</w:t>
      </w:r>
      <w:proofErr w:type="spellEnd"/>
      <w:r w:rsidRPr="004C7998">
        <w:rPr>
          <w:sz w:val="24"/>
          <w:szCs w:val="24"/>
        </w:rPr>
        <w:t xml:space="preserve"> </w:t>
      </w:r>
      <w:proofErr w:type="spellStart"/>
      <w:r w:rsidRPr="004C7998">
        <w:rPr>
          <w:sz w:val="24"/>
          <w:szCs w:val="24"/>
        </w:rPr>
        <w:t>privind</w:t>
      </w:r>
      <w:proofErr w:type="spellEnd"/>
      <w:r w:rsidR="004C7998" w:rsidRPr="004C7998">
        <w:rPr>
          <w:sz w:val="24"/>
          <w:szCs w:val="24"/>
        </w:rPr>
        <w:t xml:space="preserve">,  </w:t>
      </w:r>
      <w:proofErr w:type="spellStart"/>
      <w:r w:rsidR="004C7998" w:rsidRPr="004C7998">
        <w:rPr>
          <w:sz w:val="24"/>
          <w:szCs w:val="24"/>
        </w:rPr>
        <w:t>aprobarea</w:t>
      </w:r>
      <w:proofErr w:type="spellEnd"/>
      <w:r w:rsidR="004C7998" w:rsidRPr="004C7998">
        <w:rPr>
          <w:sz w:val="24"/>
          <w:szCs w:val="24"/>
        </w:rPr>
        <w:t xml:space="preserve"> </w:t>
      </w:r>
      <w:r w:rsidR="004C7998" w:rsidRPr="004C7998">
        <w:rPr>
          <w:bCs/>
          <w:sz w:val="24"/>
          <w:szCs w:val="24"/>
          <w:lang w:val="ro-RO"/>
        </w:rPr>
        <w:t>“Listei de priorităţi„ pe anul 20</w:t>
      </w:r>
      <w:r w:rsidR="004C7998">
        <w:rPr>
          <w:bCs/>
          <w:sz w:val="24"/>
          <w:szCs w:val="24"/>
          <w:lang w:val="ro-RO"/>
        </w:rPr>
        <w:t>2</w:t>
      </w:r>
      <w:r w:rsidR="00236BEB">
        <w:rPr>
          <w:bCs/>
          <w:sz w:val="24"/>
          <w:szCs w:val="24"/>
          <w:lang w:val="ro-RO"/>
        </w:rPr>
        <w:t>2</w:t>
      </w:r>
      <w:r w:rsidR="00DB13F8" w:rsidRPr="00B84D6B">
        <w:rPr>
          <w:b/>
          <w:sz w:val="24"/>
          <w:szCs w:val="24"/>
          <w:lang w:val="ro-RO"/>
        </w:rPr>
        <w:t xml:space="preserve">,  </w:t>
      </w:r>
      <w:r w:rsidR="00DB13F8" w:rsidRPr="00DB13F8">
        <w:rPr>
          <w:bCs/>
          <w:sz w:val="24"/>
          <w:szCs w:val="24"/>
          <w:lang w:val="ro-RO"/>
        </w:rPr>
        <w:t>în vederea repartizării  spaţiilor cu altă  destinaţie decât aceea de locuinţe  aflate în proprietatea municipalității</w:t>
      </w:r>
      <w:r w:rsidR="00DB13F8">
        <w:rPr>
          <w:bCs/>
          <w:sz w:val="24"/>
          <w:szCs w:val="24"/>
          <w:lang w:val="ro-RO"/>
        </w:rPr>
        <w:t xml:space="preserve">, </w:t>
      </w:r>
      <w:r w:rsidR="004C7998">
        <w:rPr>
          <w:bCs/>
          <w:sz w:val="24"/>
          <w:szCs w:val="24"/>
          <w:lang w:val="ro-RO"/>
        </w:rPr>
        <w:t xml:space="preserve"> </w:t>
      </w:r>
      <w:r>
        <w:rPr>
          <w:bCs/>
          <w:sz w:val="24"/>
          <w:szCs w:val="24"/>
        </w:rPr>
        <w:t xml:space="preserve"> </w:t>
      </w:r>
      <w:r>
        <w:rPr>
          <w:sz w:val="24"/>
          <w:szCs w:val="24"/>
        </w:rPr>
        <w:t>conform</w:t>
      </w:r>
      <w:r w:rsidR="00235E5A">
        <w:rPr>
          <w:sz w:val="24"/>
          <w:szCs w:val="24"/>
        </w:rPr>
        <w:t xml:space="preserve"> </w:t>
      </w:r>
      <w:proofErr w:type="spellStart"/>
      <w:r w:rsidR="00235E5A">
        <w:rPr>
          <w:sz w:val="24"/>
          <w:szCs w:val="24"/>
        </w:rPr>
        <w:t>Extrasului</w:t>
      </w:r>
      <w:proofErr w:type="spellEnd"/>
      <w:r w:rsidR="00235E5A">
        <w:rPr>
          <w:sz w:val="24"/>
          <w:szCs w:val="24"/>
        </w:rPr>
        <w:t xml:space="preserve"> din</w:t>
      </w:r>
      <w:r>
        <w:rPr>
          <w:sz w:val="24"/>
          <w:szCs w:val="24"/>
        </w:rPr>
        <w:t xml:space="preserve"> </w:t>
      </w:r>
      <w:proofErr w:type="spellStart"/>
      <w:r>
        <w:rPr>
          <w:sz w:val="24"/>
          <w:szCs w:val="24"/>
        </w:rPr>
        <w:t>procesul</w:t>
      </w:r>
      <w:proofErr w:type="spellEnd"/>
      <w:r>
        <w:rPr>
          <w:sz w:val="24"/>
          <w:szCs w:val="24"/>
        </w:rPr>
        <w:t xml:space="preserve"> verbal nr.</w:t>
      </w:r>
      <w:r w:rsidR="00240F8B">
        <w:rPr>
          <w:sz w:val="24"/>
          <w:szCs w:val="24"/>
        </w:rPr>
        <w:t xml:space="preserve"> </w:t>
      </w:r>
      <w:proofErr w:type="gramStart"/>
      <w:r>
        <w:rPr>
          <w:sz w:val="24"/>
          <w:szCs w:val="24"/>
        </w:rPr>
        <w:t>din</w:t>
      </w:r>
      <w:proofErr w:type="gramEnd"/>
      <w:r>
        <w:rPr>
          <w:sz w:val="24"/>
          <w:szCs w:val="24"/>
        </w:rPr>
        <w:t xml:space="preserve"> </w:t>
      </w:r>
      <w:r w:rsidR="00236BEB">
        <w:rPr>
          <w:sz w:val="24"/>
          <w:szCs w:val="24"/>
        </w:rPr>
        <w:t>5853/2022</w:t>
      </w:r>
      <w:r>
        <w:rPr>
          <w:sz w:val="24"/>
          <w:szCs w:val="24"/>
        </w:rPr>
        <w:t xml:space="preserve">  </w:t>
      </w:r>
      <w:proofErr w:type="spellStart"/>
      <w:r>
        <w:rPr>
          <w:sz w:val="24"/>
          <w:szCs w:val="24"/>
        </w:rPr>
        <w:t>întocmit</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acest</w:t>
      </w:r>
      <w:proofErr w:type="spellEnd"/>
      <w:r>
        <w:rPr>
          <w:sz w:val="24"/>
          <w:szCs w:val="24"/>
        </w:rPr>
        <w:t xml:space="preserve"> </w:t>
      </w:r>
      <w:proofErr w:type="spellStart"/>
      <w:r>
        <w:rPr>
          <w:sz w:val="24"/>
          <w:szCs w:val="24"/>
        </w:rPr>
        <w:t>sens</w:t>
      </w:r>
      <w:proofErr w:type="spellEnd"/>
      <w:r>
        <w:rPr>
          <w:sz w:val="24"/>
          <w:szCs w:val="24"/>
        </w:rPr>
        <w:t xml:space="preserve">, </w:t>
      </w:r>
      <w:proofErr w:type="spellStart"/>
      <w:r>
        <w:rPr>
          <w:sz w:val="24"/>
          <w:szCs w:val="24"/>
        </w:rPr>
        <w:t>anexat</w:t>
      </w:r>
      <w:proofErr w:type="spellEnd"/>
      <w:r>
        <w:rPr>
          <w:sz w:val="24"/>
          <w:szCs w:val="24"/>
        </w:rPr>
        <w:t xml:space="preserve"> </w:t>
      </w:r>
      <w:proofErr w:type="spellStart"/>
      <w:r>
        <w:rPr>
          <w:sz w:val="24"/>
          <w:szCs w:val="24"/>
        </w:rPr>
        <w:t>prezentei</w:t>
      </w:r>
      <w:proofErr w:type="spellEnd"/>
      <w:r>
        <w:rPr>
          <w:sz w:val="24"/>
          <w:szCs w:val="24"/>
        </w:rPr>
        <w:t>.</w:t>
      </w:r>
    </w:p>
    <w:p w14:paraId="60474875" w14:textId="50DC8C5D" w:rsidR="00DB13F8" w:rsidRPr="005902B2" w:rsidRDefault="005902B2" w:rsidP="009A1F48">
      <w:pPr>
        <w:autoSpaceDE w:val="0"/>
        <w:autoSpaceDN w:val="0"/>
        <w:adjustRightInd w:val="0"/>
        <w:jc w:val="both"/>
        <w:rPr>
          <w:rFonts w:eastAsiaTheme="minorHAnsi"/>
          <w:i/>
          <w:iCs/>
          <w:sz w:val="24"/>
          <w:szCs w:val="24"/>
          <w:lang w:val="ro-RO"/>
        </w:rPr>
      </w:pPr>
      <w:r>
        <w:rPr>
          <w:rFonts w:eastAsiaTheme="minorHAnsi"/>
          <w:color w:val="FF0000"/>
          <w:sz w:val="28"/>
          <w:szCs w:val="28"/>
          <w:u w:val="single"/>
          <w:lang w:val="ro-RO"/>
        </w:rPr>
        <w:t xml:space="preserve">       </w:t>
      </w:r>
      <w:proofErr w:type="spellStart"/>
      <w:r w:rsidRPr="005902B2">
        <w:rPr>
          <w:rFonts w:eastAsiaTheme="minorHAnsi"/>
          <w:color w:val="FFFFFF" w:themeColor="background1"/>
          <w:sz w:val="24"/>
          <w:szCs w:val="24"/>
          <w:u w:val="single"/>
          <w:lang w:val="ro-RO"/>
        </w:rPr>
        <w:t>Cc</w:t>
      </w:r>
      <w:r w:rsidRPr="005902B2">
        <w:rPr>
          <w:rFonts w:eastAsiaTheme="minorHAnsi"/>
          <w:sz w:val="24"/>
          <w:szCs w:val="24"/>
          <w:lang w:val="ro-RO"/>
        </w:rPr>
        <w:t>Conform</w:t>
      </w:r>
      <w:proofErr w:type="spellEnd"/>
      <w:r w:rsidRPr="005902B2">
        <w:rPr>
          <w:rFonts w:eastAsiaTheme="minorHAnsi"/>
          <w:sz w:val="24"/>
          <w:szCs w:val="24"/>
          <w:lang w:val="ro-RO"/>
        </w:rPr>
        <w:t xml:space="preserve"> </w:t>
      </w:r>
      <w:r w:rsidR="000468D2">
        <w:rPr>
          <w:rFonts w:eastAsiaTheme="minorHAnsi"/>
          <w:sz w:val="24"/>
          <w:szCs w:val="24"/>
          <w:lang w:val="ro-RO"/>
        </w:rPr>
        <w:t xml:space="preserve">Ordonanței nr. 26 /2000 </w:t>
      </w:r>
      <w:r w:rsidR="000468D2" w:rsidRPr="000468D2">
        <w:rPr>
          <w:rFonts w:eastAsiaTheme="minorHAnsi"/>
          <w:sz w:val="24"/>
          <w:szCs w:val="24"/>
          <w:lang w:val="ro-RO"/>
        </w:rPr>
        <w:t>cu privire la asociaţii şi fundaţii</w:t>
      </w:r>
      <w:r w:rsidR="000468D2">
        <w:rPr>
          <w:rFonts w:eastAsiaTheme="minorHAnsi"/>
          <w:sz w:val="24"/>
          <w:szCs w:val="24"/>
          <w:lang w:val="ro-RO"/>
        </w:rPr>
        <w:t xml:space="preserve"> </w:t>
      </w:r>
      <w:r w:rsidR="007C0624">
        <w:rPr>
          <w:rFonts w:eastAsiaTheme="minorHAnsi"/>
          <w:sz w:val="24"/>
          <w:szCs w:val="24"/>
          <w:lang w:val="ro-RO"/>
        </w:rPr>
        <w:t xml:space="preserve"> </w:t>
      </w:r>
      <w:r w:rsidRPr="005902B2">
        <w:rPr>
          <w:rFonts w:eastAsiaTheme="minorHAnsi"/>
          <w:sz w:val="24"/>
          <w:szCs w:val="24"/>
          <w:lang w:val="ro-RO"/>
        </w:rPr>
        <w:t xml:space="preserve">art. </w:t>
      </w:r>
      <w:r w:rsidR="00DB13F8" w:rsidRPr="005902B2">
        <w:rPr>
          <w:rFonts w:eastAsiaTheme="minorHAnsi"/>
          <w:color w:val="FF0000"/>
          <w:sz w:val="24"/>
          <w:szCs w:val="24"/>
          <w:u w:val="single"/>
          <w:lang w:val="ro-RO"/>
        </w:rPr>
        <w:t xml:space="preserve"> </w:t>
      </w:r>
      <w:r w:rsidR="00DB13F8" w:rsidRPr="005902B2">
        <w:rPr>
          <w:rFonts w:eastAsiaTheme="minorHAnsi"/>
          <w:color w:val="FF0000"/>
          <w:sz w:val="24"/>
          <w:szCs w:val="24"/>
          <w:lang w:val="ro-RO"/>
        </w:rPr>
        <w:t>49</w:t>
      </w:r>
      <w:r w:rsidRPr="005902B2">
        <w:rPr>
          <w:rFonts w:eastAsiaTheme="minorHAnsi"/>
          <w:color w:val="FF0000"/>
          <w:sz w:val="24"/>
          <w:szCs w:val="24"/>
          <w:lang w:val="ro-RO"/>
        </w:rPr>
        <w:t xml:space="preserve"> alin</w:t>
      </w:r>
      <w:r w:rsidRPr="009A1F48">
        <w:rPr>
          <w:rFonts w:eastAsiaTheme="minorHAnsi"/>
          <w:color w:val="FF0000"/>
          <w:sz w:val="24"/>
          <w:szCs w:val="24"/>
          <w:lang w:val="ro-RO"/>
        </w:rPr>
        <w:t xml:space="preserve">. </w:t>
      </w:r>
      <w:r w:rsidR="00DB13F8" w:rsidRPr="009A1F48">
        <w:rPr>
          <w:rFonts w:eastAsiaTheme="minorHAnsi"/>
          <w:sz w:val="24"/>
          <w:szCs w:val="24"/>
          <w:lang w:val="ro-RO"/>
        </w:rPr>
        <w:t>(1)</w:t>
      </w:r>
      <w:r w:rsidR="00DB13F8" w:rsidRPr="005902B2">
        <w:rPr>
          <w:rFonts w:eastAsiaTheme="minorHAnsi"/>
          <w:sz w:val="24"/>
          <w:szCs w:val="24"/>
          <w:lang w:val="ro-RO"/>
        </w:rPr>
        <w:t xml:space="preserve"> </w:t>
      </w:r>
      <w:r>
        <w:rPr>
          <w:rFonts w:eastAsiaTheme="minorHAnsi"/>
          <w:sz w:val="24"/>
          <w:szCs w:val="24"/>
          <w:lang w:val="ro-RO"/>
        </w:rPr>
        <w:t>”</w:t>
      </w:r>
      <w:r w:rsidR="00DB13F8" w:rsidRPr="005902B2">
        <w:rPr>
          <w:rFonts w:eastAsiaTheme="minorHAnsi"/>
          <w:i/>
          <w:iCs/>
          <w:sz w:val="24"/>
          <w:szCs w:val="24"/>
          <w:lang w:val="ro-RO"/>
        </w:rPr>
        <w:t>Autorităţile administraţiei publice locale vor sprijini persoanele juridice constituite în temeiul prezentei ordonanţe prin:</w:t>
      </w:r>
    </w:p>
    <w:p w14:paraId="29B3998E" w14:textId="77777777" w:rsidR="00DB13F8" w:rsidRPr="005902B2" w:rsidRDefault="00DB13F8" w:rsidP="009A1F48">
      <w:pPr>
        <w:autoSpaceDE w:val="0"/>
        <w:autoSpaceDN w:val="0"/>
        <w:adjustRightInd w:val="0"/>
        <w:jc w:val="both"/>
        <w:rPr>
          <w:rFonts w:eastAsiaTheme="minorHAnsi"/>
          <w:i/>
          <w:iCs/>
          <w:sz w:val="24"/>
          <w:szCs w:val="24"/>
          <w:lang w:val="ro-RO"/>
        </w:rPr>
      </w:pPr>
      <w:r w:rsidRPr="005902B2">
        <w:rPr>
          <w:rFonts w:eastAsiaTheme="minorHAnsi"/>
          <w:i/>
          <w:iCs/>
          <w:sz w:val="24"/>
          <w:szCs w:val="24"/>
          <w:lang w:val="ro-RO"/>
        </w:rPr>
        <w:t xml:space="preserve">    a) punerea la dispoziţia acestora, în funcţie de posibilităţi, a unor spaţii pentru sedii, în condiţiile legii;</w:t>
      </w:r>
    </w:p>
    <w:p w14:paraId="639EB37C" w14:textId="1D717756" w:rsidR="00DB13F8" w:rsidRDefault="00DB13F8" w:rsidP="00FE4E4A">
      <w:pPr>
        <w:autoSpaceDE w:val="0"/>
        <w:autoSpaceDN w:val="0"/>
        <w:adjustRightInd w:val="0"/>
        <w:jc w:val="both"/>
        <w:rPr>
          <w:rFonts w:eastAsiaTheme="minorHAnsi"/>
          <w:i/>
          <w:iCs/>
          <w:sz w:val="24"/>
          <w:szCs w:val="24"/>
          <w:lang w:val="ro-RO"/>
        </w:rPr>
      </w:pPr>
      <w:r w:rsidRPr="005902B2">
        <w:rPr>
          <w:rFonts w:eastAsiaTheme="minorHAnsi"/>
          <w:i/>
          <w:iCs/>
          <w:sz w:val="24"/>
          <w:szCs w:val="24"/>
          <w:lang w:val="ro-RO"/>
        </w:rPr>
        <w:t xml:space="preserve">    (2) Autorităţile administraţiei publice locale întocmesc liste de prioritate pentru atribuirea imobilelor prevăzute la alin. (1). Listele de prioritate se realizează pe baza unor proceduri de evaluare cuprinzând în mod explicit criteriile folosite. Autorităţile au obligaţia de a face publice aceste proceduri înainte de utilizarea lor</w:t>
      </w:r>
      <w:r w:rsidR="005902B2">
        <w:rPr>
          <w:rFonts w:eastAsiaTheme="minorHAnsi"/>
          <w:i/>
          <w:iCs/>
          <w:sz w:val="24"/>
          <w:szCs w:val="24"/>
          <w:lang w:val="ro-RO"/>
        </w:rPr>
        <w:t>”</w:t>
      </w:r>
      <w:r w:rsidRPr="005902B2">
        <w:rPr>
          <w:rFonts w:eastAsiaTheme="minorHAnsi"/>
          <w:i/>
          <w:iCs/>
          <w:sz w:val="24"/>
          <w:szCs w:val="24"/>
          <w:lang w:val="ro-RO"/>
        </w:rPr>
        <w:t>.</w:t>
      </w:r>
    </w:p>
    <w:p w14:paraId="010B9C05" w14:textId="77777777" w:rsidR="00F41195" w:rsidRPr="00021650" w:rsidRDefault="00F41195" w:rsidP="00D745AF">
      <w:pPr>
        <w:pStyle w:val="Heading3"/>
        <w:ind w:firstLine="720"/>
        <w:rPr>
          <w:rFonts w:ascii="Times New Roman" w:eastAsiaTheme="minorHAnsi" w:hAnsi="Times New Roman"/>
          <w:sz w:val="24"/>
          <w:szCs w:val="24"/>
          <w:lang w:val="ro-RO"/>
        </w:rPr>
      </w:pPr>
      <w:r w:rsidRPr="00021650">
        <w:rPr>
          <w:rFonts w:ascii="Times New Roman" w:eastAsiaTheme="minorHAnsi" w:hAnsi="Times New Roman"/>
          <w:i/>
          <w:iCs/>
          <w:sz w:val="24"/>
          <w:szCs w:val="24"/>
          <w:lang w:val="ro-RO"/>
        </w:rPr>
        <w:t xml:space="preserve">În </w:t>
      </w:r>
      <w:r w:rsidR="00AF0803" w:rsidRPr="00021650">
        <w:rPr>
          <w:rFonts w:ascii="Times New Roman" w:eastAsiaTheme="minorHAnsi" w:hAnsi="Times New Roman"/>
          <w:i/>
          <w:iCs/>
          <w:sz w:val="24"/>
          <w:szCs w:val="24"/>
          <w:lang w:val="ro-RO"/>
        </w:rPr>
        <w:t xml:space="preserve">altă odine de idei, potrivit  art. 21 din  </w:t>
      </w:r>
      <w:r w:rsidR="00AF0803" w:rsidRPr="00021650">
        <w:rPr>
          <w:rFonts w:ascii="Times New Roman" w:eastAsiaTheme="minorHAnsi" w:hAnsi="Times New Roman"/>
          <w:sz w:val="24"/>
          <w:szCs w:val="24"/>
          <w:lang w:val="ro-RO"/>
        </w:rPr>
        <w:t xml:space="preserve">Legea   nr. 334/2006 din 17 iulie 2006    *** </w:t>
      </w:r>
    </w:p>
    <w:p w14:paraId="246F776E" w14:textId="533706C5" w:rsidR="00AF0803" w:rsidRPr="00021650" w:rsidRDefault="00AF0803" w:rsidP="00D745AF">
      <w:pPr>
        <w:pStyle w:val="Heading3"/>
        <w:ind w:firstLine="720"/>
        <w:rPr>
          <w:rFonts w:ascii="Times New Roman" w:eastAsiaTheme="minorHAnsi" w:hAnsi="Times New Roman"/>
          <w:sz w:val="24"/>
          <w:szCs w:val="24"/>
          <w:lang w:val="ro-RO"/>
        </w:rPr>
      </w:pPr>
      <w:r w:rsidRPr="00021650">
        <w:rPr>
          <w:rFonts w:ascii="Times New Roman" w:eastAsiaTheme="minorHAnsi" w:hAnsi="Times New Roman"/>
          <w:sz w:val="24"/>
          <w:szCs w:val="24"/>
          <w:lang w:val="ro-RO"/>
        </w:rPr>
        <w:t>Republicată privind finanţarea activităţii partidelor politice şi a campaniilor electorale</w:t>
      </w:r>
    </w:p>
    <w:p w14:paraId="37870436" w14:textId="77777777" w:rsidR="00F41195" w:rsidRPr="00021650" w:rsidRDefault="00AF0803" w:rsidP="00805336">
      <w:pPr>
        <w:pStyle w:val="Heading3"/>
        <w:ind w:right="0"/>
        <w:rPr>
          <w:rFonts w:ascii="Times New Roman" w:hAnsi="Times New Roman"/>
          <w:i/>
          <w:iCs/>
          <w:color w:val="14247C"/>
          <w:sz w:val="24"/>
          <w:szCs w:val="24"/>
        </w:rPr>
      </w:pPr>
      <w:r w:rsidRPr="00021650">
        <w:rPr>
          <w:rFonts w:ascii="Times New Roman" w:hAnsi="Times New Roman"/>
          <w:color w:val="14247C"/>
          <w:sz w:val="24"/>
          <w:szCs w:val="24"/>
        </w:rPr>
        <w:t>”</w:t>
      </w:r>
      <w:r w:rsidR="00A15356" w:rsidRPr="00021650">
        <w:rPr>
          <w:rFonts w:ascii="Times New Roman" w:hAnsi="Times New Roman"/>
          <w:color w:val="14247C"/>
          <w:sz w:val="24"/>
          <w:szCs w:val="24"/>
        </w:rPr>
        <w:t xml:space="preserve"> (1</w:t>
      </w:r>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Autorităţile</w:t>
      </w:r>
      <w:proofErr w:type="spellEnd"/>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administraţiei</w:t>
      </w:r>
      <w:proofErr w:type="spellEnd"/>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publice</w:t>
      </w:r>
      <w:proofErr w:type="spellEnd"/>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centrale</w:t>
      </w:r>
      <w:proofErr w:type="spellEnd"/>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şi</w:t>
      </w:r>
      <w:proofErr w:type="spellEnd"/>
      <w:r w:rsidR="00A15356" w:rsidRPr="00021650">
        <w:rPr>
          <w:rFonts w:ascii="Times New Roman" w:hAnsi="Times New Roman"/>
          <w:i/>
          <w:iCs/>
          <w:color w:val="14247C"/>
          <w:sz w:val="24"/>
          <w:szCs w:val="24"/>
        </w:rPr>
        <w:t xml:space="preserve"> locale </w:t>
      </w:r>
      <w:proofErr w:type="spellStart"/>
      <w:r w:rsidR="00A15356" w:rsidRPr="00021650">
        <w:rPr>
          <w:rFonts w:ascii="Times New Roman" w:hAnsi="Times New Roman"/>
          <w:i/>
          <w:iCs/>
          <w:color w:val="14247C"/>
          <w:sz w:val="24"/>
          <w:szCs w:val="24"/>
        </w:rPr>
        <w:t>asigură</w:t>
      </w:r>
      <w:proofErr w:type="spellEnd"/>
      <w:r w:rsidR="00A15356" w:rsidRPr="00021650">
        <w:rPr>
          <w:rFonts w:ascii="Times New Roman" w:hAnsi="Times New Roman"/>
          <w:i/>
          <w:iCs/>
          <w:color w:val="14247C"/>
          <w:sz w:val="24"/>
          <w:szCs w:val="24"/>
        </w:rPr>
        <w:t xml:space="preserve"> cu </w:t>
      </w:r>
      <w:proofErr w:type="spellStart"/>
      <w:r w:rsidR="00A15356" w:rsidRPr="00021650">
        <w:rPr>
          <w:rFonts w:ascii="Times New Roman" w:hAnsi="Times New Roman"/>
          <w:i/>
          <w:iCs/>
          <w:color w:val="14247C"/>
          <w:sz w:val="24"/>
          <w:szCs w:val="24"/>
        </w:rPr>
        <w:t>prioritate</w:t>
      </w:r>
      <w:proofErr w:type="spellEnd"/>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în</w:t>
      </w:r>
      <w:proofErr w:type="spellEnd"/>
      <w:r w:rsidR="00A15356" w:rsidRPr="00021650">
        <w:rPr>
          <w:rFonts w:ascii="Times New Roman" w:hAnsi="Times New Roman"/>
          <w:i/>
          <w:iCs/>
          <w:color w:val="14247C"/>
          <w:sz w:val="24"/>
          <w:szCs w:val="24"/>
        </w:rPr>
        <w:t xml:space="preserve"> </w:t>
      </w:r>
      <w:proofErr w:type="spellStart"/>
      <w:r w:rsidR="00A15356" w:rsidRPr="00021650">
        <w:rPr>
          <w:rFonts w:ascii="Times New Roman" w:hAnsi="Times New Roman"/>
          <w:i/>
          <w:iCs/>
          <w:color w:val="14247C"/>
          <w:sz w:val="24"/>
          <w:szCs w:val="24"/>
        </w:rPr>
        <w:t>termen</w:t>
      </w:r>
      <w:proofErr w:type="spellEnd"/>
      <w:r w:rsidR="00A15356" w:rsidRPr="00021650">
        <w:rPr>
          <w:rFonts w:ascii="Times New Roman" w:hAnsi="Times New Roman"/>
          <w:i/>
          <w:iCs/>
          <w:color w:val="14247C"/>
          <w:sz w:val="24"/>
          <w:szCs w:val="24"/>
        </w:rPr>
        <w:t xml:space="preserve"> de </w:t>
      </w:r>
    </w:p>
    <w:p w14:paraId="4FE371C5" w14:textId="77777777" w:rsidR="00F41195" w:rsidRPr="00021650" w:rsidRDefault="00A15356" w:rsidP="00805336">
      <w:pPr>
        <w:pStyle w:val="Heading3"/>
        <w:ind w:right="0"/>
        <w:rPr>
          <w:rFonts w:ascii="Times New Roman" w:hAnsi="Times New Roman"/>
          <w:i/>
          <w:iCs/>
          <w:color w:val="14247C"/>
          <w:sz w:val="24"/>
          <w:szCs w:val="24"/>
        </w:rPr>
      </w:pPr>
      <w:proofErr w:type="spellStart"/>
      <w:r w:rsidRPr="00021650">
        <w:rPr>
          <w:rFonts w:ascii="Times New Roman" w:hAnsi="Times New Roman"/>
          <w:i/>
          <w:iCs/>
          <w:color w:val="14247C"/>
          <w:sz w:val="24"/>
          <w:szCs w:val="24"/>
        </w:rPr>
        <w:t>cel</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mult</w:t>
      </w:r>
      <w:proofErr w:type="spellEnd"/>
      <w:r w:rsidRPr="00021650">
        <w:rPr>
          <w:rFonts w:ascii="Times New Roman" w:hAnsi="Times New Roman"/>
          <w:i/>
          <w:iCs/>
          <w:color w:val="14247C"/>
          <w:sz w:val="24"/>
          <w:szCs w:val="24"/>
        </w:rPr>
        <w:t xml:space="preserve"> 90 de </w:t>
      </w:r>
      <w:proofErr w:type="spellStart"/>
      <w:r w:rsidRPr="00021650">
        <w:rPr>
          <w:rFonts w:ascii="Times New Roman" w:hAnsi="Times New Roman"/>
          <w:i/>
          <w:iCs/>
          <w:color w:val="14247C"/>
          <w:sz w:val="24"/>
          <w:szCs w:val="24"/>
        </w:rPr>
        <w:t>zile</w:t>
      </w:r>
      <w:proofErr w:type="spellEnd"/>
      <w:r w:rsidRPr="00021650">
        <w:rPr>
          <w:rFonts w:ascii="Times New Roman" w:hAnsi="Times New Roman"/>
          <w:i/>
          <w:iCs/>
          <w:color w:val="14247C"/>
          <w:sz w:val="24"/>
          <w:szCs w:val="24"/>
        </w:rPr>
        <w:t xml:space="preserve"> de la </w:t>
      </w:r>
      <w:proofErr w:type="spellStart"/>
      <w:r w:rsidRPr="00021650">
        <w:rPr>
          <w:rFonts w:ascii="Times New Roman" w:hAnsi="Times New Roman"/>
          <w:i/>
          <w:iCs/>
          <w:color w:val="14247C"/>
          <w:sz w:val="24"/>
          <w:szCs w:val="24"/>
        </w:rPr>
        <w:t>solicitare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spaţii</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pentru</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sediile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centrale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şi</w:t>
      </w:r>
      <w:proofErr w:type="spellEnd"/>
      <w:r w:rsidRPr="00021650">
        <w:rPr>
          <w:rFonts w:ascii="Times New Roman" w:hAnsi="Times New Roman"/>
          <w:i/>
          <w:iCs/>
          <w:color w:val="14247C"/>
          <w:sz w:val="24"/>
          <w:szCs w:val="24"/>
        </w:rPr>
        <w:t xml:space="preserve"> locale ale </w:t>
      </w:r>
      <w:proofErr w:type="spellStart"/>
      <w:r w:rsidRPr="00021650">
        <w:rPr>
          <w:rFonts w:ascii="Times New Roman" w:hAnsi="Times New Roman"/>
          <w:i/>
          <w:iCs/>
          <w:color w:val="14247C"/>
          <w:sz w:val="24"/>
          <w:szCs w:val="24"/>
        </w:rPr>
        <w:t>partidelor</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politice</w:t>
      </w:r>
      <w:proofErr w:type="spellEnd"/>
      <w:r w:rsidRPr="00021650">
        <w:rPr>
          <w:rFonts w:ascii="Times New Roman" w:hAnsi="Times New Roman"/>
          <w:i/>
          <w:iCs/>
          <w:color w:val="14247C"/>
          <w:sz w:val="24"/>
          <w:szCs w:val="24"/>
        </w:rPr>
        <w:t>,</w:t>
      </w:r>
    </w:p>
    <w:p w14:paraId="75EEBC28" w14:textId="51B961A2" w:rsidR="00A15356" w:rsidRPr="00021650" w:rsidRDefault="00A15356" w:rsidP="00805336">
      <w:pPr>
        <w:pStyle w:val="Heading3"/>
        <w:ind w:right="0"/>
        <w:rPr>
          <w:rFonts w:ascii="Times New Roman" w:hAnsi="Times New Roman"/>
          <w:i/>
          <w:iCs/>
          <w:color w:val="14247C"/>
          <w:sz w:val="24"/>
          <w:szCs w:val="24"/>
          <w:lang w:val="en-GB"/>
        </w:rPr>
      </w:pPr>
      <w:r w:rsidRPr="00021650">
        <w:rPr>
          <w:rFonts w:ascii="Times New Roman" w:hAnsi="Times New Roman"/>
          <w:i/>
          <w:iCs/>
          <w:color w:val="14247C"/>
          <w:sz w:val="24"/>
          <w:szCs w:val="24"/>
        </w:rPr>
        <w:t xml:space="preserve"> </w:t>
      </w:r>
      <w:proofErr w:type="spellStart"/>
      <w:proofErr w:type="gramStart"/>
      <w:r w:rsidRPr="00021650">
        <w:rPr>
          <w:rFonts w:ascii="Times New Roman" w:hAnsi="Times New Roman"/>
          <w:i/>
          <w:iCs/>
          <w:color w:val="14247C"/>
          <w:sz w:val="24"/>
          <w:szCs w:val="24"/>
        </w:rPr>
        <w:t>precum</w:t>
      </w:r>
      <w:proofErr w:type="spellEnd"/>
      <w:proofErr w:type="gram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şi</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terenurile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aferente</w:t>
      </w:r>
      <w:proofErr w:type="spellEnd"/>
      <w:r w:rsidRPr="00021650">
        <w:rPr>
          <w:rFonts w:ascii="Times New Roman" w:hAnsi="Times New Roman"/>
          <w:i/>
          <w:iCs/>
          <w:color w:val="14247C"/>
          <w:sz w:val="24"/>
          <w:szCs w:val="24"/>
        </w:rPr>
        <w:t xml:space="preserve">, la </w:t>
      </w:r>
      <w:proofErr w:type="spellStart"/>
      <w:r w:rsidRPr="00021650">
        <w:rPr>
          <w:rFonts w:ascii="Times New Roman" w:hAnsi="Times New Roman"/>
          <w:i/>
          <w:iCs/>
          <w:color w:val="14247C"/>
          <w:sz w:val="24"/>
          <w:szCs w:val="24"/>
        </w:rPr>
        <w:t>cererea</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motivată</w:t>
      </w:r>
      <w:proofErr w:type="spellEnd"/>
      <w:r w:rsidRPr="00021650">
        <w:rPr>
          <w:rFonts w:ascii="Times New Roman" w:hAnsi="Times New Roman"/>
          <w:i/>
          <w:iCs/>
          <w:color w:val="14247C"/>
          <w:sz w:val="24"/>
          <w:szCs w:val="24"/>
        </w:rPr>
        <w:t xml:space="preserve"> a </w:t>
      </w:r>
      <w:proofErr w:type="spellStart"/>
      <w:r w:rsidRPr="00021650">
        <w:rPr>
          <w:rFonts w:ascii="Times New Roman" w:hAnsi="Times New Roman"/>
          <w:i/>
          <w:iCs/>
          <w:color w:val="14247C"/>
          <w:sz w:val="24"/>
          <w:szCs w:val="24"/>
        </w:rPr>
        <w:t>acestora</w:t>
      </w:r>
      <w:proofErr w:type="spellEnd"/>
      <w:r w:rsidRPr="00021650">
        <w:rPr>
          <w:rFonts w:ascii="Times New Roman" w:hAnsi="Times New Roman"/>
          <w:i/>
          <w:iCs/>
          <w:color w:val="14247C"/>
          <w:sz w:val="24"/>
          <w:szCs w:val="24"/>
        </w:rPr>
        <w:t>.</w:t>
      </w:r>
    </w:p>
    <w:p w14:paraId="62B55166" w14:textId="77777777" w:rsidR="00A15356" w:rsidRPr="00021650" w:rsidRDefault="00A15356" w:rsidP="00805336">
      <w:pPr>
        <w:pStyle w:val="Heading3"/>
        <w:ind w:right="0"/>
        <w:rPr>
          <w:rFonts w:ascii="Times New Roman" w:hAnsi="Times New Roman"/>
          <w:i/>
          <w:iCs/>
          <w:color w:val="14247C"/>
          <w:sz w:val="24"/>
          <w:szCs w:val="24"/>
        </w:rPr>
      </w:pPr>
      <w:r w:rsidRPr="00021650">
        <w:rPr>
          <w:rFonts w:ascii="Times New Roman" w:hAnsi="Times New Roman"/>
          <w:i/>
          <w:iCs/>
          <w:color w:val="14247C"/>
          <w:sz w:val="24"/>
          <w:szCs w:val="24"/>
        </w:rPr>
        <w:t xml:space="preserve">(2) </w:t>
      </w:r>
      <w:proofErr w:type="spellStart"/>
      <w:r w:rsidRPr="00021650">
        <w:rPr>
          <w:rFonts w:ascii="Times New Roman" w:hAnsi="Times New Roman"/>
          <w:i/>
          <w:iCs/>
          <w:color w:val="14247C"/>
          <w:sz w:val="24"/>
          <w:szCs w:val="24"/>
        </w:rPr>
        <w:t>Partidele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politice</w:t>
      </w:r>
      <w:proofErr w:type="spellEnd"/>
      <w:r w:rsidRPr="00021650">
        <w:rPr>
          <w:rFonts w:ascii="Times New Roman" w:hAnsi="Times New Roman"/>
          <w:i/>
          <w:iCs/>
          <w:color w:val="14247C"/>
          <w:sz w:val="24"/>
          <w:szCs w:val="24"/>
        </w:rPr>
        <w:t xml:space="preserve"> pot </w:t>
      </w:r>
      <w:proofErr w:type="spellStart"/>
      <w:r w:rsidRPr="00021650">
        <w:rPr>
          <w:rFonts w:ascii="Times New Roman" w:hAnsi="Times New Roman"/>
          <w:i/>
          <w:iCs/>
          <w:color w:val="14247C"/>
          <w:sz w:val="24"/>
          <w:szCs w:val="24"/>
        </w:rPr>
        <w:t>primi</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cel</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mult</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câte</w:t>
      </w:r>
      <w:proofErr w:type="spellEnd"/>
      <w:r w:rsidRPr="00021650">
        <w:rPr>
          <w:rFonts w:ascii="Times New Roman" w:hAnsi="Times New Roman"/>
          <w:i/>
          <w:iCs/>
          <w:color w:val="14247C"/>
          <w:sz w:val="24"/>
          <w:szCs w:val="24"/>
        </w:rPr>
        <w:t xml:space="preserve"> un </w:t>
      </w:r>
      <w:proofErr w:type="spellStart"/>
      <w:r w:rsidRPr="00021650">
        <w:rPr>
          <w:rFonts w:ascii="Times New Roman" w:hAnsi="Times New Roman"/>
          <w:i/>
          <w:iCs/>
          <w:color w:val="14247C"/>
          <w:sz w:val="24"/>
          <w:szCs w:val="24"/>
        </w:rPr>
        <w:t>sediu</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unitate</w:t>
      </w:r>
      <w:proofErr w:type="spellEnd"/>
      <w:r w:rsidRPr="00021650">
        <w:rPr>
          <w:rFonts w:ascii="Times New Roman" w:hAnsi="Times New Roman"/>
          <w:i/>
          <w:iCs/>
          <w:color w:val="14247C"/>
          <w:sz w:val="24"/>
          <w:szCs w:val="24"/>
        </w:rPr>
        <w:t xml:space="preserve"> administrativ-</w:t>
      </w:r>
      <w:proofErr w:type="spellStart"/>
      <w:r w:rsidRPr="00021650">
        <w:rPr>
          <w:rFonts w:ascii="Times New Roman" w:hAnsi="Times New Roman"/>
          <w:i/>
          <w:iCs/>
          <w:color w:val="14247C"/>
          <w:sz w:val="24"/>
          <w:szCs w:val="24"/>
        </w:rPr>
        <w:t>teritorială</w:t>
      </w:r>
      <w:proofErr w:type="spellEnd"/>
      <w:r w:rsidRPr="00021650">
        <w:rPr>
          <w:rFonts w:ascii="Times New Roman" w:hAnsi="Times New Roman"/>
          <w:i/>
          <w:iCs/>
          <w:color w:val="14247C"/>
          <w:sz w:val="24"/>
          <w:szCs w:val="24"/>
        </w:rPr>
        <w:t>.</w:t>
      </w:r>
    </w:p>
    <w:p w14:paraId="394AA48C" w14:textId="27C780E4" w:rsidR="00F41195" w:rsidRPr="00021650" w:rsidRDefault="00A15356" w:rsidP="00805336">
      <w:pPr>
        <w:pStyle w:val="Heading3"/>
        <w:ind w:right="0"/>
        <w:rPr>
          <w:rFonts w:ascii="Times New Roman" w:hAnsi="Times New Roman"/>
          <w:i/>
          <w:iCs/>
          <w:color w:val="14247C"/>
          <w:sz w:val="24"/>
          <w:szCs w:val="24"/>
        </w:rPr>
      </w:pPr>
      <w:r w:rsidRPr="00021650">
        <w:rPr>
          <w:rFonts w:ascii="Times New Roman" w:hAnsi="Times New Roman"/>
          <w:i/>
          <w:iCs/>
          <w:color w:val="14247C"/>
          <w:sz w:val="24"/>
          <w:szCs w:val="24"/>
        </w:rPr>
        <w:t xml:space="preserve">(3) </w:t>
      </w:r>
      <w:proofErr w:type="spellStart"/>
      <w:r w:rsidRPr="00021650">
        <w:rPr>
          <w:rFonts w:ascii="Times New Roman" w:hAnsi="Times New Roman"/>
          <w:i/>
          <w:iCs/>
          <w:color w:val="14247C"/>
          <w:sz w:val="24"/>
          <w:szCs w:val="24"/>
        </w:rPr>
        <w:t>Închirierea</w:t>
      </w:r>
      <w:proofErr w:type="spellEnd"/>
      <w:r w:rsidRPr="00021650">
        <w:rPr>
          <w:rFonts w:ascii="Times New Roman" w:hAnsi="Times New Roman"/>
          <w:i/>
          <w:iCs/>
          <w:color w:val="14247C"/>
          <w:sz w:val="24"/>
          <w:szCs w:val="24"/>
        </w:rPr>
        <w:t xml:space="preserve"> de </w:t>
      </w:r>
      <w:proofErr w:type="spellStart"/>
      <w:r w:rsidRPr="00021650">
        <w:rPr>
          <w:rFonts w:ascii="Times New Roman" w:hAnsi="Times New Roman"/>
          <w:i/>
          <w:iCs/>
          <w:color w:val="14247C"/>
          <w:sz w:val="24"/>
          <w:szCs w:val="24"/>
        </w:rPr>
        <w:t>către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autorităţile</w:t>
      </w:r>
      <w:proofErr w:type="spellEnd"/>
      <w:r w:rsidRPr="00021650">
        <w:rPr>
          <w:rFonts w:ascii="Times New Roman" w:hAnsi="Times New Roman"/>
          <w:i/>
          <w:iCs/>
          <w:color w:val="14247C"/>
          <w:sz w:val="24"/>
          <w:szCs w:val="24"/>
        </w:rPr>
        <w:t xml:space="preserve"> locale a </w:t>
      </w:r>
      <w:proofErr w:type="spellStart"/>
      <w:r w:rsidRPr="00021650">
        <w:rPr>
          <w:rFonts w:ascii="Times New Roman" w:hAnsi="Times New Roman"/>
          <w:i/>
          <w:iCs/>
          <w:color w:val="14247C"/>
          <w:sz w:val="24"/>
          <w:szCs w:val="24"/>
        </w:rPr>
        <w:t>spaţiilor</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destinate</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sediilor</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partidelor</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politice</w:t>
      </w:r>
      <w:proofErr w:type="spellEnd"/>
      <w:r w:rsidR="00805336">
        <w:rPr>
          <w:rFonts w:ascii="Times New Roman" w:hAnsi="Times New Roman"/>
          <w:i/>
          <w:iCs/>
          <w:color w:val="14247C"/>
          <w:sz w:val="24"/>
          <w:szCs w:val="24"/>
        </w:rPr>
        <w:t xml:space="preserve"> </w:t>
      </w:r>
      <w:r w:rsidR="00997295">
        <w:rPr>
          <w:rFonts w:ascii="Times New Roman" w:hAnsi="Times New Roman"/>
          <w:i/>
          <w:iCs/>
          <w:color w:val="14247C"/>
          <w:sz w:val="24"/>
          <w:szCs w:val="24"/>
        </w:rPr>
        <w:t xml:space="preserve">  </w:t>
      </w:r>
      <w:r w:rsidR="008E117E">
        <w:rPr>
          <w:rFonts w:ascii="Times New Roman" w:hAnsi="Times New Roman"/>
          <w:i/>
          <w:iCs/>
          <w:color w:val="14247C"/>
          <w:sz w:val="24"/>
          <w:szCs w:val="24"/>
        </w:rPr>
        <w:t xml:space="preserve">        </w:t>
      </w:r>
    </w:p>
    <w:p w14:paraId="6100B475" w14:textId="63907E50" w:rsidR="00A15356" w:rsidRPr="00AF0803" w:rsidRDefault="00A15356" w:rsidP="00805336">
      <w:pPr>
        <w:pStyle w:val="Heading3"/>
        <w:ind w:right="0"/>
        <w:rPr>
          <w:rFonts w:cs="Arial"/>
          <w:i/>
          <w:iCs/>
          <w:color w:val="14247C"/>
          <w:sz w:val="19"/>
          <w:szCs w:val="19"/>
        </w:rPr>
      </w:pPr>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urmează</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regimul</w:t>
      </w:r>
      <w:proofErr w:type="spellEnd"/>
      <w:r w:rsidRPr="00021650">
        <w:rPr>
          <w:rFonts w:ascii="Times New Roman" w:hAnsi="Times New Roman"/>
          <w:i/>
          <w:iCs/>
          <w:color w:val="14247C"/>
          <w:sz w:val="24"/>
          <w:szCs w:val="24"/>
        </w:rPr>
        <w:t xml:space="preserve"> juridic </w:t>
      </w:r>
      <w:proofErr w:type="spellStart"/>
      <w:r w:rsidRPr="00021650">
        <w:rPr>
          <w:rFonts w:ascii="Times New Roman" w:hAnsi="Times New Roman"/>
          <w:i/>
          <w:iCs/>
          <w:color w:val="14247C"/>
          <w:sz w:val="24"/>
          <w:szCs w:val="24"/>
        </w:rPr>
        <w:t>prevăzut</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pentru</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închirierea</w:t>
      </w:r>
      <w:proofErr w:type="spellEnd"/>
      <w:r w:rsidRPr="00021650">
        <w:rPr>
          <w:rFonts w:ascii="Times New Roman" w:hAnsi="Times New Roman"/>
          <w:i/>
          <w:iCs/>
          <w:color w:val="14247C"/>
          <w:sz w:val="24"/>
          <w:szCs w:val="24"/>
        </w:rPr>
        <w:t xml:space="preserve"> </w:t>
      </w:r>
      <w:proofErr w:type="spellStart"/>
      <w:r w:rsidRPr="00021650">
        <w:rPr>
          <w:rFonts w:ascii="Times New Roman" w:hAnsi="Times New Roman"/>
          <w:i/>
          <w:iCs/>
          <w:color w:val="14247C"/>
          <w:sz w:val="24"/>
          <w:szCs w:val="24"/>
        </w:rPr>
        <w:t>spaţiilor</w:t>
      </w:r>
      <w:proofErr w:type="spellEnd"/>
      <w:r w:rsidRPr="00021650">
        <w:rPr>
          <w:rFonts w:ascii="Times New Roman" w:hAnsi="Times New Roman"/>
          <w:i/>
          <w:iCs/>
          <w:color w:val="14247C"/>
          <w:sz w:val="24"/>
          <w:szCs w:val="24"/>
        </w:rPr>
        <w:t xml:space="preserve"> cu </w:t>
      </w:r>
      <w:proofErr w:type="spellStart"/>
      <w:r w:rsidRPr="00021650">
        <w:rPr>
          <w:rFonts w:ascii="Times New Roman" w:hAnsi="Times New Roman"/>
          <w:i/>
          <w:iCs/>
          <w:color w:val="14247C"/>
          <w:sz w:val="24"/>
          <w:szCs w:val="24"/>
        </w:rPr>
        <w:t>destinaţie</w:t>
      </w:r>
      <w:proofErr w:type="spellEnd"/>
      <w:r w:rsidRPr="00021650">
        <w:rPr>
          <w:rFonts w:ascii="Times New Roman" w:hAnsi="Times New Roman"/>
          <w:i/>
          <w:iCs/>
          <w:color w:val="14247C"/>
          <w:sz w:val="24"/>
          <w:szCs w:val="24"/>
        </w:rPr>
        <w:t xml:space="preserve"> de </w:t>
      </w:r>
      <w:proofErr w:type="spellStart"/>
      <w:r w:rsidRPr="00021650">
        <w:rPr>
          <w:rFonts w:ascii="Times New Roman" w:hAnsi="Times New Roman"/>
          <w:i/>
          <w:iCs/>
          <w:color w:val="14247C"/>
          <w:sz w:val="24"/>
          <w:szCs w:val="24"/>
        </w:rPr>
        <w:t>locuinţă</w:t>
      </w:r>
      <w:proofErr w:type="spellEnd"/>
      <w:r w:rsidR="00AF0803" w:rsidRPr="00021650">
        <w:rPr>
          <w:rFonts w:cs="Arial"/>
          <w:i/>
          <w:iCs/>
          <w:color w:val="14247C"/>
          <w:sz w:val="24"/>
          <w:szCs w:val="24"/>
        </w:rPr>
        <w:t>”</w:t>
      </w:r>
      <w:r w:rsidRPr="00021650">
        <w:rPr>
          <w:rFonts w:cs="Arial"/>
          <w:i/>
          <w:iCs/>
          <w:color w:val="14247C"/>
          <w:sz w:val="24"/>
          <w:szCs w:val="24"/>
        </w:rPr>
        <w:t>.</w:t>
      </w:r>
    </w:p>
    <w:p w14:paraId="1D51CDB1" w14:textId="77777777" w:rsidR="000468D2" w:rsidRDefault="000468D2" w:rsidP="00D745AF">
      <w:pPr>
        <w:pStyle w:val="NoSpacing"/>
        <w:ind w:firstLine="708"/>
        <w:jc w:val="both"/>
        <w:rPr>
          <w:rFonts w:ascii="Times New Roman" w:hAnsi="Times New Roman"/>
          <w:sz w:val="24"/>
          <w:szCs w:val="24"/>
        </w:rPr>
      </w:pPr>
      <w:r>
        <w:rPr>
          <w:rFonts w:ascii="Times New Roman" w:hAnsi="Times New Roman"/>
          <w:sz w:val="24"/>
          <w:szCs w:val="24"/>
        </w:rPr>
        <w:t>Prin HCLM nr. 107 din 22 aprilie 2021 au fost aprobate criteriile de atribuire a spațiilor cu altă destinație decât aceea de locuințe în favoarea asociațiilor neguvernamentale, partidelor politice și instituțiilor publice.</w:t>
      </w:r>
    </w:p>
    <w:p w14:paraId="3EE4423F" w14:textId="4F4EC65C" w:rsidR="004C7998" w:rsidRDefault="00FE4E4A" w:rsidP="00D745AF">
      <w:pPr>
        <w:pStyle w:val="NoSpacing"/>
        <w:ind w:firstLine="708"/>
        <w:jc w:val="both"/>
        <w:rPr>
          <w:rFonts w:ascii="Times New Roman" w:hAnsi="Times New Roman"/>
          <w:sz w:val="24"/>
          <w:szCs w:val="24"/>
        </w:rPr>
      </w:pPr>
      <w:r>
        <w:rPr>
          <w:rFonts w:ascii="Times New Roman" w:hAnsi="Times New Roman"/>
          <w:sz w:val="24"/>
          <w:szCs w:val="24"/>
        </w:rPr>
        <w:t>Astfel, în listele de priorități întocmite pentru anul 202</w:t>
      </w:r>
      <w:r w:rsidR="00D745AF">
        <w:rPr>
          <w:rFonts w:ascii="Times New Roman" w:hAnsi="Times New Roman"/>
          <w:sz w:val="24"/>
          <w:szCs w:val="24"/>
        </w:rPr>
        <w:t>2</w:t>
      </w:r>
      <w:r>
        <w:rPr>
          <w:rFonts w:ascii="Times New Roman" w:hAnsi="Times New Roman"/>
          <w:sz w:val="24"/>
          <w:szCs w:val="24"/>
        </w:rPr>
        <w:t>, anexa I</w:t>
      </w:r>
      <w:r w:rsidR="00821909">
        <w:rPr>
          <w:rFonts w:ascii="Times New Roman" w:hAnsi="Times New Roman"/>
          <w:sz w:val="24"/>
          <w:szCs w:val="24"/>
        </w:rPr>
        <w:t xml:space="preserve"> </w:t>
      </w:r>
      <w:r>
        <w:rPr>
          <w:rFonts w:ascii="Times New Roman" w:hAnsi="Times New Roman"/>
          <w:sz w:val="24"/>
          <w:szCs w:val="24"/>
        </w:rPr>
        <w:t xml:space="preserve">-  asociații neguvernamentale figurează </w:t>
      </w:r>
      <w:r w:rsidR="00E51072">
        <w:rPr>
          <w:rFonts w:ascii="Times New Roman" w:hAnsi="Times New Roman"/>
          <w:sz w:val="24"/>
          <w:szCs w:val="24"/>
        </w:rPr>
        <w:t xml:space="preserve">5 </w:t>
      </w:r>
      <w:r>
        <w:rPr>
          <w:rFonts w:ascii="Times New Roman" w:hAnsi="Times New Roman"/>
          <w:sz w:val="24"/>
          <w:szCs w:val="24"/>
        </w:rPr>
        <w:t>solicitanți</w:t>
      </w:r>
      <w:r w:rsidR="00E51072">
        <w:rPr>
          <w:rFonts w:ascii="Times New Roman" w:hAnsi="Times New Roman"/>
          <w:sz w:val="24"/>
          <w:szCs w:val="24"/>
        </w:rPr>
        <w:t xml:space="preserve"> </w:t>
      </w:r>
      <w:r>
        <w:rPr>
          <w:rFonts w:ascii="Times New Roman" w:hAnsi="Times New Roman"/>
          <w:sz w:val="24"/>
          <w:szCs w:val="24"/>
        </w:rPr>
        <w:t xml:space="preserve">, pe anexa II </w:t>
      </w:r>
      <w:r w:rsidR="00D745AF">
        <w:rPr>
          <w:rFonts w:ascii="Times New Roman" w:hAnsi="Times New Roman"/>
          <w:sz w:val="24"/>
          <w:szCs w:val="24"/>
        </w:rPr>
        <w:t xml:space="preserve"> Partide politice </w:t>
      </w:r>
      <w:r w:rsidR="00426CC8">
        <w:rPr>
          <w:rFonts w:ascii="Times New Roman" w:hAnsi="Times New Roman"/>
          <w:sz w:val="24"/>
          <w:szCs w:val="24"/>
        </w:rPr>
        <w:t>figurează 2 solicitanți.</w:t>
      </w:r>
    </w:p>
    <w:p w14:paraId="2D33E9D3" w14:textId="153B7DF0" w:rsidR="0048789E" w:rsidRPr="009B6FA1" w:rsidRDefault="0048789E" w:rsidP="00D745AF">
      <w:pPr>
        <w:pStyle w:val="NoSpacing"/>
        <w:ind w:firstLine="708"/>
        <w:jc w:val="both"/>
        <w:rPr>
          <w:rFonts w:ascii="Times New Roman" w:hAnsi="Times New Roman"/>
          <w:b/>
          <w:bCs/>
          <w:sz w:val="24"/>
          <w:szCs w:val="24"/>
        </w:rPr>
      </w:pPr>
      <w:r w:rsidRPr="009369C1">
        <w:rPr>
          <w:rFonts w:ascii="Times New Roman" w:hAnsi="Times New Roman"/>
          <w:sz w:val="24"/>
          <w:szCs w:val="24"/>
        </w:rPr>
        <w:t xml:space="preserve">Având în vedere propunerea favorabilă a comisiei de specialitate, conform </w:t>
      </w:r>
      <w:r w:rsidR="00F40912" w:rsidRPr="009369C1">
        <w:rPr>
          <w:rFonts w:ascii="Times New Roman" w:hAnsi="Times New Roman"/>
          <w:sz w:val="24"/>
          <w:szCs w:val="24"/>
        </w:rPr>
        <w:t xml:space="preserve">procesului verbal </w:t>
      </w:r>
      <w:r w:rsidRPr="009369C1">
        <w:rPr>
          <w:rFonts w:ascii="Times New Roman" w:hAnsi="Times New Roman"/>
          <w:sz w:val="24"/>
          <w:szCs w:val="24"/>
        </w:rPr>
        <w:t>anexat,</w:t>
      </w:r>
      <w:r w:rsidRPr="009B6FA1">
        <w:rPr>
          <w:rFonts w:ascii="Times New Roman" w:hAnsi="Times New Roman"/>
          <w:b/>
          <w:bCs/>
          <w:sz w:val="24"/>
          <w:szCs w:val="24"/>
        </w:rPr>
        <w:t xml:space="preserve"> vă rugăm a analiza  şi aproba materialul prezentat</w:t>
      </w:r>
      <w:r w:rsidR="009B6FA1" w:rsidRPr="009B6FA1">
        <w:rPr>
          <w:rFonts w:ascii="Times New Roman" w:hAnsi="Times New Roman"/>
          <w:b/>
          <w:bCs/>
          <w:sz w:val="24"/>
          <w:szCs w:val="24"/>
        </w:rPr>
        <w:t xml:space="preserve"> în regim de urgență</w:t>
      </w:r>
      <w:r w:rsidR="00F01627">
        <w:rPr>
          <w:rFonts w:ascii="Times New Roman" w:hAnsi="Times New Roman"/>
          <w:b/>
          <w:bCs/>
          <w:sz w:val="24"/>
          <w:szCs w:val="24"/>
        </w:rPr>
        <w:t>.</w:t>
      </w:r>
    </w:p>
    <w:p w14:paraId="6C00329E" w14:textId="1E116C9D" w:rsidR="0048789E" w:rsidRDefault="0048789E" w:rsidP="0048789E">
      <w:pPr>
        <w:spacing w:line="360" w:lineRule="auto"/>
        <w:ind w:firstLine="720"/>
        <w:jc w:val="both"/>
        <w:rPr>
          <w:sz w:val="24"/>
          <w:szCs w:val="24"/>
        </w:rPr>
      </w:pPr>
      <w:r>
        <w:rPr>
          <w:b/>
          <w:sz w:val="24"/>
          <w:szCs w:val="24"/>
        </w:rPr>
        <w:tab/>
      </w:r>
      <w:r w:rsidR="00F40912">
        <w:rPr>
          <w:b/>
          <w:sz w:val="24"/>
          <w:szCs w:val="24"/>
        </w:rPr>
        <w:tab/>
      </w:r>
      <w:r w:rsidR="00F40912">
        <w:rPr>
          <w:b/>
          <w:sz w:val="24"/>
          <w:szCs w:val="24"/>
        </w:rPr>
        <w:tab/>
      </w:r>
      <w:proofErr w:type="spellStart"/>
      <w:r>
        <w:rPr>
          <w:sz w:val="24"/>
          <w:szCs w:val="24"/>
        </w:rPr>
        <w:t>Anexă</w:t>
      </w:r>
      <w:proofErr w:type="spellEnd"/>
      <w:r>
        <w:rPr>
          <w:sz w:val="24"/>
          <w:szCs w:val="24"/>
        </w:rPr>
        <w:t>:</w:t>
      </w:r>
      <w:r w:rsidR="00235E5A">
        <w:rPr>
          <w:sz w:val="24"/>
          <w:szCs w:val="24"/>
        </w:rPr>
        <w:t xml:space="preserve"> Extras-</w:t>
      </w:r>
      <w:r>
        <w:rPr>
          <w:sz w:val="24"/>
          <w:szCs w:val="24"/>
        </w:rPr>
        <w:t xml:space="preserve"> </w:t>
      </w:r>
      <w:proofErr w:type="spellStart"/>
      <w:r>
        <w:rPr>
          <w:sz w:val="24"/>
          <w:szCs w:val="24"/>
        </w:rPr>
        <w:t>proces</w:t>
      </w:r>
      <w:proofErr w:type="spellEnd"/>
      <w:r>
        <w:rPr>
          <w:sz w:val="24"/>
          <w:szCs w:val="24"/>
        </w:rPr>
        <w:t xml:space="preserve"> verbal </w:t>
      </w:r>
      <w:bookmarkStart w:id="0" w:name="_Hlk48027490"/>
      <w:r>
        <w:rPr>
          <w:sz w:val="24"/>
          <w:szCs w:val="24"/>
        </w:rPr>
        <w:t>nr</w:t>
      </w:r>
      <w:r w:rsidR="00CE25B4">
        <w:rPr>
          <w:sz w:val="24"/>
          <w:szCs w:val="24"/>
        </w:rPr>
        <w:t xml:space="preserve"> </w:t>
      </w:r>
      <w:r w:rsidR="00D745AF">
        <w:rPr>
          <w:sz w:val="24"/>
          <w:szCs w:val="24"/>
        </w:rPr>
        <w:t>5853 din 26.01.2022</w:t>
      </w:r>
      <w:r>
        <w:rPr>
          <w:sz w:val="24"/>
          <w:szCs w:val="24"/>
        </w:rPr>
        <w:t xml:space="preserve"> </w:t>
      </w:r>
    </w:p>
    <w:p w14:paraId="1A523686" w14:textId="4E65075B" w:rsidR="00747A72" w:rsidRPr="00747A72" w:rsidRDefault="00747A72" w:rsidP="0048789E">
      <w:pPr>
        <w:spacing w:line="360" w:lineRule="auto"/>
        <w:ind w:firstLine="720"/>
        <w:jc w:val="both"/>
        <w:rPr>
          <w:i/>
          <w:iCs/>
          <w:sz w:val="24"/>
          <w:szCs w:val="24"/>
          <w:lang w:val="ro-RO"/>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Pr="00747A72">
        <w:rPr>
          <w:i/>
          <w:iCs/>
          <w:sz w:val="24"/>
          <w:szCs w:val="24"/>
        </w:rPr>
        <w:t>Aviz</w:t>
      </w:r>
      <w:proofErr w:type="spellEnd"/>
      <w:r w:rsidRPr="00747A72">
        <w:rPr>
          <w:i/>
          <w:iCs/>
          <w:sz w:val="24"/>
          <w:szCs w:val="24"/>
        </w:rPr>
        <w:t xml:space="preserve"> </w:t>
      </w:r>
      <w:proofErr w:type="spellStart"/>
      <w:r w:rsidRPr="00747A72">
        <w:rPr>
          <w:i/>
          <w:iCs/>
          <w:sz w:val="24"/>
          <w:szCs w:val="24"/>
        </w:rPr>
        <w:t>favorabil</w:t>
      </w:r>
      <w:proofErr w:type="spellEnd"/>
    </w:p>
    <w:bookmarkEnd w:id="0"/>
    <w:p w14:paraId="5EA2C026" w14:textId="77777777" w:rsidR="0048789E" w:rsidRDefault="0048789E" w:rsidP="0048789E">
      <w:pPr>
        <w:pStyle w:val="Heading3"/>
        <w:rPr>
          <w:rFonts w:ascii="Times New Roman" w:hAnsi="Times New Roman"/>
          <w:b/>
          <w:i/>
          <w:sz w:val="24"/>
          <w:szCs w:val="24"/>
          <w:lang w:val="pt-BR"/>
        </w:rPr>
      </w:pPr>
      <w:r>
        <w:rPr>
          <w:b/>
          <w:i/>
          <w:sz w:val="24"/>
          <w:szCs w:val="24"/>
          <w:lang w:val="ro-RO"/>
        </w:rPr>
        <w:t xml:space="preserve">                  </w:t>
      </w:r>
      <w:r>
        <w:rPr>
          <w:rFonts w:ascii="Times New Roman" w:hAnsi="Times New Roman"/>
          <w:b/>
          <w:i/>
          <w:sz w:val="24"/>
          <w:szCs w:val="24"/>
          <w:lang w:val="ro-RO"/>
        </w:rPr>
        <w:t xml:space="preserve">   </w:t>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r>
      <w:r>
        <w:rPr>
          <w:rFonts w:ascii="Times New Roman" w:hAnsi="Times New Roman"/>
          <w:b/>
          <w:i/>
          <w:sz w:val="24"/>
          <w:szCs w:val="24"/>
          <w:lang w:val="ro-RO"/>
        </w:rPr>
        <w:tab/>
        <w:t xml:space="preserve"> </w:t>
      </w:r>
      <w:r>
        <w:rPr>
          <w:rFonts w:ascii="Times New Roman" w:hAnsi="Times New Roman"/>
          <w:b/>
          <w:i/>
          <w:sz w:val="24"/>
          <w:szCs w:val="24"/>
          <w:lang w:val="pt-BR"/>
        </w:rPr>
        <w:t xml:space="preserve">Director exec. adj.   D.A.S.C.P.C.  </w:t>
      </w:r>
      <w:r>
        <w:rPr>
          <w:rFonts w:ascii="Times New Roman" w:hAnsi="Times New Roman"/>
          <w:b/>
          <w:i/>
          <w:sz w:val="24"/>
          <w:szCs w:val="24"/>
          <w:lang w:val="pt-BR"/>
        </w:rPr>
        <w:tab/>
      </w:r>
      <w:r>
        <w:rPr>
          <w:rFonts w:ascii="Times New Roman" w:hAnsi="Times New Roman"/>
          <w:b/>
          <w:i/>
          <w:sz w:val="24"/>
          <w:szCs w:val="24"/>
          <w:lang w:val="pt-BR"/>
        </w:rPr>
        <w:tab/>
        <w:t xml:space="preserve">          </w:t>
      </w:r>
    </w:p>
    <w:p w14:paraId="24B2493F" w14:textId="77777777" w:rsidR="0048789E" w:rsidRDefault="0048789E" w:rsidP="0048789E">
      <w:pPr>
        <w:pStyle w:val="Heading3"/>
        <w:rPr>
          <w:rFonts w:ascii="Times New Roman" w:hAnsi="Times New Roman"/>
          <w:b/>
          <w:i/>
          <w:sz w:val="24"/>
          <w:szCs w:val="24"/>
          <w:lang w:val="hu-HU"/>
        </w:rPr>
      </w:pP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r>
      <w:r>
        <w:rPr>
          <w:rFonts w:ascii="Times New Roman" w:hAnsi="Times New Roman"/>
          <w:b/>
          <w:i/>
          <w:sz w:val="24"/>
          <w:szCs w:val="24"/>
          <w:lang w:val="pt-BR"/>
        </w:rPr>
        <w:tab/>
        <w:t xml:space="preserve"> </w:t>
      </w:r>
      <w:r>
        <w:rPr>
          <w:rFonts w:ascii="Times New Roman" w:hAnsi="Times New Roman"/>
          <w:b/>
          <w:i/>
          <w:sz w:val="24"/>
          <w:szCs w:val="24"/>
        </w:rPr>
        <w:t xml:space="preserve">Cosmin </w:t>
      </w:r>
      <w:proofErr w:type="spellStart"/>
      <w:r>
        <w:rPr>
          <w:rFonts w:ascii="Times New Roman" w:hAnsi="Times New Roman"/>
          <w:b/>
          <w:i/>
          <w:sz w:val="24"/>
          <w:szCs w:val="24"/>
        </w:rPr>
        <w:t>Blaga-Zătreanu</w:t>
      </w:r>
      <w:proofErr w:type="spellEnd"/>
      <w:r>
        <w:rPr>
          <w:rFonts w:ascii="Times New Roman" w:hAnsi="Times New Roman"/>
          <w:b/>
          <w:i/>
          <w:sz w:val="24"/>
          <w:szCs w:val="24"/>
        </w:rPr>
        <w:t xml:space="preserve">      </w:t>
      </w:r>
    </w:p>
    <w:p w14:paraId="5A3C4E41" w14:textId="2E42F34A" w:rsidR="00EB1AD3" w:rsidRDefault="0048789E" w:rsidP="00F40912">
      <w:pPr>
        <w:tabs>
          <w:tab w:val="left" w:pos="720"/>
          <w:tab w:val="left" w:pos="1440"/>
          <w:tab w:val="left" w:pos="2160"/>
          <w:tab w:val="left" w:pos="2880"/>
          <w:tab w:val="left" w:pos="5460"/>
        </w:tabs>
        <w:jc w:val="both"/>
        <w:rPr>
          <w:b/>
          <w:sz w:val="24"/>
          <w:szCs w:val="24"/>
          <w:lang w:val="ro-RO"/>
        </w:rPr>
      </w:pPr>
      <w:r>
        <w:rPr>
          <w:b/>
          <w:i/>
          <w:sz w:val="24"/>
          <w:szCs w:val="24"/>
          <w:lang w:val="hu-HU"/>
        </w:rPr>
        <w:tab/>
      </w:r>
      <w:r>
        <w:rPr>
          <w:b/>
          <w:i/>
          <w:sz w:val="24"/>
          <w:szCs w:val="24"/>
          <w:lang w:val="hu-HU"/>
        </w:rPr>
        <w:tab/>
      </w:r>
      <w:r>
        <w:rPr>
          <w:b/>
          <w:i/>
          <w:sz w:val="24"/>
          <w:szCs w:val="24"/>
          <w:lang w:val="hu-HU"/>
        </w:rPr>
        <w:tab/>
      </w:r>
      <w:r>
        <w:rPr>
          <w:b/>
          <w:i/>
          <w:sz w:val="24"/>
          <w:szCs w:val="24"/>
          <w:lang w:val="hu-HU"/>
        </w:rPr>
        <w:tab/>
      </w:r>
      <w:r>
        <w:rPr>
          <w:b/>
          <w:i/>
          <w:sz w:val="24"/>
          <w:szCs w:val="24"/>
          <w:lang w:val="hu-HU"/>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r>
        <w:rPr>
          <w:b/>
          <w:sz w:val="24"/>
          <w:szCs w:val="24"/>
          <w:lang w:val="ro-RO"/>
        </w:rPr>
        <w:tab/>
      </w:r>
    </w:p>
    <w:p w14:paraId="3F72AF67" w14:textId="77777777" w:rsidR="0048789E" w:rsidRPr="00D7417A" w:rsidRDefault="0048789E" w:rsidP="0048789E">
      <w:pPr>
        <w:pStyle w:val="Heading3"/>
        <w:rPr>
          <w:rFonts w:ascii="Times New Roman" w:hAnsi="Times New Roman"/>
          <w:i/>
          <w:iCs/>
          <w:sz w:val="18"/>
          <w:szCs w:val="18"/>
          <w:lang w:val="ro-RO"/>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tab/>
      </w:r>
      <w:proofErr w:type="spellStart"/>
      <w:r w:rsidRPr="00D7417A">
        <w:rPr>
          <w:rFonts w:ascii="Times New Roman" w:hAnsi="Times New Roman"/>
          <w:i/>
          <w:iCs/>
          <w:sz w:val="18"/>
          <w:szCs w:val="18"/>
        </w:rPr>
        <w:t>Întocmit</w:t>
      </w:r>
      <w:proofErr w:type="spellEnd"/>
      <w:r w:rsidRPr="00D7417A">
        <w:rPr>
          <w:rFonts w:ascii="Times New Roman" w:hAnsi="Times New Roman"/>
          <w:i/>
          <w:iCs/>
          <w:sz w:val="18"/>
          <w:szCs w:val="18"/>
        </w:rPr>
        <w:t xml:space="preserve">                                                                                                                                                                                                                                                                                                                                                                                                                                                                                                                                                                                                                                                                                                                                                                                                                                                                                                                                                                                                                                                                                                                                                                                                                                                                                                                                                                                                                                                                                                                                                                                                                                                                                                                                                                                                                                                                                                                                                                                                                                                                                                                                                                                                                                                                                                                                                                                                                                                                                                                                                                                                                                         </w:t>
      </w:r>
    </w:p>
    <w:p w14:paraId="2DBFD5AA" w14:textId="597C1CF9" w:rsidR="0048789E" w:rsidRDefault="0048789E" w:rsidP="0048789E">
      <w:pPr>
        <w:pStyle w:val="Heading3"/>
        <w:rPr>
          <w:rFonts w:ascii="Times New Roman" w:hAnsi="Times New Roman"/>
          <w:b/>
          <w:i/>
          <w:iCs/>
          <w:sz w:val="18"/>
          <w:szCs w:val="18"/>
          <w:lang w:val="ro-RO"/>
        </w:rPr>
      </w:pPr>
      <w:r w:rsidRPr="00D7417A">
        <w:rPr>
          <w:i/>
          <w:iCs/>
          <w:sz w:val="18"/>
          <w:szCs w:val="18"/>
          <w:lang w:val="ro-RO"/>
        </w:rPr>
        <w:tab/>
      </w:r>
      <w:r w:rsidRPr="00D7417A">
        <w:rPr>
          <w:i/>
          <w:iCs/>
          <w:sz w:val="18"/>
          <w:szCs w:val="18"/>
          <w:lang w:val="ro-RO"/>
        </w:rPr>
        <w:tab/>
      </w:r>
      <w:r w:rsidRPr="00D7417A">
        <w:rPr>
          <w:i/>
          <w:iCs/>
          <w:sz w:val="18"/>
          <w:szCs w:val="18"/>
          <w:lang w:val="ro-RO"/>
        </w:rPr>
        <w:tab/>
      </w:r>
      <w:r w:rsidRPr="00D7417A">
        <w:rPr>
          <w:i/>
          <w:iCs/>
          <w:sz w:val="18"/>
          <w:szCs w:val="18"/>
          <w:lang w:val="ro-RO"/>
        </w:rPr>
        <w:tab/>
        <w:t xml:space="preserve">    </w:t>
      </w:r>
      <w:r w:rsidRPr="00D7417A">
        <w:rPr>
          <w:b/>
          <w:i/>
          <w:iCs/>
          <w:sz w:val="18"/>
          <w:szCs w:val="18"/>
          <w:lang w:val="ro-RO"/>
        </w:rPr>
        <w:t xml:space="preserve">     </w:t>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r>
      <w:r w:rsidRPr="00D7417A">
        <w:rPr>
          <w:rFonts w:ascii="Times New Roman" w:hAnsi="Times New Roman"/>
          <w:b/>
          <w:i/>
          <w:iCs/>
          <w:sz w:val="18"/>
          <w:szCs w:val="18"/>
          <w:lang w:val="ro-RO"/>
        </w:rPr>
        <w:tab/>
        <w:t xml:space="preserve">         </w:t>
      </w:r>
      <w:proofErr w:type="spellStart"/>
      <w:r w:rsidRPr="00D7417A">
        <w:rPr>
          <w:rFonts w:ascii="Times New Roman" w:hAnsi="Times New Roman"/>
          <w:b/>
          <w:i/>
          <w:iCs/>
          <w:sz w:val="18"/>
          <w:szCs w:val="18"/>
          <w:lang w:val="ro-RO"/>
        </w:rPr>
        <w:t>Costașuc</w:t>
      </w:r>
      <w:proofErr w:type="spellEnd"/>
      <w:r w:rsidRPr="00D7417A">
        <w:rPr>
          <w:rFonts w:ascii="Times New Roman" w:hAnsi="Times New Roman"/>
          <w:b/>
          <w:i/>
          <w:iCs/>
          <w:sz w:val="18"/>
          <w:szCs w:val="18"/>
          <w:lang w:val="ro-RO"/>
        </w:rPr>
        <w:t xml:space="preserve"> </w:t>
      </w:r>
      <w:proofErr w:type="spellStart"/>
      <w:r w:rsidRPr="00D7417A">
        <w:rPr>
          <w:rFonts w:ascii="Times New Roman" w:hAnsi="Times New Roman"/>
          <w:b/>
          <w:i/>
          <w:iCs/>
          <w:sz w:val="18"/>
          <w:szCs w:val="18"/>
          <w:lang w:val="ro-RO"/>
        </w:rPr>
        <w:t>Irma</w:t>
      </w:r>
      <w:proofErr w:type="spellEnd"/>
    </w:p>
    <w:p w14:paraId="0970540D" w14:textId="77777777" w:rsidR="00A32D2F" w:rsidRPr="00A32D2F" w:rsidRDefault="00A32D2F" w:rsidP="00A32D2F">
      <w:pPr>
        <w:rPr>
          <w:lang w:val="ro-RO"/>
        </w:rPr>
      </w:pPr>
    </w:p>
    <w:p w14:paraId="5D0EDB8E" w14:textId="77777777" w:rsidR="005418CA" w:rsidRDefault="005418CA" w:rsidP="005418CA">
      <w:pPr>
        <w:ind w:left="170" w:firstLine="720"/>
        <w:jc w:val="both"/>
      </w:pPr>
      <w:r>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159589FF" w14:textId="24DBB795" w:rsidR="00EB1AD3" w:rsidRDefault="00EB1AD3" w:rsidP="00F40912">
      <w:pPr>
        <w:rPr>
          <w:lang w:val="ro-RO"/>
        </w:rPr>
      </w:pPr>
    </w:p>
    <w:p w14:paraId="434862B7" w14:textId="77777777" w:rsidR="00DF730E" w:rsidRDefault="00DF730E" w:rsidP="0048789E">
      <w:pPr>
        <w:jc w:val="both"/>
        <w:rPr>
          <w:b/>
          <w:sz w:val="16"/>
          <w:szCs w:val="16"/>
          <w:lang w:val="ro-RO" w:eastAsia="ro-RO"/>
        </w:rPr>
      </w:pPr>
    </w:p>
    <w:p w14:paraId="4DB2B5AF" w14:textId="77777777" w:rsidR="005D1947" w:rsidRDefault="005D1947" w:rsidP="0048789E">
      <w:pPr>
        <w:jc w:val="both"/>
        <w:rPr>
          <w:b/>
          <w:sz w:val="16"/>
          <w:szCs w:val="16"/>
          <w:lang w:val="ro-RO" w:eastAsia="ro-RO"/>
        </w:rPr>
      </w:pPr>
    </w:p>
    <w:p w14:paraId="5BF0DD54" w14:textId="77777777" w:rsidR="005D1947" w:rsidRDefault="005D1947" w:rsidP="0048789E">
      <w:pPr>
        <w:jc w:val="both"/>
        <w:rPr>
          <w:b/>
          <w:sz w:val="16"/>
          <w:szCs w:val="16"/>
          <w:lang w:val="ro-RO" w:eastAsia="ro-RO"/>
        </w:rPr>
      </w:pPr>
    </w:p>
    <w:p w14:paraId="4267C8CA" w14:textId="77777777" w:rsidR="005D1947" w:rsidRDefault="005D1947" w:rsidP="0048789E">
      <w:pPr>
        <w:jc w:val="both"/>
        <w:rPr>
          <w:b/>
          <w:sz w:val="16"/>
          <w:szCs w:val="16"/>
          <w:lang w:val="ro-RO" w:eastAsia="ro-RO"/>
        </w:rPr>
      </w:pPr>
    </w:p>
    <w:p w14:paraId="1AB97152" w14:textId="21CF8AEC" w:rsidR="00241CA6" w:rsidRDefault="00241CA6" w:rsidP="00241CA6">
      <w:pPr>
        <w:jc w:val="both"/>
        <w:rPr>
          <w:b/>
          <w:sz w:val="16"/>
          <w:szCs w:val="16"/>
          <w:lang w:val="ro-RO"/>
        </w:rPr>
      </w:pPr>
      <w:r>
        <w:rPr>
          <w:sz w:val="16"/>
          <w:szCs w:val="16"/>
          <w:lang w:val="ro-RO"/>
        </w:rPr>
        <w:lastRenderedPageBreak/>
        <w:t xml:space="preserve">                                                                                        </w:t>
      </w:r>
      <w:r>
        <w:rPr>
          <w:b/>
          <w:sz w:val="16"/>
          <w:szCs w:val="16"/>
          <w:lang w:val="ro-RO"/>
        </w:rPr>
        <w:t xml:space="preserve">                                                                              </w:t>
      </w:r>
    </w:p>
    <w:p w14:paraId="573D205E" w14:textId="77777777" w:rsidR="00241CA6" w:rsidRDefault="002D7185" w:rsidP="00241CA6">
      <w:pPr>
        <w:rPr>
          <w:b/>
          <w:sz w:val="22"/>
          <w:szCs w:val="22"/>
          <w:lang w:val="ro-RO" w:eastAsia="ro-RO"/>
        </w:rPr>
      </w:pPr>
      <w:bookmarkStart w:id="1" w:name="_Hlk56415662"/>
      <w:r>
        <w:rPr>
          <w:sz w:val="24"/>
          <w:szCs w:val="24"/>
        </w:rPr>
        <w:pict w14:anchorId="78284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pt;margin-top:4pt;width:38.4pt;height:57.6pt;z-index:-251658752" wrapcoords="-174 0 -174 21481 21600 21481 21600 0 -174 0">
            <v:imagedata r:id="rId7" o:title=""/>
            <w10:wrap type="tight"/>
          </v:shape>
          <o:OLEObject Type="Embed" ProgID="Word.Picture.8" ShapeID="Picture 5" DrawAspect="Content" ObjectID="_1705480946" r:id="rId8">
            <o:FieldCodes>\* MERGEFORMAT</o:FieldCodes>
          </o:OLEObject>
        </w:pict>
      </w:r>
      <w:r w:rsidR="00241CA6" w:rsidRPr="00C01C8F">
        <w:rPr>
          <w:b/>
          <w:sz w:val="24"/>
          <w:szCs w:val="24"/>
          <w:lang w:val="ro-RO" w:eastAsia="ro-RO"/>
        </w:rPr>
        <w:t>R O M Â N I A</w:t>
      </w:r>
      <w:r w:rsidR="00241CA6">
        <w:rPr>
          <w:b/>
          <w:lang w:val="ro-RO" w:eastAsia="ro-RO"/>
        </w:rPr>
        <w:t xml:space="preserve"> </w:t>
      </w:r>
      <w:r w:rsidR="00241CA6">
        <w:rPr>
          <w:b/>
          <w:lang w:val="ro-RO" w:eastAsia="ro-RO"/>
        </w:rPr>
        <w:tab/>
      </w:r>
      <w:r w:rsidR="00241CA6">
        <w:rPr>
          <w:b/>
          <w:lang w:val="ro-RO" w:eastAsia="ro-RO"/>
        </w:rPr>
        <w:tab/>
      </w:r>
      <w:r w:rsidR="00241CA6">
        <w:rPr>
          <w:b/>
          <w:lang w:val="ro-RO" w:eastAsia="ro-RO"/>
        </w:rPr>
        <w:tab/>
      </w:r>
      <w:r w:rsidR="00241CA6">
        <w:rPr>
          <w:b/>
          <w:lang w:val="ro-RO" w:eastAsia="ro-RO"/>
        </w:rPr>
        <w:tab/>
      </w:r>
      <w:r w:rsidR="00241CA6">
        <w:rPr>
          <w:b/>
          <w:lang w:val="ro-RO" w:eastAsia="ro-RO"/>
        </w:rPr>
        <w:tab/>
      </w:r>
      <w:r w:rsidR="00241CA6">
        <w:rPr>
          <w:b/>
          <w:lang w:val="ro-RO" w:eastAsia="ro-RO"/>
        </w:rPr>
        <w:tab/>
      </w:r>
      <w:r w:rsidR="00241CA6">
        <w:rPr>
          <w:bCs/>
          <w:lang w:val="ro-RO" w:eastAsia="ro-RO"/>
        </w:rPr>
        <w:t xml:space="preserve">                 Proiect</w:t>
      </w:r>
      <w:r w:rsidR="00241CA6">
        <w:rPr>
          <w:b/>
          <w:lang w:val="ro-RO" w:eastAsia="ro-RO"/>
        </w:rPr>
        <w:tab/>
      </w:r>
    </w:p>
    <w:p w14:paraId="2592A26A" w14:textId="0A49092B" w:rsidR="00C01C8F" w:rsidRDefault="00241CA6" w:rsidP="00241CA6">
      <w:pPr>
        <w:jc w:val="both"/>
        <w:rPr>
          <w:b/>
          <w:sz w:val="16"/>
          <w:szCs w:val="16"/>
          <w:lang w:val="ro-RO"/>
        </w:rPr>
      </w:pPr>
      <w:r w:rsidRPr="00C01C8F">
        <w:rPr>
          <w:b/>
          <w:sz w:val="24"/>
          <w:szCs w:val="24"/>
          <w:lang w:val="ro-RO" w:eastAsia="ro-RO"/>
        </w:rPr>
        <w:t>JUDEŢUL MUREŞ</w:t>
      </w:r>
      <w:r>
        <w:rPr>
          <w:b/>
          <w:lang w:val="ro-RO" w:eastAsia="ro-RO"/>
        </w:rPr>
        <w:tab/>
      </w:r>
      <w:r>
        <w:rPr>
          <w:b/>
          <w:lang w:val="ro-RO" w:eastAsia="ro-RO"/>
        </w:rPr>
        <w:tab/>
      </w:r>
      <w:r w:rsidR="00C01C8F">
        <w:rPr>
          <w:b/>
          <w:lang w:val="ro-RO" w:eastAsia="ro-RO"/>
        </w:rPr>
        <w:t xml:space="preserve"> </w:t>
      </w:r>
      <w:r w:rsidR="00C01C8F">
        <w:rPr>
          <w:b/>
          <w:lang w:val="ro-RO" w:eastAsia="ro-RO"/>
        </w:rPr>
        <w:tab/>
      </w:r>
      <w:r w:rsidR="00C01C8F">
        <w:rPr>
          <w:b/>
          <w:lang w:val="ro-RO" w:eastAsia="ro-RO"/>
        </w:rPr>
        <w:tab/>
      </w:r>
      <w:r w:rsidR="00C01C8F">
        <w:rPr>
          <w:b/>
          <w:lang w:val="ro-RO" w:eastAsia="ro-RO"/>
        </w:rPr>
        <w:tab/>
        <w:t xml:space="preserve"> </w:t>
      </w:r>
      <w:r>
        <w:rPr>
          <w:b/>
          <w:sz w:val="16"/>
          <w:szCs w:val="16"/>
          <w:lang w:val="ro-RO"/>
        </w:rPr>
        <w:t xml:space="preserve"> (nu produce efecte juridice)</w:t>
      </w:r>
    </w:p>
    <w:p w14:paraId="7EE78E18" w14:textId="77777777" w:rsidR="00C01C8F" w:rsidRDefault="00C01C8F" w:rsidP="00241CA6">
      <w:pPr>
        <w:jc w:val="both"/>
        <w:rPr>
          <w:b/>
          <w:sz w:val="24"/>
          <w:szCs w:val="24"/>
          <w:lang w:val="ro-RO" w:eastAsia="ro-RO"/>
        </w:rPr>
      </w:pPr>
      <w:r>
        <w:rPr>
          <w:b/>
          <w:sz w:val="24"/>
          <w:szCs w:val="24"/>
          <w:lang w:val="ro-RO" w:eastAsia="ro-RO"/>
        </w:rPr>
        <w:t>C</w:t>
      </w:r>
      <w:r w:rsidR="00241CA6" w:rsidRPr="00C01C8F">
        <w:rPr>
          <w:b/>
          <w:sz w:val="24"/>
          <w:szCs w:val="24"/>
          <w:lang w:val="ro-RO" w:eastAsia="ro-RO"/>
        </w:rPr>
        <w:t>ONSILIUL LOCAL AL MUNICIPIULUI TÂRGU MUREŞ</w:t>
      </w:r>
    </w:p>
    <w:p w14:paraId="7535D602" w14:textId="2C1F0B6D" w:rsidR="00241CA6" w:rsidRPr="00C01C8F" w:rsidRDefault="00241CA6" w:rsidP="00241CA6">
      <w:pPr>
        <w:jc w:val="both"/>
        <w:rPr>
          <w:b/>
          <w:sz w:val="16"/>
          <w:szCs w:val="16"/>
          <w:lang w:val="ro-RO"/>
        </w:rPr>
      </w:pPr>
      <w:r>
        <w:rPr>
          <w:b/>
          <w:lang w:val="ro-RO" w:eastAsia="ro-RO"/>
        </w:rPr>
        <w:tab/>
      </w:r>
      <w:r>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00C01C8F">
        <w:rPr>
          <w:b/>
          <w:lang w:val="ro-RO" w:eastAsia="ro-RO"/>
        </w:rPr>
        <w:tab/>
      </w:r>
      <w:r w:rsidRPr="00C01C8F">
        <w:rPr>
          <w:b/>
          <w:sz w:val="24"/>
          <w:szCs w:val="24"/>
          <w:lang w:val="ro-RO" w:eastAsia="ro-RO"/>
        </w:rPr>
        <w:t xml:space="preserve">Inițiator </w:t>
      </w:r>
    </w:p>
    <w:p w14:paraId="2D5FFABF" w14:textId="3E0627B2" w:rsidR="00241CA6" w:rsidRPr="00C01C8F" w:rsidRDefault="00241CA6" w:rsidP="00241CA6">
      <w:pPr>
        <w:jc w:val="both"/>
        <w:rPr>
          <w:b/>
          <w:sz w:val="24"/>
          <w:szCs w:val="24"/>
          <w:lang w:val="ro-RO" w:eastAsia="ro-RO"/>
        </w:rPr>
      </w:pP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r>
      <w:r w:rsidRPr="00C01C8F">
        <w:rPr>
          <w:b/>
          <w:sz w:val="24"/>
          <w:szCs w:val="24"/>
          <w:lang w:val="ro-RO" w:eastAsia="ro-RO"/>
        </w:rPr>
        <w:tab/>
        <w:t xml:space="preserve">PRIMAR </w:t>
      </w:r>
    </w:p>
    <w:p w14:paraId="207A5F3B" w14:textId="619BA561" w:rsidR="00241CA6" w:rsidRDefault="00C01C8F" w:rsidP="00C01C8F">
      <w:pPr>
        <w:ind w:left="6480"/>
        <w:rPr>
          <w:b/>
          <w:lang w:val="ro-RO"/>
        </w:rPr>
      </w:pPr>
      <w:r w:rsidRPr="00C01C8F">
        <w:rPr>
          <w:b/>
          <w:sz w:val="24"/>
          <w:szCs w:val="24"/>
          <w:lang w:val="ro-RO"/>
        </w:rPr>
        <w:t xml:space="preserve">  </w:t>
      </w:r>
      <w:r w:rsidR="00491D9B">
        <w:rPr>
          <w:b/>
          <w:sz w:val="24"/>
          <w:szCs w:val="24"/>
          <w:lang w:val="ro-RO"/>
        </w:rPr>
        <w:t xml:space="preserve">     </w:t>
      </w:r>
      <w:r w:rsidRPr="00C01C8F">
        <w:rPr>
          <w:b/>
          <w:sz w:val="24"/>
          <w:szCs w:val="24"/>
          <w:lang w:val="ro-RO"/>
        </w:rPr>
        <w:t xml:space="preserve"> SOÓS ZOLTÁN</w:t>
      </w:r>
      <w:r w:rsidR="00241CA6">
        <w:rPr>
          <w:b/>
          <w:lang w:val="ro-RO"/>
        </w:rPr>
        <w:t xml:space="preserve">                                      </w:t>
      </w:r>
    </w:p>
    <w:p w14:paraId="11A42058" w14:textId="77777777" w:rsidR="00241CA6" w:rsidRDefault="00241CA6" w:rsidP="00241CA6">
      <w:pPr>
        <w:jc w:val="center"/>
        <w:rPr>
          <w:b/>
          <w:sz w:val="24"/>
          <w:szCs w:val="24"/>
          <w:lang w:val="ro-RO"/>
        </w:rPr>
      </w:pPr>
      <w:r>
        <w:rPr>
          <w:b/>
          <w:sz w:val="24"/>
          <w:szCs w:val="24"/>
          <w:lang w:val="ro-RO"/>
        </w:rPr>
        <w:t>H O T Ă R Â R E A     nr. ______</w:t>
      </w:r>
    </w:p>
    <w:p w14:paraId="60799580" w14:textId="55BDC11E" w:rsidR="00241CA6" w:rsidRDefault="00241CA6" w:rsidP="00241CA6">
      <w:pPr>
        <w:jc w:val="center"/>
        <w:rPr>
          <w:b/>
          <w:sz w:val="24"/>
          <w:szCs w:val="24"/>
          <w:lang w:val="ro-RO"/>
        </w:rPr>
      </w:pPr>
      <w:r>
        <w:rPr>
          <w:b/>
          <w:sz w:val="24"/>
          <w:szCs w:val="24"/>
          <w:lang w:val="ro-RO"/>
        </w:rPr>
        <w:t>din _____________________ 202</w:t>
      </w:r>
      <w:r w:rsidR="00546302">
        <w:rPr>
          <w:b/>
          <w:sz w:val="24"/>
          <w:szCs w:val="24"/>
          <w:lang w:val="ro-RO"/>
        </w:rPr>
        <w:t>2</w:t>
      </w:r>
    </w:p>
    <w:p w14:paraId="167CE501" w14:textId="6F63BE46" w:rsidR="00A32D2F" w:rsidRPr="00DB13F8" w:rsidRDefault="00A32D2F" w:rsidP="00A32D2F">
      <w:pPr>
        <w:pStyle w:val="BodyText3"/>
        <w:ind w:firstLine="720"/>
        <w:rPr>
          <w:b/>
          <w:sz w:val="24"/>
          <w:szCs w:val="24"/>
          <w:lang w:val="ro-RO"/>
        </w:rPr>
      </w:pPr>
      <w:bookmarkStart w:id="2" w:name="_GoBack"/>
      <w:proofErr w:type="spellStart"/>
      <w:proofErr w:type="gramStart"/>
      <w:r w:rsidRPr="00DB13F8">
        <w:rPr>
          <w:b/>
          <w:sz w:val="24"/>
          <w:szCs w:val="24"/>
        </w:rPr>
        <w:t>privind</w:t>
      </w:r>
      <w:proofErr w:type="spellEnd"/>
      <w:r w:rsidRPr="00DB13F8">
        <w:rPr>
          <w:b/>
          <w:sz w:val="24"/>
          <w:szCs w:val="24"/>
        </w:rPr>
        <w:t xml:space="preserve">  </w:t>
      </w:r>
      <w:proofErr w:type="spellStart"/>
      <w:r w:rsidRPr="00DB13F8">
        <w:rPr>
          <w:b/>
          <w:sz w:val="24"/>
          <w:szCs w:val="24"/>
        </w:rPr>
        <w:t>aprobarea</w:t>
      </w:r>
      <w:proofErr w:type="spellEnd"/>
      <w:proofErr w:type="gramEnd"/>
      <w:r w:rsidRPr="00DB13F8">
        <w:rPr>
          <w:b/>
          <w:sz w:val="24"/>
          <w:szCs w:val="24"/>
        </w:rPr>
        <w:t xml:space="preserve"> </w:t>
      </w:r>
      <w:r w:rsidRPr="00DB13F8">
        <w:rPr>
          <w:b/>
          <w:sz w:val="24"/>
          <w:szCs w:val="24"/>
          <w:lang w:val="ro-RO"/>
        </w:rPr>
        <w:t>“Listei de priorităţi„ pe anul 202</w:t>
      </w:r>
      <w:r w:rsidR="00546302">
        <w:rPr>
          <w:b/>
          <w:sz w:val="24"/>
          <w:szCs w:val="24"/>
          <w:lang w:val="ro-RO"/>
        </w:rPr>
        <w:t>2</w:t>
      </w:r>
      <w:r w:rsidRPr="00DB13F8">
        <w:rPr>
          <w:b/>
          <w:sz w:val="24"/>
          <w:szCs w:val="24"/>
          <w:lang w:val="ro-RO"/>
        </w:rPr>
        <w:t xml:space="preserve"> ,  în vederea</w:t>
      </w:r>
    </w:p>
    <w:p w14:paraId="506A19AD" w14:textId="2840F8C2" w:rsidR="00A32D2F" w:rsidRPr="00DB13F8" w:rsidRDefault="00A32D2F" w:rsidP="00A32D2F">
      <w:pPr>
        <w:pStyle w:val="BodyText3"/>
        <w:ind w:firstLine="720"/>
        <w:rPr>
          <w:b/>
          <w:sz w:val="24"/>
          <w:szCs w:val="24"/>
          <w:lang w:val="ro-RO"/>
        </w:rPr>
      </w:pPr>
      <w:r w:rsidRPr="00DB13F8">
        <w:rPr>
          <w:b/>
          <w:sz w:val="24"/>
          <w:szCs w:val="24"/>
          <w:lang w:val="ro-RO"/>
        </w:rPr>
        <w:t>repartizării  spaţiilor cu altă  destinaţie decât aceea de locuinţe  aflate în proprietatea municipalității</w:t>
      </w:r>
      <w:r w:rsidR="00491D9B">
        <w:rPr>
          <w:b/>
          <w:sz w:val="24"/>
          <w:szCs w:val="24"/>
          <w:lang w:val="ro-RO"/>
        </w:rPr>
        <w:t xml:space="preserve"> administrate de S.C. LOCATIV S.A.</w:t>
      </w:r>
    </w:p>
    <w:bookmarkEnd w:id="2"/>
    <w:p w14:paraId="5BB8799A" w14:textId="77777777" w:rsidR="00D00E54" w:rsidRDefault="00D00E54" w:rsidP="00241CA6">
      <w:pPr>
        <w:pStyle w:val="BodyText3"/>
        <w:ind w:firstLine="720"/>
        <w:rPr>
          <w:b/>
          <w:sz w:val="24"/>
          <w:szCs w:val="24"/>
        </w:rPr>
      </w:pPr>
    </w:p>
    <w:p w14:paraId="710B5DB1" w14:textId="77777777" w:rsidR="00241CA6" w:rsidRDefault="00241CA6" w:rsidP="00241CA6">
      <w:pPr>
        <w:adjustRightInd w:val="0"/>
        <w:jc w:val="center"/>
        <w:rPr>
          <w:b/>
          <w:bCs/>
          <w:i/>
          <w:sz w:val="24"/>
          <w:szCs w:val="24"/>
          <w:lang w:val="ro-RO" w:eastAsia="ro-RO"/>
        </w:rPr>
      </w:pPr>
      <w:r>
        <w:rPr>
          <w:b/>
          <w:bCs/>
          <w:i/>
          <w:sz w:val="24"/>
          <w:szCs w:val="24"/>
          <w:lang w:val="ro-RO" w:eastAsia="ro-RO"/>
        </w:rPr>
        <w:t>Consiliul local al municipiului Târgu Mureş, întrunit în şedinţă ordinară  de lucru,</w:t>
      </w:r>
    </w:p>
    <w:p w14:paraId="228ECF17" w14:textId="77777777" w:rsidR="005D1947" w:rsidRDefault="005D1947" w:rsidP="00241CA6">
      <w:pPr>
        <w:adjustRightInd w:val="0"/>
        <w:jc w:val="center"/>
        <w:rPr>
          <w:b/>
          <w:bCs/>
          <w:i/>
          <w:sz w:val="24"/>
          <w:szCs w:val="24"/>
          <w:lang w:val="ro-RO" w:eastAsia="ro-RO"/>
        </w:rPr>
      </w:pPr>
    </w:p>
    <w:p w14:paraId="6B916B14" w14:textId="5011F886" w:rsidR="00456AC9" w:rsidRPr="002B67AD" w:rsidRDefault="00241CA6" w:rsidP="00456AC9">
      <w:pPr>
        <w:pStyle w:val="BodyText3"/>
        <w:ind w:firstLine="720"/>
        <w:jc w:val="both"/>
        <w:rPr>
          <w:bCs/>
          <w:sz w:val="22"/>
          <w:szCs w:val="22"/>
          <w:lang w:val="ro-RO"/>
        </w:rPr>
      </w:pPr>
      <w:r w:rsidRPr="002B67AD">
        <w:rPr>
          <w:b/>
          <w:sz w:val="22"/>
          <w:szCs w:val="22"/>
          <w:lang w:val="en-US"/>
        </w:rPr>
        <w:t>Av</w:t>
      </w:r>
      <w:proofErr w:type="spellStart"/>
      <w:r w:rsidRPr="002B67AD">
        <w:rPr>
          <w:b/>
          <w:sz w:val="22"/>
          <w:szCs w:val="22"/>
          <w:lang w:val="ro-RO"/>
        </w:rPr>
        <w:t>ând</w:t>
      </w:r>
      <w:proofErr w:type="spellEnd"/>
      <w:r w:rsidRPr="002B67AD">
        <w:rPr>
          <w:b/>
          <w:sz w:val="22"/>
          <w:szCs w:val="22"/>
          <w:lang w:val="ro-RO"/>
        </w:rPr>
        <w:t xml:space="preserve"> în vedere: </w:t>
      </w:r>
      <w:r w:rsidRPr="002B67AD">
        <w:rPr>
          <w:bCs/>
          <w:sz w:val="22"/>
          <w:szCs w:val="22"/>
          <w:lang w:val="ro-RO"/>
        </w:rPr>
        <w:t>a.</w:t>
      </w:r>
      <w:r w:rsidRPr="002B67AD">
        <w:rPr>
          <w:b/>
          <w:sz w:val="22"/>
          <w:szCs w:val="22"/>
          <w:lang w:val="ro-RO"/>
        </w:rPr>
        <w:t xml:space="preserve">) </w:t>
      </w:r>
      <w:r w:rsidRPr="002B67AD">
        <w:rPr>
          <w:sz w:val="22"/>
          <w:szCs w:val="22"/>
          <w:lang w:val="ro-RO"/>
        </w:rPr>
        <w:t>Referatul de aprobare nr.</w:t>
      </w:r>
      <w:r w:rsidR="00F25060" w:rsidRPr="002B67AD">
        <w:rPr>
          <w:sz w:val="22"/>
          <w:szCs w:val="22"/>
          <w:lang w:val="ro-RO"/>
        </w:rPr>
        <w:t>6018</w:t>
      </w:r>
      <w:r w:rsidR="00C01C8F" w:rsidRPr="002B67AD">
        <w:rPr>
          <w:sz w:val="22"/>
          <w:szCs w:val="22"/>
          <w:lang w:val="ro-RO"/>
        </w:rPr>
        <w:t xml:space="preserve"> din </w:t>
      </w:r>
      <w:r w:rsidR="00F25060" w:rsidRPr="002B67AD">
        <w:rPr>
          <w:sz w:val="22"/>
          <w:szCs w:val="22"/>
          <w:lang w:val="ro-RO"/>
        </w:rPr>
        <w:t>26.01</w:t>
      </w:r>
      <w:r w:rsidR="009B6FA1" w:rsidRPr="002B67AD">
        <w:rPr>
          <w:sz w:val="22"/>
          <w:szCs w:val="22"/>
          <w:lang w:val="ro-RO"/>
        </w:rPr>
        <w:t>.202</w:t>
      </w:r>
      <w:r w:rsidR="00F25060" w:rsidRPr="002B67AD">
        <w:rPr>
          <w:sz w:val="22"/>
          <w:szCs w:val="22"/>
          <w:lang w:val="ro-RO"/>
        </w:rPr>
        <w:t>2</w:t>
      </w:r>
      <w:r w:rsidR="00C01C8F" w:rsidRPr="002B67AD">
        <w:rPr>
          <w:sz w:val="22"/>
          <w:szCs w:val="22"/>
          <w:lang w:val="ro-RO"/>
        </w:rPr>
        <w:t xml:space="preserve"> </w:t>
      </w:r>
      <w:r w:rsidRPr="002B67AD">
        <w:rPr>
          <w:sz w:val="22"/>
          <w:szCs w:val="22"/>
          <w:lang w:val="ro-RO"/>
        </w:rPr>
        <w:t>iniţiat de Primar prin  Direcția Activități Social Culturale Patrimoniale</w:t>
      </w:r>
      <w:r w:rsidR="00F93F4E" w:rsidRPr="002B67AD">
        <w:rPr>
          <w:sz w:val="22"/>
          <w:szCs w:val="22"/>
          <w:lang w:val="ro-RO"/>
        </w:rPr>
        <w:t xml:space="preserve"> și</w:t>
      </w:r>
      <w:r w:rsidRPr="002B67AD">
        <w:rPr>
          <w:sz w:val="22"/>
          <w:szCs w:val="22"/>
          <w:lang w:val="ro-RO"/>
        </w:rPr>
        <w:t xml:space="preserve"> Comerciale / Serviciul Activități Culturale, Sportive, Tineret și Locativ privind</w:t>
      </w:r>
      <w:r w:rsidR="00456AC9" w:rsidRPr="002B67AD">
        <w:rPr>
          <w:b/>
          <w:sz w:val="22"/>
          <w:szCs w:val="22"/>
        </w:rPr>
        <w:t xml:space="preserve"> </w:t>
      </w:r>
      <w:proofErr w:type="spellStart"/>
      <w:r w:rsidR="00456AC9" w:rsidRPr="002B67AD">
        <w:rPr>
          <w:bCs/>
          <w:sz w:val="22"/>
          <w:szCs w:val="22"/>
        </w:rPr>
        <w:t>aprobarea</w:t>
      </w:r>
      <w:proofErr w:type="spellEnd"/>
      <w:r w:rsidR="00456AC9" w:rsidRPr="002B67AD">
        <w:rPr>
          <w:bCs/>
          <w:sz w:val="22"/>
          <w:szCs w:val="22"/>
        </w:rPr>
        <w:t xml:space="preserve"> </w:t>
      </w:r>
      <w:r w:rsidR="00456AC9" w:rsidRPr="002B67AD">
        <w:rPr>
          <w:bCs/>
          <w:sz w:val="22"/>
          <w:szCs w:val="22"/>
          <w:lang w:val="ro-RO"/>
        </w:rPr>
        <w:t>“Listei de priorităţi„ pe anul 202</w:t>
      </w:r>
      <w:r w:rsidR="00AB7607" w:rsidRPr="002B67AD">
        <w:rPr>
          <w:bCs/>
          <w:sz w:val="22"/>
          <w:szCs w:val="22"/>
          <w:lang w:val="ro-RO"/>
        </w:rPr>
        <w:t>2</w:t>
      </w:r>
      <w:r w:rsidR="00456AC9" w:rsidRPr="002B67AD">
        <w:rPr>
          <w:bCs/>
          <w:sz w:val="22"/>
          <w:szCs w:val="22"/>
          <w:lang w:val="ro-RO"/>
        </w:rPr>
        <w:t xml:space="preserve"> ,  în vederea repartizării  spaţiilor cu altă  destinaţie decât aceea de locuinţe  aflate în proprietatea municipalității</w:t>
      </w:r>
      <w:r w:rsidR="00BE57B7" w:rsidRPr="002B67AD">
        <w:rPr>
          <w:bCs/>
          <w:sz w:val="22"/>
          <w:szCs w:val="22"/>
          <w:lang w:val="ro-RO"/>
        </w:rPr>
        <w:t xml:space="preserve"> administrate de S.C. LOCATIV S.A.</w:t>
      </w:r>
    </w:p>
    <w:p w14:paraId="0DB82B4E" w14:textId="0042341C" w:rsidR="00B23B1D" w:rsidRPr="002B67AD" w:rsidRDefault="00241CA6" w:rsidP="00B23B1D">
      <w:pPr>
        <w:pStyle w:val="BodyText3"/>
        <w:ind w:firstLine="720"/>
        <w:jc w:val="both"/>
        <w:rPr>
          <w:sz w:val="22"/>
          <w:szCs w:val="22"/>
        </w:rPr>
      </w:pPr>
      <w:r w:rsidRPr="002B67AD">
        <w:rPr>
          <w:bCs/>
          <w:sz w:val="22"/>
          <w:szCs w:val="22"/>
          <w:lang w:val="ro-RO"/>
        </w:rPr>
        <w:t>b.)</w:t>
      </w:r>
      <w:r w:rsidRPr="002B67AD">
        <w:rPr>
          <w:sz w:val="22"/>
          <w:szCs w:val="22"/>
          <w:lang w:val="ro-RO"/>
        </w:rPr>
        <w:t xml:space="preserve"> </w:t>
      </w:r>
      <w:proofErr w:type="spellStart"/>
      <w:r w:rsidRPr="002B67AD">
        <w:rPr>
          <w:sz w:val="22"/>
          <w:szCs w:val="22"/>
        </w:rPr>
        <w:t>Având</w:t>
      </w:r>
      <w:proofErr w:type="spellEnd"/>
      <w:r w:rsidRPr="002B67AD">
        <w:rPr>
          <w:sz w:val="22"/>
          <w:szCs w:val="22"/>
        </w:rPr>
        <w:t xml:space="preserve"> </w:t>
      </w:r>
      <w:proofErr w:type="spellStart"/>
      <w:r w:rsidR="00AB6D09" w:rsidRPr="002B67AD">
        <w:rPr>
          <w:sz w:val="22"/>
          <w:szCs w:val="22"/>
        </w:rPr>
        <w:t>în</w:t>
      </w:r>
      <w:proofErr w:type="spellEnd"/>
      <w:r w:rsidR="00AB6D09" w:rsidRPr="002B67AD">
        <w:rPr>
          <w:sz w:val="22"/>
          <w:szCs w:val="22"/>
        </w:rPr>
        <w:t xml:space="preserve"> </w:t>
      </w:r>
      <w:proofErr w:type="spellStart"/>
      <w:r w:rsidR="00AB6D09" w:rsidRPr="002B67AD">
        <w:rPr>
          <w:sz w:val="22"/>
          <w:szCs w:val="22"/>
        </w:rPr>
        <w:t>vedere</w:t>
      </w:r>
      <w:proofErr w:type="spellEnd"/>
      <w:r w:rsidR="00AB6D09" w:rsidRPr="002B67AD">
        <w:rPr>
          <w:sz w:val="22"/>
          <w:szCs w:val="22"/>
        </w:rPr>
        <w:t xml:space="preserve"> </w:t>
      </w:r>
      <w:proofErr w:type="spellStart"/>
      <w:r w:rsidR="00AB6D09" w:rsidRPr="002B67AD">
        <w:rPr>
          <w:sz w:val="22"/>
          <w:szCs w:val="22"/>
        </w:rPr>
        <w:t>instituire</w:t>
      </w:r>
      <w:r w:rsidR="00BE57B7" w:rsidRPr="002B67AD">
        <w:rPr>
          <w:sz w:val="22"/>
          <w:szCs w:val="22"/>
        </w:rPr>
        <w:t>a</w:t>
      </w:r>
      <w:proofErr w:type="spellEnd"/>
      <w:r w:rsidRPr="002B67AD">
        <w:rPr>
          <w:sz w:val="22"/>
          <w:szCs w:val="22"/>
        </w:rPr>
        <w:t xml:space="preserve"> </w:t>
      </w:r>
      <w:proofErr w:type="spellStart"/>
      <w:r w:rsidR="00BE57B7" w:rsidRPr="002B67AD">
        <w:rPr>
          <w:sz w:val="22"/>
          <w:szCs w:val="22"/>
        </w:rPr>
        <w:t>Comisiei</w:t>
      </w:r>
      <w:proofErr w:type="spellEnd"/>
      <w:r w:rsidR="00BE57B7" w:rsidRPr="002B67AD">
        <w:rPr>
          <w:sz w:val="22"/>
          <w:szCs w:val="22"/>
        </w:rPr>
        <w:t xml:space="preserve"> </w:t>
      </w:r>
      <w:proofErr w:type="spellStart"/>
      <w:r w:rsidRPr="002B67AD">
        <w:rPr>
          <w:sz w:val="22"/>
          <w:szCs w:val="22"/>
        </w:rPr>
        <w:t>prin</w:t>
      </w:r>
      <w:proofErr w:type="spellEnd"/>
      <w:r w:rsidRPr="002B67AD">
        <w:rPr>
          <w:sz w:val="22"/>
          <w:szCs w:val="22"/>
        </w:rPr>
        <w:t xml:space="preserve"> </w:t>
      </w:r>
      <w:proofErr w:type="gramStart"/>
      <w:r w:rsidRPr="002B67AD">
        <w:rPr>
          <w:sz w:val="22"/>
          <w:szCs w:val="22"/>
        </w:rPr>
        <w:t xml:space="preserve">HCLM  </w:t>
      </w:r>
      <w:proofErr w:type="spellStart"/>
      <w:r w:rsidRPr="002B67AD">
        <w:rPr>
          <w:sz w:val="22"/>
          <w:szCs w:val="22"/>
        </w:rPr>
        <w:t>nr</w:t>
      </w:r>
      <w:proofErr w:type="spellEnd"/>
      <w:proofErr w:type="gramEnd"/>
      <w:r w:rsidRPr="002B67AD">
        <w:rPr>
          <w:sz w:val="22"/>
          <w:szCs w:val="22"/>
        </w:rPr>
        <w:t xml:space="preserve">. </w:t>
      </w:r>
      <w:proofErr w:type="gramStart"/>
      <w:r w:rsidR="0090580B" w:rsidRPr="002B67AD">
        <w:rPr>
          <w:sz w:val="22"/>
          <w:szCs w:val="22"/>
        </w:rPr>
        <w:t>10</w:t>
      </w:r>
      <w:r w:rsidRPr="002B67AD">
        <w:rPr>
          <w:sz w:val="22"/>
          <w:szCs w:val="22"/>
        </w:rPr>
        <w:t>/ 20</w:t>
      </w:r>
      <w:r w:rsidR="00BE7531" w:rsidRPr="002B67AD">
        <w:rPr>
          <w:sz w:val="22"/>
          <w:szCs w:val="22"/>
        </w:rPr>
        <w:t>20</w:t>
      </w:r>
      <w:r w:rsidRPr="002B67AD">
        <w:rPr>
          <w:sz w:val="22"/>
          <w:szCs w:val="22"/>
        </w:rPr>
        <w:t>,</w:t>
      </w:r>
      <w:r w:rsidR="00EC3642" w:rsidRPr="002B67AD">
        <w:rPr>
          <w:sz w:val="22"/>
          <w:szCs w:val="22"/>
        </w:rPr>
        <w:t xml:space="preserve"> </w:t>
      </w:r>
      <w:proofErr w:type="spellStart"/>
      <w:r w:rsidR="00EC3642" w:rsidRPr="002B67AD">
        <w:rPr>
          <w:sz w:val="22"/>
          <w:szCs w:val="22"/>
        </w:rPr>
        <w:t>renumerotată</w:t>
      </w:r>
      <w:proofErr w:type="spellEnd"/>
      <w:r w:rsidR="00EC3642" w:rsidRPr="002B67AD">
        <w:rPr>
          <w:sz w:val="22"/>
          <w:szCs w:val="22"/>
        </w:rPr>
        <w:t xml:space="preserve"> </w:t>
      </w:r>
      <w:proofErr w:type="spellStart"/>
      <w:r w:rsidR="005D1947" w:rsidRPr="002B67AD">
        <w:rPr>
          <w:sz w:val="22"/>
          <w:szCs w:val="22"/>
        </w:rPr>
        <w:t>prin</w:t>
      </w:r>
      <w:proofErr w:type="spellEnd"/>
      <w:r w:rsidR="005D1947" w:rsidRPr="002B67AD">
        <w:rPr>
          <w:sz w:val="22"/>
          <w:szCs w:val="22"/>
        </w:rPr>
        <w:t xml:space="preserve"> </w:t>
      </w:r>
      <w:r w:rsidR="00EC3642" w:rsidRPr="002B67AD">
        <w:rPr>
          <w:sz w:val="22"/>
          <w:szCs w:val="22"/>
        </w:rPr>
        <w:t xml:space="preserve">HCLM </w:t>
      </w:r>
      <w:proofErr w:type="spellStart"/>
      <w:r w:rsidR="00EC3642" w:rsidRPr="002B67AD">
        <w:rPr>
          <w:sz w:val="22"/>
          <w:szCs w:val="22"/>
        </w:rPr>
        <w:t>nr</w:t>
      </w:r>
      <w:proofErr w:type="spellEnd"/>
      <w:r w:rsidR="00EC3642" w:rsidRPr="002B67AD">
        <w:rPr>
          <w:sz w:val="22"/>
          <w:szCs w:val="22"/>
        </w:rPr>
        <w:t>.</w:t>
      </w:r>
      <w:proofErr w:type="gramEnd"/>
      <w:r w:rsidR="00EC3642" w:rsidRPr="002B67AD">
        <w:rPr>
          <w:sz w:val="22"/>
          <w:szCs w:val="22"/>
        </w:rPr>
        <w:t xml:space="preserve"> </w:t>
      </w:r>
      <w:r w:rsidR="00F93F4E" w:rsidRPr="002B67AD">
        <w:rPr>
          <w:sz w:val="22"/>
          <w:szCs w:val="22"/>
        </w:rPr>
        <w:t>242/2020</w:t>
      </w:r>
      <w:r w:rsidR="00C1460E" w:rsidRPr="002B67AD">
        <w:rPr>
          <w:sz w:val="22"/>
          <w:szCs w:val="22"/>
        </w:rPr>
        <w:t xml:space="preserve"> </w:t>
      </w:r>
      <w:proofErr w:type="gramStart"/>
      <w:r w:rsidR="00C1460E" w:rsidRPr="002B67AD">
        <w:rPr>
          <w:sz w:val="22"/>
          <w:szCs w:val="22"/>
        </w:rPr>
        <w:t xml:space="preserve">cu </w:t>
      </w:r>
      <w:r w:rsidR="00D33825" w:rsidRPr="002B67AD">
        <w:rPr>
          <w:sz w:val="22"/>
          <w:szCs w:val="22"/>
        </w:rPr>
        <w:t xml:space="preserve"> </w:t>
      </w:r>
      <w:r w:rsidR="00C1460E" w:rsidRPr="002B67AD">
        <w:rPr>
          <w:sz w:val="22"/>
          <w:szCs w:val="22"/>
        </w:rPr>
        <w:t>HCLM</w:t>
      </w:r>
      <w:proofErr w:type="gramEnd"/>
      <w:r w:rsidR="00C1460E" w:rsidRPr="002B67AD">
        <w:rPr>
          <w:sz w:val="22"/>
          <w:szCs w:val="22"/>
        </w:rPr>
        <w:t xml:space="preserve"> </w:t>
      </w:r>
      <w:proofErr w:type="spellStart"/>
      <w:r w:rsidR="00C1460E" w:rsidRPr="002B67AD">
        <w:rPr>
          <w:sz w:val="22"/>
          <w:szCs w:val="22"/>
        </w:rPr>
        <w:t>nr</w:t>
      </w:r>
      <w:proofErr w:type="spellEnd"/>
      <w:r w:rsidR="00C1460E" w:rsidRPr="002B67AD">
        <w:rPr>
          <w:sz w:val="22"/>
          <w:szCs w:val="22"/>
        </w:rPr>
        <w:t>.</w:t>
      </w:r>
      <w:r w:rsidR="00C1460E" w:rsidRPr="002B67AD">
        <w:rPr>
          <w:sz w:val="22"/>
          <w:szCs w:val="22"/>
        </w:rPr>
        <w:t xml:space="preserve"> 189/2020</w:t>
      </w:r>
    </w:p>
    <w:p w14:paraId="5340639A" w14:textId="18179ABD" w:rsidR="00241CA6" w:rsidRPr="002B67AD" w:rsidRDefault="002B63E0" w:rsidP="00B23B1D">
      <w:pPr>
        <w:pStyle w:val="BodyText3"/>
        <w:ind w:firstLine="720"/>
        <w:jc w:val="both"/>
        <w:rPr>
          <w:sz w:val="22"/>
          <w:szCs w:val="22"/>
        </w:rPr>
      </w:pPr>
      <w:r w:rsidRPr="002B67AD">
        <w:rPr>
          <w:sz w:val="22"/>
          <w:szCs w:val="22"/>
        </w:rPr>
        <w:t>c</w:t>
      </w:r>
      <w:r w:rsidR="00241CA6" w:rsidRPr="002B67AD">
        <w:rPr>
          <w:sz w:val="22"/>
          <w:szCs w:val="22"/>
        </w:rPr>
        <w:t xml:space="preserve">) </w:t>
      </w:r>
      <w:proofErr w:type="spellStart"/>
      <w:r w:rsidR="00241CA6" w:rsidRPr="002B67AD">
        <w:rPr>
          <w:sz w:val="22"/>
          <w:szCs w:val="22"/>
        </w:rPr>
        <w:t>Văzând</w:t>
      </w:r>
      <w:proofErr w:type="spellEnd"/>
      <w:r w:rsidR="00241CA6" w:rsidRPr="002B67AD">
        <w:rPr>
          <w:sz w:val="22"/>
          <w:szCs w:val="22"/>
        </w:rPr>
        <w:t xml:space="preserve"> </w:t>
      </w:r>
      <w:proofErr w:type="spellStart"/>
      <w:r w:rsidR="00241CA6" w:rsidRPr="002B67AD">
        <w:rPr>
          <w:sz w:val="22"/>
          <w:szCs w:val="22"/>
        </w:rPr>
        <w:t>procesul</w:t>
      </w:r>
      <w:proofErr w:type="spellEnd"/>
      <w:r w:rsidR="00241CA6" w:rsidRPr="002B67AD">
        <w:rPr>
          <w:sz w:val="22"/>
          <w:szCs w:val="22"/>
        </w:rPr>
        <w:t xml:space="preserve"> verbal al </w:t>
      </w:r>
      <w:proofErr w:type="spellStart"/>
      <w:r w:rsidR="00241CA6" w:rsidRPr="002B67AD">
        <w:rPr>
          <w:sz w:val="22"/>
          <w:szCs w:val="22"/>
        </w:rPr>
        <w:t>comisiei</w:t>
      </w:r>
      <w:proofErr w:type="spellEnd"/>
      <w:r w:rsidR="00241CA6" w:rsidRPr="002B67AD">
        <w:rPr>
          <w:sz w:val="22"/>
          <w:szCs w:val="22"/>
        </w:rPr>
        <w:t xml:space="preserve"> de </w:t>
      </w:r>
      <w:proofErr w:type="spellStart"/>
      <w:r w:rsidR="00241CA6" w:rsidRPr="002B67AD">
        <w:rPr>
          <w:sz w:val="22"/>
          <w:szCs w:val="22"/>
        </w:rPr>
        <w:t>specialitate</w:t>
      </w:r>
      <w:proofErr w:type="spellEnd"/>
      <w:r w:rsidR="00241CA6" w:rsidRPr="002B67AD">
        <w:rPr>
          <w:sz w:val="22"/>
          <w:szCs w:val="22"/>
        </w:rPr>
        <w:t xml:space="preserve"> </w:t>
      </w:r>
      <w:proofErr w:type="spellStart"/>
      <w:r w:rsidR="00241CA6" w:rsidRPr="002B67AD">
        <w:rPr>
          <w:sz w:val="22"/>
          <w:szCs w:val="22"/>
        </w:rPr>
        <w:t>privind</w:t>
      </w:r>
      <w:proofErr w:type="spellEnd"/>
      <w:r w:rsidR="00241CA6" w:rsidRPr="002B67AD">
        <w:rPr>
          <w:sz w:val="22"/>
          <w:szCs w:val="22"/>
        </w:rPr>
        <w:t xml:space="preserve"> </w:t>
      </w:r>
      <w:proofErr w:type="spellStart"/>
      <w:r w:rsidR="00241CA6" w:rsidRPr="002B67AD">
        <w:rPr>
          <w:sz w:val="22"/>
          <w:szCs w:val="22"/>
        </w:rPr>
        <w:t>repartizarea</w:t>
      </w:r>
      <w:proofErr w:type="spellEnd"/>
      <w:r w:rsidR="00241CA6" w:rsidRPr="002B67AD">
        <w:rPr>
          <w:sz w:val="22"/>
          <w:szCs w:val="22"/>
        </w:rPr>
        <w:t xml:space="preserve"> </w:t>
      </w:r>
      <w:proofErr w:type="spellStart"/>
      <w:r w:rsidR="00241CA6" w:rsidRPr="002B67AD">
        <w:rPr>
          <w:sz w:val="22"/>
          <w:szCs w:val="22"/>
        </w:rPr>
        <w:t>spațiilor</w:t>
      </w:r>
      <w:proofErr w:type="spellEnd"/>
      <w:r w:rsidR="00241CA6" w:rsidRPr="002B67AD">
        <w:rPr>
          <w:sz w:val="22"/>
          <w:szCs w:val="22"/>
        </w:rPr>
        <w:t xml:space="preserve"> cu </w:t>
      </w:r>
      <w:proofErr w:type="spellStart"/>
      <w:r w:rsidR="00241CA6" w:rsidRPr="002B67AD">
        <w:rPr>
          <w:sz w:val="22"/>
          <w:szCs w:val="22"/>
        </w:rPr>
        <w:t>altă</w:t>
      </w:r>
      <w:proofErr w:type="spellEnd"/>
      <w:r w:rsidR="00241CA6" w:rsidRPr="002B67AD">
        <w:rPr>
          <w:sz w:val="22"/>
          <w:szCs w:val="22"/>
        </w:rPr>
        <w:t xml:space="preserve"> </w:t>
      </w:r>
      <w:proofErr w:type="spellStart"/>
      <w:r w:rsidR="00241CA6" w:rsidRPr="002B67AD">
        <w:rPr>
          <w:sz w:val="22"/>
          <w:szCs w:val="22"/>
        </w:rPr>
        <w:t>destinație</w:t>
      </w:r>
      <w:proofErr w:type="spellEnd"/>
      <w:r w:rsidR="00241CA6" w:rsidRPr="002B67AD">
        <w:rPr>
          <w:sz w:val="22"/>
          <w:szCs w:val="22"/>
        </w:rPr>
        <w:t xml:space="preserve"> </w:t>
      </w:r>
      <w:proofErr w:type="spellStart"/>
      <w:r w:rsidR="00241CA6" w:rsidRPr="002B67AD">
        <w:rPr>
          <w:sz w:val="22"/>
          <w:szCs w:val="22"/>
        </w:rPr>
        <w:t>decât</w:t>
      </w:r>
      <w:proofErr w:type="spellEnd"/>
      <w:r w:rsidR="00241CA6" w:rsidRPr="002B67AD">
        <w:rPr>
          <w:sz w:val="22"/>
          <w:szCs w:val="22"/>
        </w:rPr>
        <w:t xml:space="preserve"> </w:t>
      </w:r>
      <w:proofErr w:type="spellStart"/>
      <w:r w:rsidR="00241CA6" w:rsidRPr="002B67AD">
        <w:rPr>
          <w:sz w:val="22"/>
          <w:szCs w:val="22"/>
        </w:rPr>
        <w:t>aceea</w:t>
      </w:r>
      <w:proofErr w:type="spellEnd"/>
      <w:r w:rsidR="00241CA6" w:rsidRPr="002B67AD">
        <w:rPr>
          <w:sz w:val="22"/>
          <w:szCs w:val="22"/>
        </w:rPr>
        <w:t xml:space="preserve"> de </w:t>
      </w:r>
      <w:proofErr w:type="spellStart"/>
      <w:r w:rsidR="00241CA6" w:rsidRPr="002B67AD">
        <w:rPr>
          <w:sz w:val="22"/>
          <w:szCs w:val="22"/>
        </w:rPr>
        <w:t>locuinț</w:t>
      </w:r>
      <w:proofErr w:type="gramStart"/>
      <w:r w:rsidR="00241CA6" w:rsidRPr="002B67AD">
        <w:rPr>
          <w:sz w:val="22"/>
          <w:szCs w:val="22"/>
        </w:rPr>
        <w:t>e</w:t>
      </w:r>
      <w:proofErr w:type="spellEnd"/>
      <w:r w:rsidR="00241CA6" w:rsidRPr="002B67AD">
        <w:rPr>
          <w:sz w:val="22"/>
          <w:szCs w:val="22"/>
        </w:rPr>
        <w:t xml:space="preserve">  nr</w:t>
      </w:r>
      <w:r w:rsidR="00546302" w:rsidRPr="002B67AD">
        <w:rPr>
          <w:sz w:val="22"/>
          <w:szCs w:val="22"/>
        </w:rPr>
        <w:t>.</w:t>
      </w:r>
      <w:r w:rsidR="005168A4" w:rsidRPr="002B67AD">
        <w:rPr>
          <w:sz w:val="22"/>
          <w:szCs w:val="22"/>
        </w:rPr>
        <w:t>5853</w:t>
      </w:r>
      <w:proofErr w:type="gramEnd"/>
      <w:r w:rsidR="00B23B1D" w:rsidRPr="002B67AD">
        <w:rPr>
          <w:bCs/>
          <w:sz w:val="22"/>
          <w:szCs w:val="22"/>
        </w:rPr>
        <w:t xml:space="preserve"> din </w:t>
      </w:r>
      <w:r w:rsidR="0003541A" w:rsidRPr="002B67AD">
        <w:rPr>
          <w:bCs/>
          <w:sz w:val="22"/>
          <w:szCs w:val="22"/>
        </w:rPr>
        <w:t>26.01.2022</w:t>
      </w:r>
      <w:r w:rsidR="00241CA6" w:rsidRPr="002B67AD">
        <w:rPr>
          <w:sz w:val="22"/>
          <w:szCs w:val="22"/>
        </w:rPr>
        <w:t xml:space="preserve">, </w:t>
      </w:r>
      <w:proofErr w:type="spellStart"/>
      <w:r w:rsidR="00241CA6" w:rsidRPr="002B67AD">
        <w:rPr>
          <w:sz w:val="22"/>
          <w:szCs w:val="22"/>
        </w:rPr>
        <w:t>întocmit</w:t>
      </w:r>
      <w:proofErr w:type="spellEnd"/>
      <w:r w:rsidR="00241CA6" w:rsidRPr="002B67AD">
        <w:rPr>
          <w:sz w:val="22"/>
          <w:szCs w:val="22"/>
        </w:rPr>
        <w:t xml:space="preserve"> </w:t>
      </w:r>
      <w:proofErr w:type="spellStart"/>
      <w:r w:rsidR="00241CA6" w:rsidRPr="002B67AD">
        <w:rPr>
          <w:sz w:val="22"/>
          <w:szCs w:val="22"/>
        </w:rPr>
        <w:t>în</w:t>
      </w:r>
      <w:proofErr w:type="spellEnd"/>
      <w:r w:rsidR="00241CA6" w:rsidRPr="002B67AD">
        <w:rPr>
          <w:sz w:val="22"/>
          <w:szCs w:val="22"/>
        </w:rPr>
        <w:t xml:space="preserve"> </w:t>
      </w:r>
      <w:proofErr w:type="spellStart"/>
      <w:r w:rsidR="00241CA6" w:rsidRPr="002B67AD">
        <w:rPr>
          <w:sz w:val="22"/>
          <w:szCs w:val="22"/>
        </w:rPr>
        <w:t>acest</w:t>
      </w:r>
      <w:proofErr w:type="spellEnd"/>
      <w:r w:rsidR="00241CA6" w:rsidRPr="002B67AD">
        <w:rPr>
          <w:sz w:val="22"/>
          <w:szCs w:val="22"/>
        </w:rPr>
        <w:t xml:space="preserve"> </w:t>
      </w:r>
      <w:proofErr w:type="spellStart"/>
      <w:r w:rsidR="00241CA6" w:rsidRPr="002B67AD">
        <w:rPr>
          <w:sz w:val="22"/>
          <w:szCs w:val="22"/>
        </w:rPr>
        <w:t>sens</w:t>
      </w:r>
      <w:proofErr w:type="spellEnd"/>
      <w:r w:rsidR="00241CA6" w:rsidRPr="002B67AD">
        <w:rPr>
          <w:sz w:val="22"/>
          <w:szCs w:val="22"/>
        </w:rPr>
        <w:t xml:space="preserve"> .</w:t>
      </w:r>
    </w:p>
    <w:p w14:paraId="6839EE39" w14:textId="4F1DE28F" w:rsidR="00241CA6" w:rsidRPr="002B67AD" w:rsidRDefault="00241CA6" w:rsidP="00241CA6">
      <w:pPr>
        <w:pStyle w:val="BodyText3"/>
        <w:ind w:firstLine="720"/>
        <w:jc w:val="both"/>
        <w:rPr>
          <w:sz w:val="22"/>
          <w:szCs w:val="22"/>
        </w:rPr>
      </w:pPr>
      <w:r w:rsidRPr="002B67AD">
        <w:rPr>
          <w:sz w:val="22"/>
          <w:szCs w:val="22"/>
        </w:rPr>
        <w:t xml:space="preserve">d.) </w:t>
      </w:r>
      <w:proofErr w:type="spellStart"/>
      <w:r w:rsidRPr="002B67AD">
        <w:rPr>
          <w:sz w:val="22"/>
          <w:szCs w:val="22"/>
        </w:rPr>
        <w:t>Raportul</w:t>
      </w:r>
      <w:proofErr w:type="spellEnd"/>
      <w:r w:rsidRPr="002B67AD">
        <w:rPr>
          <w:sz w:val="22"/>
          <w:szCs w:val="22"/>
        </w:rPr>
        <w:t xml:space="preserve"> </w:t>
      </w:r>
      <w:proofErr w:type="spellStart"/>
      <w:r w:rsidRPr="002B67AD">
        <w:rPr>
          <w:sz w:val="22"/>
          <w:szCs w:val="22"/>
        </w:rPr>
        <w:t>Comisiilor</w:t>
      </w:r>
      <w:proofErr w:type="spellEnd"/>
      <w:r w:rsidRPr="002B67AD">
        <w:rPr>
          <w:sz w:val="22"/>
          <w:szCs w:val="22"/>
        </w:rPr>
        <w:t xml:space="preserve"> de </w:t>
      </w:r>
      <w:proofErr w:type="spellStart"/>
      <w:r w:rsidRPr="002B67AD">
        <w:rPr>
          <w:sz w:val="22"/>
          <w:szCs w:val="22"/>
        </w:rPr>
        <w:t>specialitate</w:t>
      </w:r>
      <w:proofErr w:type="spellEnd"/>
      <w:r w:rsidRPr="002B67AD">
        <w:rPr>
          <w:sz w:val="22"/>
          <w:szCs w:val="22"/>
        </w:rPr>
        <w:t xml:space="preserve"> din </w:t>
      </w:r>
      <w:proofErr w:type="spellStart"/>
      <w:r w:rsidRPr="002B67AD">
        <w:rPr>
          <w:sz w:val="22"/>
          <w:szCs w:val="22"/>
        </w:rPr>
        <w:t>cadrul</w:t>
      </w:r>
      <w:proofErr w:type="spellEnd"/>
      <w:r w:rsidRPr="002B67AD">
        <w:rPr>
          <w:sz w:val="22"/>
          <w:szCs w:val="22"/>
        </w:rPr>
        <w:t xml:space="preserve"> </w:t>
      </w:r>
      <w:proofErr w:type="spellStart"/>
      <w:r w:rsidRPr="002B67AD">
        <w:rPr>
          <w:sz w:val="22"/>
          <w:szCs w:val="22"/>
        </w:rPr>
        <w:t>Consiliului</w:t>
      </w:r>
      <w:proofErr w:type="spellEnd"/>
      <w:r w:rsidRPr="002B67AD">
        <w:rPr>
          <w:sz w:val="22"/>
          <w:szCs w:val="22"/>
        </w:rPr>
        <w:t xml:space="preserve"> local municipal </w:t>
      </w:r>
      <w:proofErr w:type="spellStart"/>
      <w:r w:rsidRPr="002B67AD">
        <w:rPr>
          <w:sz w:val="22"/>
          <w:szCs w:val="22"/>
        </w:rPr>
        <w:t>Târgu</w:t>
      </w:r>
      <w:proofErr w:type="spellEnd"/>
      <w:r w:rsidRPr="002B67AD">
        <w:rPr>
          <w:sz w:val="22"/>
          <w:szCs w:val="22"/>
        </w:rPr>
        <w:t xml:space="preserve"> Mureș</w:t>
      </w:r>
    </w:p>
    <w:p w14:paraId="1174F466" w14:textId="0B4F6290" w:rsidR="00241CA6" w:rsidRPr="002B67AD" w:rsidRDefault="00241CA6" w:rsidP="0003541A">
      <w:pPr>
        <w:pStyle w:val="Heading3"/>
        <w:ind w:right="0" w:firstLine="720"/>
        <w:rPr>
          <w:rFonts w:ascii="Times New Roman" w:hAnsi="Times New Roman"/>
          <w:sz w:val="22"/>
          <w:szCs w:val="22"/>
        </w:rPr>
      </w:pPr>
      <w:proofErr w:type="spellStart"/>
      <w:r w:rsidRPr="002B67AD">
        <w:rPr>
          <w:rFonts w:ascii="Times New Roman" w:hAnsi="Times New Roman"/>
          <w:b/>
          <w:sz w:val="22"/>
          <w:szCs w:val="22"/>
        </w:rPr>
        <w:t>În</w:t>
      </w:r>
      <w:proofErr w:type="spellEnd"/>
      <w:r w:rsidRPr="002B67AD">
        <w:rPr>
          <w:rFonts w:ascii="Times New Roman" w:hAnsi="Times New Roman"/>
          <w:b/>
          <w:sz w:val="22"/>
          <w:szCs w:val="22"/>
        </w:rPr>
        <w:t xml:space="preserve"> </w:t>
      </w:r>
      <w:proofErr w:type="spellStart"/>
      <w:r w:rsidRPr="002B67AD">
        <w:rPr>
          <w:rFonts w:ascii="Times New Roman" w:hAnsi="Times New Roman"/>
          <w:b/>
          <w:sz w:val="22"/>
          <w:szCs w:val="22"/>
        </w:rPr>
        <w:t>conformitate</w:t>
      </w:r>
      <w:proofErr w:type="spellEnd"/>
      <w:r w:rsidRPr="002B67AD">
        <w:rPr>
          <w:rFonts w:ascii="Times New Roman" w:hAnsi="Times New Roman"/>
          <w:b/>
          <w:sz w:val="22"/>
          <w:szCs w:val="22"/>
        </w:rPr>
        <w:t xml:space="preserve"> cu </w:t>
      </w:r>
      <w:proofErr w:type="spellStart"/>
      <w:proofErr w:type="gramStart"/>
      <w:r w:rsidRPr="002B67AD">
        <w:rPr>
          <w:rFonts w:ascii="Times New Roman" w:hAnsi="Times New Roman"/>
          <w:b/>
          <w:sz w:val="22"/>
          <w:szCs w:val="22"/>
        </w:rPr>
        <w:t>prevederile</w:t>
      </w:r>
      <w:proofErr w:type="spellEnd"/>
      <w:r w:rsidRPr="002B67AD">
        <w:rPr>
          <w:rFonts w:ascii="Times New Roman" w:hAnsi="Times New Roman"/>
          <w:b/>
          <w:sz w:val="22"/>
          <w:szCs w:val="22"/>
        </w:rPr>
        <w:t xml:space="preserve"> :</w:t>
      </w:r>
      <w:proofErr w:type="gramEnd"/>
      <w:r w:rsidRPr="002B67AD">
        <w:rPr>
          <w:rFonts w:ascii="Times New Roman" w:hAnsi="Times New Roman"/>
          <w:sz w:val="22"/>
          <w:szCs w:val="22"/>
        </w:rPr>
        <w:t xml:space="preserve"> art. 49 </w:t>
      </w:r>
      <w:proofErr w:type="spellStart"/>
      <w:r w:rsidRPr="002B67AD">
        <w:rPr>
          <w:rFonts w:ascii="Times New Roman" w:hAnsi="Times New Roman"/>
          <w:sz w:val="22"/>
          <w:szCs w:val="22"/>
        </w:rPr>
        <w:t>alin</w:t>
      </w:r>
      <w:proofErr w:type="spellEnd"/>
      <w:proofErr w:type="gramStart"/>
      <w:r w:rsidRPr="002B67AD">
        <w:rPr>
          <w:rFonts w:ascii="Times New Roman" w:hAnsi="Times New Roman"/>
          <w:sz w:val="22"/>
          <w:szCs w:val="22"/>
        </w:rPr>
        <w:t>.(</w:t>
      </w:r>
      <w:proofErr w:type="gramEnd"/>
      <w:r w:rsidRPr="002B67AD">
        <w:rPr>
          <w:rFonts w:ascii="Times New Roman" w:hAnsi="Times New Roman"/>
          <w:sz w:val="22"/>
          <w:szCs w:val="22"/>
        </w:rPr>
        <w:t xml:space="preserve">1), </w:t>
      </w:r>
      <w:proofErr w:type="spellStart"/>
      <w:r w:rsidRPr="002B67AD">
        <w:rPr>
          <w:rFonts w:ascii="Times New Roman" w:hAnsi="Times New Roman"/>
          <w:sz w:val="22"/>
          <w:szCs w:val="22"/>
        </w:rPr>
        <w:t>lit.a</w:t>
      </w:r>
      <w:proofErr w:type="spellEnd"/>
      <w:r w:rsidRPr="002B67AD">
        <w:rPr>
          <w:rFonts w:ascii="Times New Roman" w:hAnsi="Times New Roman"/>
          <w:sz w:val="22"/>
          <w:szCs w:val="22"/>
        </w:rPr>
        <w:t xml:space="preserve"> din </w:t>
      </w:r>
      <w:proofErr w:type="spellStart"/>
      <w:r w:rsidRPr="002B67AD">
        <w:rPr>
          <w:rFonts w:ascii="Times New Roman" w:hAnsi="Times New Roman"/>
          <w:sz w:val="22"/>
          <w:szCs w:val="22"/>
        </w:rPr>
        <w:t>Ordonanței</w:t>
      </w:r>
      <w:proofErr w:type="spellEnd"/>
      <w:r w:rsidRPr="002B67AD">
        <w:rPr>
          <w:rFonts w:ascii="Times New Roman" w:hAnsi="Times New Roman"/>
          <w:sz w:val="22"/>
          <w:szCs w:val="22"/>
        </w:rPr>
        <w:t xml:space="preserve"> nr. 26/2000 cu </w:t>
      </w:r>
      <w:proofErr w:type="spellStart"/>
      <w:r w:rsidRPr="002B67AD">
        <w:rPr>
          <w:rFonts w:ascii="Times New Roman" w:hAnsi="Times New Roman"/>
          <w:sz w:val="22"/>
          <w:szCs w:val="22"/>
        </w:rPr>
        <w:t>privire</w:t>
      </w:r>
      <w:proofErr w:type="spellEnd"/>
      <w:r w:rsidRPr="002B67AD">
        <w:rPr>
          <w:rFonts w:ascii="Times New Roman" w:hAnsi="Times New Roman"/>
          <w:sz w:val="22"/>
          <w:szCs w:val="22"/>
        </w:rPr>
        <w:t xml:space="preserve"> la </w:t>
      </w:r>
      <w:proofErr w:type="spellStart"/>
      <w:r w:rsidRPr="002B67AD">
        <w:rPr>
          <w:rFonts w:ascii="Times New Roman" w:hAnsi="Times New Roman"/>
          <w:sz w:val="22"/>
          <w:szCs w:val="22"/>
        </w:rPr>
        <w:t>asociaţii</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şi</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fundaţii</w:t>
      </w:r>
      <w:proofErr w:type="gramStart"/>
      <w:r w:rsidRPr="002B67AD">
        <w:rPr>
          <w:rFonts w:ascii="Times New Roman" w:hAnsi="Times New Roman"/>
          <w:sz w:val="22"/>
          <w:szCs w:val="22"/>
        </w:rPr>
        <w:t>,</w:t>
      </w:r>
      <w:r w:rsidR="0040629B" w:rsidRPr="002B67AD">
        <w:rPr>
          <w:rFonts w:ascii="Times New Roman" w:hAnsi="Times New Roman"/>
          <w:sz w:val="22"/>
          <w:szCs w:val="22"/>
        </w:rPr>
        <w:t>art</w:t>
      </w:r>
      <w:proofErr w:type="spellEnd"/>
      <w:proofErr w:type="gramEnd"/>
      <w:r w:rsidR="0040629B" w:rsidRPr="002B67AD">
        <w:rPr>
          <w:rFonts w:ascii="Times New Roman" w:hAnsi="Times New Roman"/>
          <w:sz w:val="22"/>
          <w:szCs w:val="22"/>
        </w:rPr>
        <w:t>. 27 din</w:t>
      </w:r>
      <w:r w:rsidRPr="002B67AD">
        <w:rPr>
          <w:rFonts w:ascii="Times New Roman" w:hAnsi="Times New Roman"/>
          <w:sz w:val="22"/>
          <w:szCs w:val="22"/>
        </w:rPr>
        <w:t xml:space="preserve"> </w:t>
      </w:r>
      <w:proofErr w:type="spellStart"/>
      <w:r w:rsidR="00DC27DE" w:rsidRPr="002B67AD">
        <w:rPr>
          <w:rFonts w:ascii="Times New Roman" w:hAnsi="Times New Roman"/>
          <w:sz w:val="22"/>
          <w:szCs w:val="22"/>
        </w:rPr>
        <w:t>Legea</w:t>
      </w:r>
      <w:proofErr w:type="spellEnd"/>
      <w:r w:rsidR="00DC27DE" w:rsidRPr="002B67AD">
        <w:rPr>
          <w:rFonts w:ascii="Times New Roman" w:hAnsi="Times New Roman"/>
          <w:sz w:val="22"/>
          <w:szCs w:val="22"/>
        </w:rPr>
        <w:t xml:space="preserve"> </w:t>
      </w:r>
      <w:proofErr w:type="spellStart"/>
      <w:r w:rsidR="00DC27DE" w:rsidRPr="002B67AD">
        <w:rPr>
          <w:rFonts w:ascii="Times New Roman" w:hAnsi="Times New Roman"/>
          <w:sz w:val="22"/>
          <w:szCs w:val="22"/>
        </w:rPr>
        <w:t>nr</w:t>
      </w:r>
      <w:proofErr w:type="spellEnd"/>
      <w:r w:rsidR="00DC27DE" w:rsidRPr="002B67AD">
        <w:rPr>
          <w:rFonts w:ascii="Times New Roman" w:hAnsi="Times New Roman"/>
          <w:sz w:val="22"/>
          <w:szCs w:val="22"/>
        </w:rPr>
        <w:t>. 33</w:t>
      </w:r>
      <w:r w:rsidR="0040629B" w:rsidRPr="002B67AD">
        <w:rPr>
          <w:rFonts w:ascii="Times New Roman" w:hAnsi="Times New Roman"/>
          <w:sz w:val="22"/>
          <w:szCs w:val="22"/>
        </w:rPr>
        <w:t>4</w:t>
      </w:r>
      <w:r w:rsidR="00DC27DE" w:rsidRPr="002B67AD">
        <w:rPr>
          <w:rFonts w:ascii="Times New Roman" w:hAnsi="Times New Roman"/>
          <w:sz w:val="22"/>
          <w:szCs w:val="22"/>
        </w:rPr>
        <w:t>/2002,</w:t>
      </w:r>
      <w:r w:rsidR="0003541A" w:rsidRPr="002B67AD">
        <w:rPr>
          <w:rFonts w:ascii="Times New Roman" w:hAnsi="Times New Roman"/>
          <w:sz w:val="22"/>
          <w:szCs w:val="22"/>
        </w:rPr>
        <w:t xml:space="preserve"> </w:t>
      </w:r>
      <w:proofErr w:type="gramStart"/>
      <w:r w:rsidR="0003541A" w:rsidRPr="002B67AD">
        <w:rPr>
          <w:rFonts w:ascii="Times New Roman" w:hAnsi="Times New Roman"/>
          <w:sz w:val="22"/>
          <w:szCs w:val="22"/>
        </w:rPr>
        <w:t xml:space="preserve">conform  </w:t>
      </w:r>
      <w:r w:rsidR="0003541A" w:rsidRPr="002B67AD">
        <w:rPr>
          <w:rFonts w:ascii="Times New Roman" w:eastAsiaTheme="minorHAnsi" w:hAnsi="Times New Roman"/>
          <w:i/>
          <w:iCs/>
          <w:sz w:val="22"/>
          <w:szCs w:val="22"/>
          <w:lang w:val="ro-RO"/>
        </w:rPr>
        <w:t>art</w:t>
      </w:r>
      <w:proofErr w:type="gramEnd"/>
      <w:r w:rsidR="0003541A" w:rsidRPr="002B67AD">
        <w:rPr>
          <w:rFonts w:ascii="Times New Roman" w:eastAsiaTheme="minorHAnsi" w:hAnsi="Times New Roman"/>
          <w:i/>
          <w:iCs/>
          <w:sz w:val="22"/>
          <w:szCs w:val="22"/>
          <w:lang w:val="ro-RO"/>
        </w:rPr>
        <w:t xml:space="preserve">. 21 din  </w:t>
      </w:r>
      <w:r w:rsidR="0003541A" w:rsidRPr="002B67AD">
        <w:rPr>
          <w:rFonts w:ascii="Times New Roman" w:eastAsiaTheme="minorHAnsi" w:hAnsi="Times New Roman"/>
          <w:sz w:val="22"/>
          <w:szCs w:val="22"/>
          <w:lang w:val="ro-RO"/>
        </w:rPr>
        <w:t xml:space="preserve">Legea   nr. 334/2006 din 17 iulie 2006 privind finanţarea activităţii partidelor politice şi a campaniilor electorale, </w:t>
      </w:r>
      <w:r w:rsidR="00DC27DE" w:rsidRPr="002B67AD">
        <w:rPr>
          <w:rFonts w:ascii="Times New Roman" w:hAnsi="Times New Roman"/>
          <w:sz w:val="22"/>
          <w:szCs w:val="22"/>
        </w:rPr>
        <w:t xml:space="preserve"> </w:t>
      </w:r>
      <w:r w:rsidRPr="002B67AD">
        <w:rPr>
          <w:rFonts w:ascii="Times New Roman" w:hAnsi="Times New Roman"/>
          <w:sz w:val="22"/>
          <w:szCs w:val="22"/>
        </w:rPr>
        <w:t xml:space="preserve">HCLM nr. 54/2004 </w:t>
      </w:r>
      <w:proofErr w:type="spellStart"/>
      <w:r w:rsidRPr="002B67AD">
        <w:rPr>
          <w:rFonts w:ascii="Times New Roman" w:hAnsi="Times New Roman"/>
          <w:sz w:val="22"/>
          <w:szCs w:val="22"/>
        </w:rPr>
        <w:t>privind</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reactualizarea</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componenței</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Comisiei</w:t>
      </w:r>
      <w:proofErr w:type="spellEnd"/>
      <w:r w:rsidRPr="002B67AD">
        <w:rPr>
          <w:rFonts w:ascii="Times New Roman" w:hAnsi="Times New Roman"/>
          <w:sz w:val="22"/>
          <w:szCs w:val="22"/>
        </w:rPr>
        <w:t xml:space="preserve"> de </w:t>
      </w:r>
      <w:proofErr w:type="spellStart"/>
      <w:r w:rsidRPr="002B67AD">
        <w:rPr>
          <w:rFonts w:ascii="Times New Roman" w:hAnsi="Times New Roman"/>
          <w:sz w:val="22"/>
          <w:szCs w:val="22"/>
        </w:rPr>
        <w:t>specialitate</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pentru</w:t>
      </w:r>
      <w:proofErr w:type="spellEnd"/>
      <w:r w:rsidRPr="002B67AD">
        <w:rPr>
          <w:rFonts w:ascii="Times New Roman" w:hAnsi="Times New Roman"/>
          <w:sz w:val="22"/>
          <w:szCs w:val="22"/>
        </w:rPr>
        <w:t xml:space="preserve"> </w:t>
      </w:r>
      <w:proofErr w:type="spellStart"/>
      <w:proofErr w:type="gramStart"/>
      <w:r w:rsidRPr="002B67AD">
        <w:rPr>
          <w:rFonts w:ascii="Times New Roman" w:hAnsi="Times New Roman"/>
          <w:sz w:val="22"/>
          <w:szCs w:val="22"/>
        </w:rPr>
        <w:t>repartizarea</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spa</w:t>
      </w:r>
      <w:proofErr w:type="gramEnd"/>
      <w:r w:rsidRPr="002B67AD">
        <w:rPr>
          <w:rFonts w:ascii="Times New Roman" w:hAnsi="Times New Roman"/>
          <w:sz w:val="22"/>
          <w:szCs w:val="22"/>
        </w:rPr>
        <w:t>țiilor</w:t>
      </w:r>
      <w:proofErr w:type="spellEnd"/>
      <w:r w:rsidRPr="002B67AD">
        <w:rPr>
          <w:rFonts w:ascii="Times New Roman" w:hAnsi="Times New Roman"/>
          <w:sz w:val="22"/>
          <w:szCs w:val="22"/>
        </w:rPr>
        <w:t xml:space="preserve"> cu </w:t>
      </w:r>
      <w:proofErr w:type="spellStart"/>
      <w:r w:rsidRPr="002B67AD">
        <w:rPr>
          <w:rFonts w:ascii="Times New Roman" w:hAnsi="Times New Roman"/>
          <w:sz w:val="22"/>
          <w:szCs w:val="22"/>
        </w:rPr>
        <w:t>altă</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destinație</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decât</w:t>
      </w:r>
      <w:proofErr w:type="spellEnd"/>
      <w:r w:rsidRPr="002B67AD">
        <w:rPr>
          <w:rFonts w:ascii="Times New Roman" w:hAnsi="Times New Roman"/>
          <w:sz w:val="22"/>
          <w:szCs w:val="22"/>
        </w:rPr>
        <w:t xml:space="preserve"> </w:t>
      </w:r>
      <w:proofErr w:type="spellStart"/>
      <w:r w:rsidRPr="002B67AD">
        <w:rPr>
          <w:rFonts w:ascii="Times New Roman" w:hAnsi="Times New Roman"/>
          <w:sz w:val="22"/>
          <w:szCs w:val="22"/>
        </w:rPr>
        <w:t>aceea</w:t>
      </w:r>
      <w:proofErr w:type="spellEnd"/>
      <w:r w:rsidRPr="002B67AD">
        <w:rPr>
          <w:rFonts w:ascii="Times New Roman" w:hAnsi="Times New Roman"/>
          <w:sz w:val="22"/>
          <w:szCs w:val="22"/>
        </w:rPr>
        <w:t xml:space="preserve"> de </w:t>
      </w:r>
      <w:proofErr w:type="spellStart"/>
      <w:r w:rsidRPr="002B67AD">
        <w:rPr>
          <w:rFonts w:ascii="Times New Roman" w:hAnsi="Times New Roman"/>
          <w:sz w:val="22"/>
          <w:szCs w:val="22"/>
        </w:rPr>
        <w:t>locuințe</w:t>
      </w:r>
      <w:proofErr w:type="spellEnd"/>
      <w:r w:rsidR="004C55BB" w:rsidRPr="002B67AD">
        <w:rPr>
          <w:rFonts w:ascii="Times New Roman" w:hAnsi="Times New Roman"/>
          <w:sz w:val="22"/>
          <w:szCs w:val="22"/>
        </w:rPr>
        <w:t xml:space="preserve"> cu </w:t>
      </w:r>
      <w:proofErr w:type="spellStart"/>
      <w:r w:rsidR="004C55BB" w:rsidRPr="002B67AD">
        <w:rPr>
          <w:rFonts w:ascii="Times New Roman" w:hAnsi="Times New Roman"/>
          <w:sz w:val="22"/>
          <w:szCs w:val="22"/>
        </w:rPr>
        <w:t>modificările</w:t>
      </w:r>
      <w:proofErr w:type="spellEnd"/>
      <w:r w:rsidR="004C55BB" w:rsidRPr="002B67AD">
        <w:rPr>
          <w:rFonts w:ascii="Times New Roman" w:hAnsi="Times New Roman"/>
          <w:sz w:val="22"/>
          <w:szCs w:val="22"/>
        </w:rPr>
        <w:t xml:space="preserve"> </w:t>
      </w:r>
      <w:proofErr w:type="spellStart"/>
      <w:r w:rsidR="004C55BB" w:rsidRPr="002B67AD">
        <w:rPr>
          <w:rFonts w:ascii="Times New Roman" w:hAnsi="Times New Roman"/>
          <w:sz w:val="22"/>
          <w:szCs w:val="22"/>
        </w:rPr>
        <w:t>și</w:t>
      </w:r>
      <w:proofErr w:type="spellEnd"/>
      <w:r w:rsidR="004C55BB" w:rsidRPr="002B67AD">
        <w:rPr>
          <w:rFonts w:ascii="Times New Roman" w:hAnsi="Times New Roman"/>
          <w:sz w:val="22"/>
          <w:szCs w:val="22"/>
        </w:rPr>
        <w:t xml:space="preserve"> </w:t>
      </w:r>
      <w:proofErr w:type="spellStart"/>
      <w:r w:rsidR="004C55BB" w:rsidRPr="002B67AD">
        <w:rPr>
          <w:rFonts w:ascii="Times New Roman" w:hAnsi="Times New Roman"/>
          <w:sz w:val="22"/>
          <w:szCs w:val="22"/>
        </w:rPr>
        <w:t>completările</w:t>
      </w:r>
      <w:proofErr w:type="spellEnd"/>
      <w:r w:rsidR="004C55BB" w:rsidRPr="002B67AD">
        <w:rPr>
          <w:rFonts w:ascii="Times New Roman" w:hAnsi="Times New Roman"/>
          <w:sz w:val="22"/>
          <w:szCs w:val="22"/>
        </w:rPr>
        <w:t xml:space="preserve"> </w:t>
      </w:r>
      <w:proofErr w:type="spellStart"/>
      <w:r w:rsidR="004C55BB" w:rsidRPr="002B67AD">
        <w:rPr>
          <w:rFonts w:ascii="Times New Roman" w:hAnsi="Times New Roman"/>
          <w:sz w:val="22"/>
          <w:szCs w:val="22"/>
        </w:rPr>
        <w:t>ulterioare</w:t>
      </w:r>
      <w:proofErr w:type="spellEnd"/>
      <w:r w:rsidR="00DC27DE" w:rsidRPr="002B67AD">
        <w:rPr>
          <w:rFonts w:ascii="Times New Roman" w:hAnsi="Times New Roman"/>
          <w:sz w:val="22"/>
          <w:szCs w:val="22"/>
        </w:rPr>
        <w:t xml:space="preserve">, HCLM </w:t>
      </w:r>
      <w:proofErr w:type="spellStart"/>
      <w:r w:rsidR="00DC27DE" w:rsidRPr="002B67AD">
        <w:rPr>
          <w:rFonts w:ascii="Times New Roman" w:hAnsi="Times New Roman"/>
          <w:sz w:val="22"/>
          <w:szCs w:val="22"/>
        </w:rPr>
        <w:t>nr</w:t>
      </w:r>
      <w:proofErr w:type="spellEnd"/>
      <w:r w:rsidR="00DC27DE" w:rsidRPr="002B67AD">
        <w:rPr>
          <w:rFonts w:ascii="Times New Roman" w:hAnsi="Times New Roman"/>
          <w:sz w:val="22"/>
          <w:szCs w:val="22"/>
        </w:rPr>
        <w:t xml:space="preserve">. 107/2021 </w:t>
      </w:r>
      <w:proofErr w:type="spellStart"/>
      <w:r w:rsidR="00DC27DE" w:rsidRPr="002B67AD">
        <w:rPr>
          <w:rFonts w:ascii="Times New Roman" w:hAnsi="Times New Roman"/>
          <w:sz w:val="22"/>
          <w:szCs w:val="22"/>
        </w:rPr>
        <w:t>privind</w:t>
      </w:r>
      <w:proofErr w:type="spellEnd"/>
      <w:r w:rsidR="00DC27DE" w:rsidRPr="002B67AD">
        <w:rPr>
          <w:rFonts w:ascii="Times New Roman" w:hAnsi="Times New Roman"/>
          <w:sz w:val="22"/>
          <w:szCs w:val="22"/>
        </w:rPr>
        <w:t xml:space="preserve"> </w:t>
      </w:r>
      <w:proofErr w:type="spellStart"/>
      <w:r w:rsidR="00DC27DE" w:rsidRPr="002B67AD">
        <w:rPr>
          <w:rFonts w:ascii="Times New Roman" w:hAnsi="Times New Roman"/>
          <w:sz w:val="22"/>
          <w:szCs w:val="22"/>
        </w:rPr>
        <w:t>aprobarea</w:t>
      </w:r>
      <w:proofErr w:type="spellEnd"/>
      <w:r w:rsidR="00DC27DE" w:rsidRPr="002B67AD">
        <w:rPr>
          <w:rFonts w:ascii="Times New Roman" w:hAnsi="Times New Roman"/>
          <w:sz w:val="22"/>
          <w:szCs w:val="22"/>
        </w:rPr>
        <w:t xml:space="preserve"> </w:t>
      </w:r>
      <w:proofErr w:type="spellStart"/>
      <w:r w:rsidR="00DC27DE" w:rsidRPr="002B67AD">
        <w:rPr>
          <w:rFonts w:ascii="Times New Roman" w:hAnsi="Times New Roman"/>
          <w:sz w:val="22"/>
          <w:szCs w:val="22"/>
        </w:rPr>
        <w:t>criteriilor</w:t>
      </w:r>
      <w:proofErr w:type="spellEnd"/>
      <w:r w:rsidR="00DC27DE" w:rsidRPr="002B67AD">
        <w:rPr>
          <w:rFonts w:ascii="Times New Roman" w:hAnsi="Times New Roman"/>
          <w:sz w:val="22"/>
          <w:szCs w:val="22"/>
        </w:rPr>
        <w:t xml:space="preserve"> de </w:t>
      </w:r>
      <w:proofErr w:type="spellStart"/>
      <w:r w:rsidR="00DC27DE" w:rsidRPr="002B67AD">
        <w:rPr>
          <w:rFonts w:ascii="Times New Roman" w:hAnsi="Times New Roman"/>
          <w:sz w:val="22"/>
          <w:szCs w:val="22"/>
        </w:rPr>
        <w:t>atribuire</w:t>
      </w:r>
      <w:proofErr w:type="spellEnd"/>
      <w:r w:rsidR="00DC27DE" w:rsidRPr="002B67AD">
        <w:rPr>
          <w:rFonts w:ascii="Times New Roman" w:hAnsi="Times New Roman"/>
          <w:sz w:val="22"/>
          <w:szCs w:val="22"/>
        </w:rPr>
        <w:t xml:space="preserve"> a </w:t>
      </w:r>
      <w:proofErr w:type="spellStart"/>
      <w:r w:rsidR="00DC27DE" w:rsidRPr="002B67AD">
        <w:rPr>
          <w:rFonts w:ascii="Times New Roman" w:hAnsi="Times New Roman"/>
          <w:sz w:val="22"/>
          <w:szCs w:val="22"/>
        </w:rPr>
        <w:t>spațiilor</w:t>
      </w:r>
      <w:proofErr w:type="spellEnd"/>
      <w:r w:rsidR="00DC27DE" w:rsidRPr="002B67AD">
        <w:rPr>
          <w:rFonts w:ascii="Times New Roman" w:hAnsi="Times New Roman"/>
          <w:sz w:val="22"/>
          <w:szCs w:val="22"/>
        </w:rPr>
        <w:t xml:space="preserve"> cu </w:t>
      </w:r>
      <w:proofErr w:type="spellStart"/>
      <w:proofErr w:type="gramStart"/>
      <w:r w:rsidR="00DC27DE" w:rsidRPr="002B67AD">
        <w:rPr>
          <w:rFonts w:ascii="Times New Roman" w:hAnsi="Times New Roman"/>
          <w:sz w:val="22"/>
          <w:szCs w:val="22"/>
        </w:rPr>
        <w:t>altă</w:t>
      </w:r>
      <w:proofErr w:type="spellEnd"/>
      <w:proofErr w:type="gramEnd"/>
      <w:r w:rsidR="00DC27DE" w:rsidRPr="002B67AD">
        <w:rPr>
          <w:rFonts w:ascii="Times New Roman" w:hAnsi="Times New Roman"/>
          <w:sz w:val="22"/>
          <w:szCs w:val="22"/>
        </w:rPr>
        <w:t xml:space="preserve"> </w:t>
      </w:r>
      <w:proofErr w:type="spellStart"/>
      <w:r w:rsidR="00DC27DE" w:rsidRPr="002B67AD">
        <w:rPr>
          <w:rFonts w:ascii="Times New Roman" w:hAnsi="Times New Roman"/>
          <w:sz w:val="22"/>
          <w:szCs w:val="22"/>
        </w:rPr>
        <w:t>destina</w:t>
      </w:r>
      <w:r w:rsidR="00491D9B" w:rsidRPr="002B67AD">
        <w:rPr>
          <w:rFonts w:ascii="Times New Roman" w:hAnsi="Times New Roman"/>
          <w:sz w:val="22"/>
          <w:szCs w:val="22"/>
        </w:rPr>
        <w:t>ț</w:t>
      </w:r>
      <w:r w:rsidR="00DC27DE" w:rsidRPr="002B67AD">
        <w:rPr>
          <w:rFonts w:ascii="Times New Roman" w:hAnsi="Times New Roman"/>
          <w:sz w:val="22"/>
          <w:szCs w:val="22"/>
        </w:rPr>
        <w:t>ie</w:t>
      </w:r>
      <w:proofErr w:type="spellEnd"/>
      <w:r w:rsidR="00DC27DE" w:rsidRPr="002B67AD">
        <w:rPr>
          <w:rFonts w:ascii="Times New Roman" w:hAnsi="Times New Roman"/>
          <w:sz w:val="22"/>
          <w:szCs w:val="22"/>
        </w:rPr>
        <w:t xml:space="preserve"> </w:t>
      </w:r>
      <w:proofErr w:type="spellStart"/>
      <w:r w:rsidR="00DC27DE" w:rsidRPr="002B67AD">
        <w:rPr>
          <w:rFonts w:ascii="Times New Roman" w:hAnsi="Times New Roman"/>
          <w:sz w:val="22"/>
          <w:szCs w:val="22"/>
        </w:rPr>
        <w:t>decât</w:t>
      </w:r>
      <w:proofErr w:type="spellEnd"/>
      <w:r w:rsidR="00DC27DE" w:rsidRPr="002B67AD">
        <w:rPr>
          <w:rFonts w:ascii="Times New Roman" w:hAnsi="Times New Roman"/>
          <w:sz w:val="22"/>
          <w:szCs w:val="22"/>
        </w:rPr>
        <w:t xml:space="preserve"> </w:t>
      </w:r>
      <w:proofErr w:type="spellStart"/>
      <w:r w:rsidR="00DC27DE" w:rsidRPr="002B67AD">
        <w:rPr>
          <w:rFonts w:ascii="Times New Roman" w:hAnsi="Times New Roman"/>
          <w:sz w:val="22"/>
          <w:szCs w:val="22"/>
        </w:rPr>
        <w:t>aceea</w:t>
      </w:r>
      <w:proofErr w:type="spellEnd"/>
      <w:r w:rsidR="00DC27DE" w:rsidRPr="002B67AD">
        <w:rPr>
          <w:rFonts w:ascii="Times New Roman" w:hAnsi="Times New Roman"/>
          <w:sz w:val="22"/>
          <w:szCs w:val="22"/>
        </w:rPr>
        <w:t xml:space="preserve"> de </w:t>
      </w:r>
      <w:proofErr w:type="spellStart"/>
      <w:r w:rsidR="00DC27DE" w:rsidRPr="002B67AD">
        <w:rPr>
          <w:rFonts w:ascii="Times New Roman" w:hAnsi="Times New Roman"/>
          <w:sz w:val="22"/>
          <w:szCs w:val="22"/>
        </w:rPr>
        <w:t>locuințe</w:t>
      </w:r>
      <w:proofErr w:type="spellEnd"/>
      <w:r w:rsidR="00DC27DE" w:rsidRPr="002B67AD">
        <w:rPr>
          <w:rFonts w:ascii="Times New Roman" w:hAnsi="Times New Roman"/>
          <w:sz w:val="22"/>
          <w:szCs w:val="22"/>
        </w:rPr>
        <w:t xml:space="preserve">.  </w:t>
      </w:r>
    </w:p>
    <w:p w14:paraId="4ED0B1EA" w14:textId="49CEFFD5" w:rsidR="00241CA6" w:rsidRPr="002B67AD" w:rsidRDefault="00241CA6" w:rsidP="009A1392">
      <w:pPr>
        <w:jc w:val="both"/>
        <w:rPr>
          <w:sz w:val="22"/>
          <w:szCs w:val="22"/>
        </w:rPr>
      </w:pPr>
      <w:r w:rsidRPr="002B67AD">
        <w:rPr>
          <w:sz w:val="22"/>
          <w:szCs w:val="22"/>
        </w:rPr>
        <w:t xml:space="preserve">         - </w:t>
      </w:r>
      <w:proofErr w:type="spellStart"/>
      <w:r w:rsidRPr="002B67AD">
        <w:rPr>
          <w:sz w:val="22"/>
          <w:szCs w:val="22"/>
        </w:rPr>
        <w:t>Legii</w:t>
      </w:r>
      <w:proofErr w:type="spellEnd"/>
      <w:r w:rsidRPr="002B67AD">
        <w:rPr>
          <w:sz w:val="22"/>
          <w:szCs w:val="22"/>
        </w:rPr>
        <w:t xml:space="preserve"> </w:t>
      </w:r>
      <w:proofErr w:type="spellStart"/>
      <w:r w:rsidRPr="002B67AD">
        <w:rPr>
          <w:sz w:val="22"/>
          <w:szCs w:val="22"/>
        </w:rPr>
        <w:t>nr</w:t>
      </w:r>
      <w:proofErr w:type="spellEnd"/>
      <w:r w:rsidRPr="002B67AD">
        <w:rPr>
          <w:sz w:val="22"/>
          <w:szCs w:val="22"/>
        </w:rPr>
        <w:t xml:space="preserve">. </w:t>
      </w:r>
      <w:proofErr w:type="gramStart"/>
      <w:r w:rsidRPr="002B67AD">
        <w:rPr>
          <w:sz w:val="22"/>
          <w:szCs w:val="22"/>
        </w:rPr>
        <w:t xml:space="preserve">24/2000 </w:t>
      </w:r>
      <w:r w:rsidRPr="002B67AD">
        <w:rPr>
          <w:sz w:val="22"/>
          <w:szCs w:val="22"/>
          <w:lang w:val="ro-RO" w:eastAsia="ro-RO"/>
        </w:rPr>
        <w:t xml:space="preserve">privind normele de tehnică legislativă pentru elaborarea actelor normative, republicată, a </w:t>
      </w:r>
      <w:proofErr w:type="spellStart"/>
      <w:r w:rsidRPr="002B67AD">
        <w:rPr>
          <w:iCs/>
          <w:sz w:val="22"/>
          <w:szCs w:val="22"/>
        </w:rPr>
        <w:t>Legii</w:t>
      </w:r>
      <w:proofErr w:type="spellEnd"/>
      <w:r w:rsidRPr="002B67AD">
        <w:rPr>
          <w:iCs/>
          <w:sz w:val="22"/>
          <w:szCs w:val="22"/>
        </w:rPr>
        <w:t xml:space="preserve"> </w:t>
      </w:r>
      <w:proofErr w:type="spellStart"/>
      <w:r w:rsidRPr="002B67AD">
        <w:rPr>
          <w:iCs/>
          <w:sz w:val="22"/>
          <w:szCs w:val="22"/>
        </w:rPr>
        <w:t>nr</w:t>
      </w:r>
      <w:proofErr w:type="spellEnd"/>
      <w:r w:rsidRPr="002B67AD">
        <w:rPr>
          <w:iCs/>
          <w:sz w:val="22"/>
          <w:szCs w:val="22"/>
        </w:rPr>
        <w:t>.</w:t>
      </w:r>
      <w:proofErr w:type="gramEnd"/>
      <w:r w:rsidRPr="002B67AD">
        <w:rPr>
          <w:iCs/>
          <w:sz w:val="22"/>
          <w:szCs w:val="22"/>
        </w:rPr>
        <w:t xml:space="preserve"> 52/2003 </w:t>
      </w:r>
      <w:proofErr w:type="spellStart"/>
      <w:r w:rsidRPr="002B67AD">
        <w:rPr>
          <w:iCs/>
          <w:sz w:val="22"/>
          <w:szCs w:val="22"/>
        </w:rPr>
        <w:t>privind</w:t>
      </w:r>
      <w:proofErr w:type="spellEnd"/>
      <w:r w:rsidRPr="002B67AD">
        <w:rPr>
          <w:iCs/>
          <w:sz w:val="22"/>
          <w:szCs w:val="22"/>
        </w:rPr>
        <w:t xml:space="preserve"> </w:t>
      </w:r>
      <w:proofErr w:type="spellStart"/>
      <w:r w:rsidRPr="002B67AD">
        <w:rPr>
          <w:iCs/>
          <w:sz w:val="22"/>
          <w:szCs w:val="22"/>
        </w:rPr>
        <w:t>transparenţa</w:t>
      </w:r>
      <w:proofErr w:type="spellEnd"/>
      <w:r w:rsidRPr="002B67AD">
        <w:rPr>
          <w:iCs/>
          <w:sz w:val="22"/>
          <w:szCs w:val="22"/>
        </w:rPr>
        <w:t xml:space="preserve"> </w:t>
      </w:r>
      <w:proofErr w:type="spellStart"/>
      <w:r w:rsidRPr="002B67AD">
        <w:rPr>
          <w:iCs/>
          <w:sz w:val="22"/>
          <w:szCs w:val="22"/>
        </w:rPr>
        <w:t>decizională</w:t>
      </w:r>
      <w:proofErr w:type="spellEnd"/>
      <w:r w:rsidRPr="002B67AD">
        <w:rPr>
          <w:iCs/>
          <w:sz w:val="22"/>
          <w:szCs w:val="22"/>
        </w:rPr>
        <w:t xml:space="preserve"> </w:t>
      </w:r>
      <w:proofErr w:type="spellStart"/>
      <w:r w:rsidRPr="002B67AD">
        <w:rPr>
          <w:iCs/>
          <w:sz w:val="22"/>
          <w:szCs w:val="22"/>
        </w:rPr>
        <w:t>în</w:t>
      </w:r>
      <w:proofErr w:type="spellEnd"/>
      <w:r w:rsidRPr="002B67AD">
        <w:rPr>
          <w:iCs/>
          <w:sz w:val="22"/>
          <w:szCs w:val="22"/>
        </w:rPr>
        <w:t xml:space="preserve"> </w:t>
      </w:r>
      <w:proofErr w:type="spellStart"/>
      <w:r w:rsidRPr="002B67AD">
        <w:rPr>
          <w:iCs/>
          <w:sz w:val="22"/>
          <w:szCs w:val="22"/>
        </w:rPr>
        <w:t>administraţia</w:t>
      </w:r>
      <w:proofErr w:type="spellEnd"/>
      <w:r w:rsidRPr="002B67AD">
        <w:rPr>
          <w:iCs/>
          <w:sz w:val="22"/>
          <w:szCs w:val="22"/>
        </w:rPr>
        <w:t xml:space="preserve"> </w:t>
      </w:r>
      <w:proofErr w:type="spellStart"/>
      <w:r w:rsidRPr="002B67AD">
        <w:rPr>
          <w:iCs/>
          <w:sz w:val="22"/>
          <w:szCs w:val="22"/>
        </w:rPr>
        <w:t>publică</w:t>
      </w:r>
      <w:proofErr w:type="spellEnd"/>
      <w:r w:rsidRPr="002B67AD">
        <w:rPr>
          <w:iCs/>
          <w:sz w:val="22"/>
          <w:szCs w:val="22"/>
        </w:rPr>
        <w:t xml:space="preserve">, </w:t>
      </w:r>
      <w:proofErr w:type="spellStart"/>
      <w:r w:rsidRPr="002B67AD">
        <w:rPr>
          <w:iCs/>
          <w:sz w:val="22"/>
          <w:szCs w:val="22"/>
        </w:rPr>
        <w:t>republicată</w:t>
      </w:r>
      <w:proofErr w:type="spellEnd"/>
      <w:proofErr w:type="gramStart"/>
      <w:r w:rsidRPr="002B67AD">
        <w:rPr>
          <w:iCs/>
          <w:sz w:val="22"/>
          <w:szCs w:val="22"/>
        </w:rPr>
        <w:t>,</w:t>
      </w:r>
      <w:r w:rsidRPr="002B67AD">
        <w:rPr>
          <w:sz w:val="22"/>
          <w:szCs w:val="22"/>
        </w:rPr>
        <w:t xml:space="preserve">  </w:t>
      </w:r>
      <w:proofErr w:type="spellStart"/>
      <w:r w:rsidR="00EC3642" w:rsidRPr="002B67AD">
        <w:rPr>
          <w:sz w:val="22"/>
          <w:szCs w:val="22"/>
        </w:rPr>
        <w:t>Legea</w:t>
      </w:r>
      <w:proofErr w:type="spellEnd"/>
      <w:proofErr w:type="gramEnd"/>
      <w:r w:rsidR="00EC3642" w:rsidRPr="002B67AD">
        <w:rPr>
          <w:sz w:val="22"/>
          <w:szCs w:val="22"/>
        </w:rPr>
        <w:t xml:space="preserve"> nr. 199/1997 </w:t>
      </w:r>
      <w:proofErr w:type="spellStart"/>
      <w:r w:rsidR="00EC3642" w:rsidRPr="002B67AD">
        <w:rPr>
          <w:sz w:val="22"/>
          <w:szCs w:val="22"/>
        </w:rPr>
        <w:t>pentru</w:t>
      </w:r>
      <w:proofErr w:type="spellEnd"/>
      <w:r w:rsidR="00EC3642" w:rsidRPr="002B67AD">
        <w:rPr>
          <w:sz w:val="22"/>
          <w:szCs w:val="22"/>
        </w:rPr>
        <w:t xml:space="preserve"> </w:t>
      </w:r>
      <w:proofErr w:type="spellStart"/>
      <w:r w:rsidR="00EC3642" w:rsidRPr="002B67AD">
        <w:rPr>
          <w:sz w:val="22"/>
          <w:szCs w:val="22"/>
        </w:rPr>
        <w:t>ratificarea</w:t>
      </w:r>
      <w:proofErr w:type="spellEnd"/>
      <w:r w:rsidR="00EC3642" w:rsidRPr="002B67AD">
        <w:rPr>
          <w:sz w:val="22"/>
          <w:szCs w:val="22"/>
        </w:rPr>
        <w:t xml:space="preserve"> </w:t>
      </w:r>
      <w:proofErr w:type="spellStart"/>
      <w:r w:rsidR="00EC3642" w:rsidRPr="002B67AD">
        <w:rPr>
          <w:sz w:val="22"/>
          <w:szCs w:val="22"/>
        </w:rPr>
        <w:t>Cartei</w:t>
      </w:r>
      <w:proofErr w:type="spellEnd"/>
      <w:r w:rsidR="00EC3642" w:rsidRPr="002B67AD">
        <w:rPr>
          <w:sz w:val="22"/>
          <w:szCs w:val="22"/>
        </w:rPr>
        <w:t xml:space="preserve"> </w:t>
      </w:r>
      <w:proofErr w:type="spellStart"/>
      <w:r w:rsidR="00EC3642" w:rsidRPr="002B67AD">
        <w:rPr>
          <w:sz w:val="22"/>
          <w:szCs w:val="22"/>
        </w:rPr>
        <w:t>europene</w:t>
      </w:r>
      <w:proofErr w:type="spellEnd"/>
      <w:r w:rsidR="00EC3642" w:rsidRPr="002B67AD">
        <w:rPr>
          <w:sz w:val="22"/>
          <w:szCs w:val="22"/>
        </w:rPr>
        <w:t xml:space="preserve"> </w:t>
      </w:r>
      <w:proofErr w:type="gramStart"/>
      <w:r w:rsidR="00EC3642" w:rsidRPr="002B67AD">
        <w:rPr>
          <w:sz w:val="22"/>
          <w:szCs w:val="22"/>
        </w:rPr>
        <w:t>a</w:t>
      </w:r>
      <w:proofErr w:type="gramEnd"/>
      <w:r w:rsidR="00EC3642" w:rsidRPr="002B67AD">
        <w:rPr>
          <w:sz w:val="22"/>
          <w:szCs w:val="22"/>
        </w:rPr>
        <w:t xml:space="preserve"> </w:t>
      </w:r>
      <w:proofErr w:type="spellStart"/>
      <w:r w:rsidR="00EC3642" w:rsidRPr="002B67AD">
        <w:rPr>
          <w:sz w:val="22"/>
          <w:szCs w:val="22"/>
        </w:rPr>
        <w:t>autonomiei</w:t>
      </w:r>
      <w:proofErr w:type="spellEnd"/>
      <w:r w:rsidR="00EC3642" w:rsidRPr="002B67AD">
        <w:rPr>
          <w:sz w:val="22"/>
          <w:szCs w:val="22"/>
        </w:rPr>
        <w:t xml:space="preserve"> locale.</w:t>
      </w:r>
    </w:p>
    <w:p w14:paraId="746B742C" w14:textId="58FEC192" w:rsidR="00347694" w:rsidRPr="002B67AD" w:rsidRDefault="00347694" w:rsidP="009A1392">
      <w:pPr>
        <w:jc w:val="both"/>
        <w:rPr>
          <w:sz w:val="22"/>
          <w:szCs w:val="22"/>
        </w:rPr>
      </w:pPr>
      <w:r w:rsidRPr="002B67AD">
        <w:rPr>
          <w:sz w:val="22"/>
          <w:szCs w:val="22"/>
        </w:rPr>
        <w:t xml:space="preserve">- </w:t>
      </w:r>
      <w:proofErr w:type="gramStart"/>
      <w:r w:rsidR="00EC3642" w:rsidRPr="002B67AD">
        <w:rPr>
          <w:sz w:val="22"/>
          <w:szCs w:val="22"/>
        </w:rPr>
        <w:t>art</w:t>
      </w:r>
      <w:proofErr w:type="gramEnd"/>
      <w:r w:rsidR="00EC3642" w:rsidRPr="002B67AD">
        <w:rPr>
          <w:sz w:val="22"/>
          <w:szCs w:val="22"/>
        </w:rPr>
        <w:t xml:space="preserve">. </w:t>
      </w:r>
      <w:proofErr w:type="gramStart"/>
      <w:r w:rsidR="00EC3642" w:rsidRPr="002B67AD">
        <w:rPr>
          <w:sz w:val="22"/>
          <w:szCs w:val="22"/>
        </w:rPr>
        <w:t xml:space="preserve">75, </w:t>
      </w:r>
      <w:proofErr w:type="spellStart"/>
      <w:r w:rsidR="00EC3642" w:rsidRPr="002B67AD">
        <w:rPr>
          <w:sz w:val="22"/>
          <w:szCs w:val="22"/>
        </w:rPr>
        <w:t>alin</w:t>
      </w:r>
      <w:proofErr w:type="spellEnd"/>
      <w:r w:rsidR="00EC3642" w:rsidRPr="002B67AD">
        <w:rPr>
          <w:sz w:val="22"/>
          <w:szCs w:val="22"/>
        </w:rPr>
        <w:t>.</w:t>
      </w:r>
      <w:proofErr w:type="gramEnd"/>
      <w:r w:rsidR="00EC3642" w:rsidRPr="002B67AD">
        <w:rPr>
          <w:sz w:val="22"/>
          <w:szCs w:val="22"/>
        </w:rPr>
        <w:t xml:space="preserve"> </w:t>
      </w:r>
      <w:proofErr w:type="gramStart"/>
      <w:r w:rsidR="00EC3642" w:rsidRPr="002B67AD">
        <w:rPr>
          <w:sz w:val="22"/>
          <w:szCs w:val="22"/>
        </w:rPr>
        <w:t xml:space="preserve">1, </w:t>
      </w:r>
      <w:proofErr w:type="spellStart"/>
      <w:r w:rsidR="009D1256" w:rsidRPr="002B67AD">
        <w:rPr>
          <w:sz w:val="22"/>
          <w:szCs w:val="22"/>
        </w:rPr>
        <w:t>alin</w:t>
      </w:r>
      <w:proofErr w:type="spellEnd"/>
      <w:r w:rsidR="009D1256" w:rsidRPr="002B67AD">
        <w:rPr>
          <w:sz w:val="22"/>
          <w:szCs w:val="22"/>
        </w:rPr>
        <w:t>.</w:t>
      </w:r>
      <w:proofErr w:type="gramEnd"/>
      <w:r w:rsidR="009D1256" w:rsidRPr="002B67AD">
        <w:rPr>
          <w:sz w:val="22"/>
          <w:szCs w:val="22"/>
        </w:rPr>
        <w:t xml:space="preserve"> (2) </w:t>
      </w:r>
      <w:proofErr w:type="gramStart"/>
      <w:r w:rsidRPr="002B67AD">
        <w:rPr>
          <w:sz w:val="22"/>
          <w:szCs w:val="22"/>
        </w:rPr>
        <w:t>art</w:t>
      </w:r>
      <w:proofErr w:type="gramEnd"/>
      <w:r w:rsidRPr="002B67AD">
        <w:rPr>
          <w:sz w:val="22"/>
          <w:szCs w:val="22"/>
        </w:rPr>
        <w:t xml:space="preserve">. 129 </w:t>
      </w:r>
      <w:proofErr w:type="spellStart"/>
      <w:r w:rsidRPr="002B67AD">
        <w:rPr>
          <w:sz w:val="22"/>
          <w:szCs w:val="22"/>
        </w:rPr>
        <w:t>alin</w:t>
      </w:r>
      <w:proofErr w:type="spellEnd"/>
      <w:proofErr w:type="gramStart"/>
      <w:r w:rsidRPr="002B67AD">
        <w:rPr>
          <w:sz w:val="22"/>
          <w:szCs w:val="22"/>
        </w:rPr>
        <w:t>.(</w:t>
      </w:r>
      <w:proofErr w:type="gramEnd"/>
      <w:r w:rsidRPr="002B67AD">
        <w:rPr>
          <w:sz w:val="22"/>
          <w:szCs w:val="22"/>
        </w:rPr>
        <w:t xml:space="preserve">1),  </w:t>
      </w:r>
      <w:proofErr w:type="spellStart"/>
      <w:r w:rsidRPr="002B67AD">
        <w:rPr>
          <w:sz w:val="22"/>
          <w:szCs w:val="22"/>
        </w:rPr>
        <w:t>alin</w:t>
      </w:r>
      <w:proofErr w:type="spellEnd"/>
      <w:r w:rsidRPr="002B67AD">
        <w:rPr>
          <w:sz w:val="22"/>
          <w:szCs w:val="22"/>
        </w:rPr>
        <w:t>. (2)</w:t>
      </w:r>
      <w:r w:rsidR="00B651DF" w:rsidRPr="002B67AD">
        <w:rPr>
          <w:sz w:val="22"/>
          <w:szCs w:val="22"/>
        </w:rPr>
        <w:t xml:space="preserve"> </w:t>
      </w:r>
      <w:r w:rsidRPr="002B67AD">
        <w:rPr>
          <w:sz w:val="22"/>
          <w:szCs w:val="22"/>
        </w:rPr>
        <w:t xml:space="preserve"> </w:t>
      </w:r>
      <w:proofErr w:type="gramStart"/>
      <w:r w:rsidRPr="002B67AD">
        <w:rPr>
          <w:sz w:val="22"/>
          <w:szCs w:val="22"/>
        </w:rPr>
        <w:t>lit</w:t>
      </w:r>
      <w:proofErr w:type="gramEnd"/>
      <w:r w:rsidRPr="002B67AD">
        <w:rPr>
          <w:sz w:val="22"/>
          <w:szCs w:val="22"/>
        </w:rPr>
        <w:t xml:space="preserve">. (c), </w:t>
      </w:r>
      <w:proofErr w:type="spellStart"/>
      <w:r w:rsidRPr="002B67AD">
        <w:rPr>
          <w:sz w:val="22"/>
          <w:szCs w:val="22"/>
        </w:rPr>
        <w:t>alin</w:t>
      </w:r>
      <w:proofErr w:type="spellEnd"/>
      <w:r w:rsidRPr="002B67AD">
        <w:rPr>
          <w:sz w:val="22"/>
          <w:szCs w:val="22"/>
        </w:rPr>
        <w:t>.</w:t>
      </w:r>
      <w:r w:rsidR="00A40447" w:rsidRPr="002B67AD">
        <w:rPr>
          <w:sz w:val="22"/>
          <w:szCs w:val="22"/>
        </w:rPr>
        <w:t xml:space="preserve"> </w:t>
      </w:r>
      <w:r w:rsidR="009D1256" w:rsidRPr="002B67AD">
        <w:rPr>
          <w:sz w:val="22"/>
          <w:szCs w:val="22"/>
        </w:rPr>
        <w:t xml:space="preserve">(6) </w:t>
      </w:r>
      <w:proofErr w:type="gramStart"/>
      <w:r w:rsidR="009D1256" w:rsidRPr="002B67AD">
        <w:rPr>
          <w:sz w:val="22"/>
          <w:szCs w:val="22"/>
        </w:rPr>
        <w:t>lit</w:t>
      </w:r>
      <w:proofErr w:type="gramEnd"/>
      <w:r w:rsidR="009D1256" w:rsidRPr="002B67AD">
        <w:rPr>
          <w:sz w:val="22"/>
          <w:szCs w:val="22"/>
        </w:rPr>
        <w:t>. (b),</w:t>
      </w:r>
      <w:r w:rsidR="00A40447" w:rsidRPr="002B67AD">
        <w:rPr>
          <w:sz w:val="22"/>
          <w:szCs w:val="22"/>
        </w:rPr>
        <w:t xml:space="preserve"> </w:t>
      </w:r>
      <w:proofErr w:type="spellStart"/>
      <w:r w:rsidR="009D1256" w:rsidRPr="002B67AD">
        <w:rPr>
          <w:sz w:val="22"/>
          <w:szCs w:val="22"/>
        </w:rPr>
        <w:t>alin</w:t>
      </w:r>
      <w:proofErr w:type="spellEnd"/>
      <w:r w:rsidR="009D1256" w:rsidRPr="002B67AD">
        <w:rPr>
          <w:sz w:val="22"/>
          <w:szCs w:val="22"/>
        </w:rPr>
        <w:t>.</w:t>
      </w:r>
      <w:r w:rsidRPr="002B67AD">
        <w:rPr>
          <w:sz w:val="22"/>
          <w:szCs w:val="22"/>
        </w:rPr>
        <w:t xml:space="preserve"> (7) </w:t>
      </w:r>
      <w:proofErr w:type="spellStart"/>
      <w:proofErr w:type="gramStart"/>
      <w:r w:rsidRPr="002B67AD">
        <w:rPr>
          <w:sz w:val="22"/>
          <w:szCs w:val="22"/>
        </w:rPr>
        <w:t>lit.q</w:t>
      </w:r>
      <w:proofErr w:type="spellEnd"/>
      <w:proofErr w:type="gramEnd"/>
      <w:r w:rsidRPr="002B67AD">
        <w:rPr>
          <w:sz w:val="22"/>
          <w:szCs w:val="22"/>
        </w:rPr>
        <w:t xml:space="preserve">, </w:t>
      </w:r>
      <w:proofErr w:type="spellStart"/>
      <w:r w:rsidRPr="002B67AD">
        <w:rPr>
          <w:sz w:val="22"/>
          <w:szCs w:val="22"/>
        </w:rPr>
        <w:t>alin</w:t>
      </w:r>
      <w:proofErr w:type="spellEnd"/>
      <w:r w:rsidRPr="002B67AD">
        <w:rPr>
          <w:sz w:val="22"/>
          <w:szCs w:val="22"/>
        </w:rPr>
        <w:t xml:space="preserve">.(14), art.196, </w:t>
      </w:r>
      <w:proofErr w:type="spellStart"/>
      <w:r w:rsidRPr="002B67AD">
        <w:rPr>
          <w:sz w:val="22"/>
          <w:szCs w:val="22"/>
        </w:rPr>
        <w:t>alin</w:t>
      </w:r>
      <w:proofErr w:type="spellEnd"/>
      <w:r w:rsidRPr="002B67AD">
        <w:rPr>
          <w:sz w:val="22"/>
          <w:szCs w:val="22"/>
        </w:rPr>
        <w:t xml:space="preserve">.(1), lit. (a) </w:t>
      </w:r>
      <w:proofErr w:type="spellStart"/>
      <w:proofErr w:type="gramStart"/>
      <w:r w:rsidRPr="002B67AD">
        <w:rPr>
          <w:sz w:val="22"/>
          <w:szCs w:val="22"/>
        </w:rPr>
        <w:t>şi</w:t>
      </w:r>
      <w:proofErr w:type="spellEnd"/>
      <w:proofErr w:type="gramEnd"/>
      <w:r w:rsidRPr="002B67AD">
        <w:rPr>
          <w:sz w:val="22"/>
          <w:szCs w:val="22"/>
        </w:rPr>
        <w:t xml:space="preserve"> ale art. </w:t>
      </w:r>
      <w:proofErr w:type="gramStart"/>
      <w:r w:rsidRPr="002B67AD">
        <w:rPr>
          <w:sz w:val="22"/>
          <w:szCs w:val="22"/>
        </w:rPr>
        <w:t xml:space="preserve">243, </w:t>
      </w:r>
      <w:proofErr w:type="spellStart"/>
      <w:r w:rsidRPr="002B67AD">
        <w:rPr>
          <w:sz w:val="22"/>
          <w:szCs w:val="22"/>
        </w:rPr>
        <w:t>alin</w:t>
      </w:r>
      <w:proofErr w:type="spellEnd"/>
      <w:r w:rsidRPr="002B67AD">
        <w:rPr>
          <w:sz w:val="22"/>
          <w:szCs w:val="22"/>
        </w:rPr>
        <w:t>.</w:t>
      </w:r>
      <w:proofErr w:type="gramEnd"/>
      <w:r w:rsidRPr="002B67AD">
        <w:rPr>
          <w:sz w:val="22"/>
          <w:szCs w:val="22"/>
        </w:rPr>
        <w:t xml:space="preserve"> (1), lit. (a)  </w:t>
      </w:r>
      <w:proofErr w:type="gramStart"/>
      <w:r w:rsidRPr="002B67AD">
        <w:rPr>
          <w:sz w:val="22"/>
          <w:szCs w:val="22"/>
        </w:rPr>
        <w:t>din</w:t>
      </w:r>
      <w:proofErr w:type="gramEnd"/>
      <w:r w:rsidRPr="002B67AD">
        <w:rPr>
          <w:sz w:val="22"/>
          <w:szCs w:val="22"/>
        </w:rPr>
        <w:t xml:space="preserve"> OUG nr. 57/2019 </w:t>
      </w:r>
      <w:proofErr w:type="spellStart"/>
      <w:r w:rsidRPr="002B67AD">
        <w:rPr>
          <w:sz w:val="22"/>
          <w:szCs w:val="22"/>
        </w:rPr>
        <w:t>privind</w:t>
      </w:r>
      <w:proofErr w:type="spellEnd"/>
      <w:r w:rsidRPr="002B67AD">
        <w:rPr>
          <w:sz w:val="22"/>
          <w:szCs w:val="22"/>
        </w:rPr>
        <w:t xml:space="preserve"> </w:t>
      </w:r>
      <w:proofErr w:type="spellStart"/>
      <w:r w:rsidRPr="002B67AD">
        <w:rPr>
          <w:sz w:val="22"/>
          <w:szCs w:val="22"/>
        </w:rPr>
        <w:t>Codul</w:t>
      </w:r>
      <w:proofErr w:type="spellEnd"/>
      <w:r w:rsidRPr="002B67AD">
        <w:rPr>
          <w:sz w:val="22"/>
          <w:szCs w:val="22"/>
        </w:rPr>
        <w:t xml:space="preserve"> administrativ</w:t>
      </w:r>
      <w:proofErr w:type="gramStart"/>
      <w:r w:rsidRPr="002B67AD">
        <w:rPr>
          <w:sz w:val="22"/>
          <w:szCs w:val="22"/>
        </w:rPr>
        <w:t>,</w:t>
      </w:r>
      <w:r w:rsidR="000E60CA" w:rsidRPr="002B67AD">
        <w:rPr>
          <w:sz w:val="22"/>
          <w:szCs w:val="22"/>
        </w:rPr>
        <w:t xml:space="preserve">  cu</w:t>
      </w:r>
      <w:proofErr w:type="gramEnd"/>
      <w:r w:rsidR="000E60CA" w:rsidRPr="002B67AD">
        <w:rPr>
          <w:sz w:val="22"/>
          <w:szCs w:val="22"/>
        </w:rPr>
        <w:t xml:space="preserve"> </w:t>
      </w:r>
      <w:proofErr w:type="spellStart"/>
      <w:r w:rsidR="000E60CA" w:rsidRPr="002B67AD">
        <w:rPr>
          <w:sz w:val="22"/>
          <w:szCs w:val="22"/>
        </w:rPr>
        <w:t>modificările</w:t>
      </w:r>
      <w:proofErr w:type="spellEnd"/>
      <w:r w:rsidR="000E60CA" w:rsidRPr="002B67AD">
        <w:rPr>
          <w:sz w:val="22"/>
          <w:szCs w:val="22"/>
        </w:rPr>
        <w:t xml:space="preserve"> </w:t>
      </w:r>
      <w:proofErr w:type="spellStart"/>
      <w:r w:rsidR="000E60CA" w:rsidRPr="002B67AD">
        <w:rPr>
          <w:sz w:val="22"/>
          <w:szCs w:val="22"/>
        </w:rPr>
        <w:t>și</w:t>
      </w:r>
      <w:proofErr w:type="spellEnd"/>
      <w:r w:rsidR="000E60CA" w:rsidRPr="002B67AD">
        <w:rPr>
          <w:sz w:val="22"/>
          <w:szCs w:val="22"/>
        </w:rPr>
        <w:t xml:space="preserve"> </w:t>
      </w:r>
      <w:proofErr w:type="spellStart"/>
      <w:r w:rsidR="000E60CA" w:rsidRPr="002B67AD">
        <w:rPr>
          <w:sz w:val="22"/>
          <w:szCs w:val="22"/>
        </w:rPr>
        <w:t>completările</w:t>
      </w:r>
      <w:proofErr w:type="spellEnd"/>
      <w:r w:rsidR="000E60CA" w:rsidRPr="002B67AD">
        <w:rPr>
          <w:sz w:val="22"/>
          <w:szCs w:val="22"/>
        </w:rPr>
        <w:t xml:space="preserve"> </w:t>
      </w:r>
      <w:proofErr w:type="spellStart"/>
      <w:r w:rsidR="000E60CA" w:rsidRPr="002B67AD">
        <w:rPr>
          <w:sz w:val="22"/>
          <w:szCs w:val="22"/>
        </w:rPr>
        <w:t>ulterioare</w:t>
      </w:r>
      <w:proofErr w:type="spellEnd"/>
      <w:r w:rsidR="000E60CA" w:rsidRPr="002B67AD">
        <w:rPr>
          <w:sz w:val="22"/>
          <w:szCs w:val="22"/>
        </w:rPr>
        <w:t>.</w:t>
      </w:r>
    </w:p>
    <w:p w14:paraId="62FDBC5E" w14:textId="77777777" w:rsidR="00D00E54" w:rsidRPr="002B67AD" w:rsidRDefault="00D00E54" w:rsidP="009A1392">
      <w:pPr>
        <w:rPr>
          <w:sz w:val="22"/>
          <w:szCs w:val="22"/>
        </w:rPr>
      </w:pPr>
    </w:p>
    <w:p w14:paraId="0AEB4D4D" w14:textId="77777777" w:rsidR="00241CA6" w:rsidRPr="002B67AD" w:rsidRDefault="00241CA6" w:rsidP="00241CA6">
      <w:pPr>
        <w:adjustRightInd w:val="0"/>
        <w:ind w:firstLine="426"/>
        <w:jc w:val="center"/>
        <w:rPr>
          <w:sz w:val="22"/>
          <w:szCs w:val="22"/>
          <w:lang w:val="ro-RO" w:eastAsia="ro-RO"/>
        </w:rPr>
      </w:pPr>
      <w:r w:rsidRPr="002B67AD">
        <w:rPr>
          <w:b/>
          <w:bCs/>
          <w:sz w:val="22"/>
          <w:szCs w:val="22"/>
          <w:lang w:val="ro-RO" w:eastAsia="ro-RO"/>
        </w:rPr>
        <w:t xml:space="preserve">H o t ă r ă ş t e </w:t>
      </w:r>
      <w:r w:rsidRPr="002B67AD">
        <w:rPr>
          <w:sz w:val="22"/>
          <w:szCs w:val="22"/>
          <w:lang w:val="ro-RO" w:eastAsia="ro-RO"/>
        </w:rPr>
        <w:t>:</w:t>
      </w:r>
    </w:p>
    <w:p w14:paraId="5617517A" w14:textId="27EBEAD8" w:rsidR="00DB13F8" w:rsidRPr="002B67AD" w:rsidRDefault="00DB13F8" w:rsidP="00DB13F8">
      <w:pPr>
        <w:pStyle w:val="BodyText"/>
        <w:spacing w:after="0"/>
        <w:ind w:firstLine="720"/>
        <w:jc w:val="both"/>
        <w:rPr>
          <w:sz w:val="22"/>
          <w:szCs w:val="22"/>
          <w:lang w:val="ro-RO"/>
        </w:rPr>
      </w:pPr>
      <w:r w:rsidRPr="002B67AD">
        <w:rPr>
          <w:b/>
          <w:sz w:val="22"/>
          <w:szCs w:val="22"/>
          <w:lang w:val="ro-RO"/>
        </w:rPr>
        <w:t>Art. 1.</w:t>
      </w:r>
      <w:r w:rsidRPr="002B67AD">
        <w:rPr>
          <w:sz w:val="22"/>
          <w:szCs w:val="22"/>
          <w:lang w:val="ro-RO"/>
        </w:rPr>
        <w:t xml:space="preserve"> Se aprobă „Lista de priorităţi”  pentru repartizarea  spaţiilor cu altă destinaţie decât aceea de locuinţă pe anul 20</w:t>
      </w:r>
      <w:r w:rsidR="00DC27DE" w:rsidRPr="002B67AD">
        <w:rPr>
          <w:sz w:val="22"/>
          <w:szCs w:val="22"/>
          <w:lang w:val="ro-RO"/>
        </w:rPr>
        <w:t>2</w:t>
      </w:r>
      <w:r w:rsidR="00491D9B" w:rsidRPr="002B67AD">
        <w:rPr>
          <w:sz w:val="22"/>
          <w:szCs w:val="22"/>
          <w:lang w:val="ro-RO"/>
        </w:rPr>
        <w:t>2</w:t>
      </w:r>
      <w:r w:rsidRPr="002B67AD">
        <w:rPr>
          <w:sz w:val="22"/>
          <w:szCs w:val="22"/>
          <w:lang w:val="ro-RO"/>
        </w:rPr>
        <w:t xml:space="preserve">, în favoarea </w:t>
      </w:r>
      <w:proofErr w:type="spellStart"/>
      <w:r w:rsidRPr="002B67AD">
        <w:rPr>
          <w:sz w:val="22"/>
          <w:szCs w:val="22"/>
          <w:lang w:val="ro-RO"/>
        </w:rPr>
        <w:t>ONG-rilor</w:t>
      </w:r>
      <w:proofErr w:type="spellEnd"/>
      <w:r w:rsidRPr="002B67AD">
        <w:rPr>
          <w:sz w:val="22"/>
          <w:szCs w:val="22"/>
          <w:lang w:val="ro-RO"/>
        </w:rPr>
        <w:t xml:space="preserve"> (anexa 1) şi </w:t>
      </w:r>
      <w:r w:rsidR="00491D9B" w:rsidRPr="002B67AD">
        <w:rPr>
          <w:sz w:val="22"/>
          <w:szCs w:val="22"/>
          <w:lang w:val="ro-RO"/>
        </w:rPr>
        <w:t xml:space="preserve"> Partidelor politice </w:t>
      </w:r>
      <w:r w:rsidRPr="002B67AD">
        <w:rPr>
          <w:sz w:val="22"/>
          <w:szCs w:val="22"/>
          <w:lang w:val="ro-RO"/>
        </w:rPr>
        <w:t>(anexa 2), conform anexelor care fac parte integrantă din prezenta hotărâre.</w:t>
      </w:r>
    </w:p>
    <w:p w14:paraId="2CAA6C8C" w14:textId="77777777" w:rsidR="006121BF" w:rsidRPr="002B67AD" w:rsidRDefault="006121BF" w:rsidP="00DB13F8">
      <w:pPr>
        <w:jc w:val="both"/>
        <w:rPr>
          <w:sz w:val="22"/>
          <w:szCs w:val="22"/>
          <w:lang w:val="ro-RO"/>
        </w:rPr>
      </w:pPr>
    </w:p>
    <w:p w14:paraId="56192092" w14:textId="3BC26BB2" w:rsidR="00DB13F8" w:rsidRPr="002B67AD" w:rsidRDefault="00DB13F8" w:rsidP="00DB13F8">
      <w:pPr>
        <w:jc w:val="both"/>
        <w:rPr>
          <w:sz w:val="22"/>
          <w:szCs w:val="22"/>
        </w:rPr>
      </w:pPr>
      <w:r w:rsidRPr="002B67AD">
        <w:rPr>
          <w:sz w:val="22"/>
          <w:szCs w:val="22"/>
          <w:lang w:val="ro-RO"/>
        </w:rPr>
        <w:tab/>
        <w:t xml:space="preserve"> </w:t>
      </w:r>
      <w:r w:rsidRPr="002B67AD">
        <w:rPr>
          <w:b/>
          <w:sz w:val="22"/>
          <w:szCs w:val="22"/>
        </w:rPr>
        <w:t xml:space="preserve">Art. 2. </w:t>
      </w:r>
      <w:r w:rsidRPr="002B67AD">
        <w:rPr>
          <w:sz w:val="22"/>
          <w:szCs w:val="22"/>
        </w:rPr>
        <w:t xml:space="preserve">Cu </w:t>
      </w:r>
      <w:proofErr w:type="spellStart"/>
      <w:r w:rsidRPr="002B67AD">
        <w:rPr>
          <w:sz w:val="22"/>
          <w:szCs w:val="22"/>
        </w:rPr>
        <w:t>aducerea</w:t>
      </w:r>
      <w:proofErr w:type="spellEnd"/>
      <w:r w:rsidRPr="002B67AD">
        <w:rPr>
          <w:sz w:val="22"/>
          <w:szCs w:val="22"/>
        </w:rPr>
        <w:t xml:space="preserve"> la </w:t>
      </w:r>
      <w:proofErr w:type="spellStart"/>
      <w:r w:rsidRPr="002B67AD">
        <w:rPr>
          <w:sz w:val="22"/>
          <w:szCs w:val="22"/>
        </w:rPr>
        <w:t>îndeplinire</w:t>
      </w:r>
      <w:proofErr w:type="spellEnd"/>
      <w:r w:rsidRPr="002B67AD">
        <w:rPr>
          <w:sz w:val="22"/>
          <w:szCs w:val="22"/>
        </w:rPr>
        <w:t xml:space="preserve"> a </w:t>
      </w:r>
      <w:proofErr w:type="spellStart"/>
      <w:r w:rsidRPr="002B67AD">
        <w:rPr>
          <w:sz w:val="22"/>
          <w:szCs w:val="22"/>
        </w:rPr>
        <w:t>prevederilor</w:t>
      </w:r>
      <w:proofErr w:type="spellEnd"/>
      <w:r w:rsidRPr="002B67AD">
        <w:rPr>
          <w:sz w:val="22"/>
          <w:szCs w:val="22"/>
        </w:rPr>
        <w:t xml:space="preserve"> </w:t>
      </w:r>
      <w:proofErr w:type="spellStart"/>
      <w:r w:rsidRPr="002B67AD">
        <w:rPr>
          <w:sz w:val="22"/>
          <w:szCs w:val="22"/>
        </w:rPr>
        <w:t>prezentei</w:t>
      </w:r>
      <w:proofErr w:type="spellEnd"/>
      <w:r w:rsidRPr="002B67AD">
        <w:rPr>
          <w:sz w:val="22"/>
          <w:szCs w:val="22"/>
        </w:rPr>
        <w:t xml:space="preserve"> </w:t>
      </w:r>
      <w:proofErr w:type="spellStart"/>
      <w:r w:rsidRPr="002B67AD">
        <w:rPr>
          <w:sz w:val="22"/>
          <w:szCs w:val="22"/>
        </w:rPr>
        <w:t>hotărâri</w:t>
      </w:r>
      <w:proofErr w:type="spellEnd"/>
      <w:r w:rsidRPr="002B67AD">
        <w:rPr>
          <w:sz w:val="22"/>
          <w:szCs w:val="22"/>
        </w:rPr>
        <w:t xml:space="preserve"> se </w:t>
      </w:r>
      <w:proofErr w:type="spellStart"/>
      <w:r w:rsidRPr="002B67AD">
        <w:rPr>
          <w:sz w:val="22"/>
          <w:szCs w:val="22"/>
        </w:rPr>
        <w:t>încredinţează</w:t>
      </w:r>
      <w:proofErr w:type="spellEnd"/>
      <w:r w:rsidRPr="002B67AD">
        <w:rPr>
          <w:sz w:val="22"/>
          <w:szCs w:val="22"/>
        </w:rPr>
        <w:t xml:space="preserve"> </w:t>
      </w:r>
      <w:proofErr w:type="spellStart"/>
      <w:r w:rsidRPr="002B67AD">
        <w:rPr>
          <w:sz w:val="22"/>
          <w:szCs w:val="22"/>
        </w:rPr>
        <w:t>Executivul</w:t>
      </w:r>
      <w:proofErr w:type="spellEnd"/>
      <w:r w:rsidRPr="002B67AD">
        <w:rPr>
          <w:sz w:val="22"/>
          <w:szCs w:val="22"/>
        </w:rPr>
        <w:t xml:space="preserve"> </w:t>
      </w:r>
      <w:proofErr w:type="spellStart"/>
      <w:r w:rsidRPr="002B67AD">
        <w:rPr>
          <w:sz w:val="22"/>
          <w:szCs w:val="22"/>
        </w:rPr>
        <w:t>Municipiului</w:t>
      </w:r>
      <w:proofErr w:type="spellEnd"/>
      <w:r w:rsidRPr="002B67AD">
        <w:rPr>
          <w:sz w:val="22"/>
          <w:szCs w:val="22"/>
        </w:rPr>
        <w:t xml:space="preserve"> </w:t>
      </w:r>
      <w:proofErr w:type="spellStart"/>
      <w:r w:rsidRPr="002B67AD">
        <w:rPr>
          <w:sz w:val="22"/>
          <w:szCs w:val="22"/>
        </w:rPr>
        <w:t>Tîrgu</w:t>
      </w:r>
      <w:proofErr w:type="spellEnd"/>
      <w:r w:rsidRPr="002B67AD">
        <w:rPr>
          <w:sz w:val="22"/>
          <w:szCs w:val="22"/>
        </w:rPr>
        <w:t xml:space="preserve"> </w:t>
      </w:r>
      <w:proofErr w:type="spellStart"/>
      <w:r w:rsidRPr="002B67AD">
        <w:rPr>
          <w:sz w:val="22"/>
          <w:szCs w:val="22"/>
        </w:rPr>
        <w:t>Mureş</w:t>
      </w:r>
      <w:proofErr w:type="spellEnd"/>
      <w:r w:rsidRPr="002B67AD">
        <w:rPr>
          <w:sz w:val="22"/>
          <w:szCs w:val="22"/>
        </w:rPr>
        <w:t xml:space="preserve"> </w:t>
      </w:r>
      <w:proofErr w:type="spellStart"/>
      <w:proofErr w:type="gramStart"/>
      <w:r w:rsidRPr="002B67AD">
        <w:rPr>
          <w:sz w:val="22"/>
          <w:szCs w:val="22"/>
        </w:rPr>
        <w:t>prin</w:t>
      </w:r>
      <w:proofErr w:type="spellEnd"/>
      <w:r w:rsidRPr="002B67AD">
        <w:rPr>
          <w:sz w:val="22"/>
          <w:szCs w:val="22"/>
        </w:rPr>
        <w:t xml:space="preserve">  D.A.S.C.P.C</w:t>
      </w:r>
      <w:proofErr w:type="gramEnd"/>
      <w:r w:rsidRPr="002B67AD">
        <w:rPr>
          <w:sz w:val="22"/>
          <w:szCs w:val="22"/>
        </w:rPr>
        <w:t xml:space="preserve">.- Serviciul </w:t>
      </w:r>
      <w:proofErr w:type="spellStart"/>
      <w:r w:rsidRPr="002B67AD">
        <w:rPr>
          <w:sz w:val="22"/>
          <w:szCs w:val="22"/>
        </w:rPr>
        <w:t>activități</w:t>
      </w:r>
      <w:proofErr w:type="spellEnd"/>
      <w:r w:rsidRPr="002B67AD">
        <w:rPr>
          <w:sz w:val="22"/>
          <w:szCs w:val="22"/>
        </w:rPr>
        <w:t xml:space="preserve"> </w:t>
      </w:r>
      <w:proofErr w:type="spellStart"/>
      <w:r w:rsidRPr="002B67AD">
        <w:rPr>
          <w:sz w:val="22"/>
          <w:szCs w:val="22"/>
        </w:rPr>
        <w:t>culturale</w:t>
      </w:r>
      <w:proofErr w:type="spellEnd"/>
      <w:r w:rsidRPr="002B67AD">
        <w:rPr>
          <w:sz w:val="22"/>
          <w:szCs w:val="22"/>
        </w:rPr>
        <w:t xml:space="preserve"> sportive </w:t>
      </w:r>
      <w:proofErr w:type="spellStart"/>
      <w:r w:rsidRPr="002B67AD">
        <w:rPr>
          <w:sz w:val="22"/>
          <w:szCs w:val="22"/>
        </w:rPr>
        <w:t>tineret</w:t>
      </w:r>
      <w:proofErr w:type="spellEnd"/>
      <w:r w:rsidRPr="002B67AD">
        <w:rPr>
          <w:sz w:val="22"/>
          <w:szCs w:val="22"/>
        </w:rPr>
        <w:t xml:space="preserve"> </w:t>
      </w:r>
      <w:proofErr w:type="spellStart"/>
      <w:r w:rsidRPr="002B67AD">
        <w:rPr>
          <w:sz w:val="22"/>
          <w:szCs w:val="22"/>
        </w:rPr>
        <w:t>și</w:t>
      </w:r>
      <w:proofErr w:type="spellEnd"/>
      <w:r w:rsidRPr="002B67AD">
        <w:rPr>
          <w:sz w:val="22"/>
          <w:szCs w:val="22"/>
        </w:rPr>
        <w:t xml:space="preserve"> </w:t>
      </w:r>
      <w:proofErr w:type="spellStart"/>
      <w:r w:rsidRPr="002B67AD">
        <w:rPr>
          <w:sz w:val="22"/>
          <w:szCs w:val="22"/>
        </w:rPr>
        <w:t>locativ</w:t>
      </w:r>
      <w:proofErr w:type="spellEnd"/>
      <w:r w:rsidRPr="002B67AD">
        <w:rPr>
          <w:sz w:val="22"/>
          <w:szCs w:val="22"/>
        </w:rPr>
        <w:t xml:space="preserve"> </w:t>
      </w:r>
    </w:p>
    <w:p w14:paraId="1D035868" w14:textId="77777777" w:rsidR="00DB13F8" w:rsidRPr="002B67AD" w:rsidRDefault="00DB13F8" w:rsidP="00DB13F8">
      <w:pPr>
        <w:jc w:val="both"/>
        <w:rPr>
          <w:sz w:val="22"/>
          <w:szCs w:val="22"/>
        </w:rPr>
      </w:pPr>
    </w:p>
    <w:p w14:paraId="6847F3C7" w14:textId="6C38B91E" w:rsidR="00241CA6" w:rsidRPr="002B67AD" w:rsidRDefault="00241CA6" w:rsidP="00241CA6">
      <w:pPr>
        <w:ind w:firstLine="567"/>
        <w:jc w:val="both"/>
        <w:rPr>
          <w:i/>
          <w:sz w:val="22"/>
          <w:szCs w:val="22"/>
        </w:rPr>
      </w:pPr>
      <w:bookmarkStart w:id="3" w:name="_Hlk56415987"/>
      <w:bookmarkEnd w:id="1"/>
      <w:r w:rsidRPr="002B67AD">
        <w:rPr>
          <w:b/>
          <w:sz w:val="22"/>
          <w:szCs w:val="22"/>
        </w:rPr>
        <w:t xml:space="preserve">Art. </w:t>
      </w:r>
      <w:r w:rsidR="00DC27DE" w:rsidRPr="002B67AD">
        <w:rPr>
          <w:b/>
          <w:sz w:val="22"/>
          <w:szCs w:val="22"/>
        </w:rPr>
        <w:t>3</w:t>
      </w:r>
      <w:r w:rsidRPr="002B67AD">
        <w:rPr>
          <w:b/>
          <w:sz w:val="22"/>
          <w:szCs w:val="22"/>
        </w:rPr>
        <w:t xml:space="preserve">. </w:t>
      </w:r>
      <w:proofErr w:type="spellStart"/>
      <w:r w:rsidRPr="002B67AD">
        <w:rPr>
          <w:sz w:val="22"/>
          <w:szCs w:val="22"/>
        </w:rPr>
        <w:t>În</w:t>
      </w:r>
      <w:proofErr w:type="spellEnd"/>
      <w:r w:rsidRPr="002B67AD">
        <w:rPr>
          <w:sz w:val="22"/>
          <w:szCs w:val="22"/>
        </w:rPr>
        <w:t xml:space="preserve"> </w:t>
      </w:r>
      <w:proofErr w:type="spellStart"/>
      <w:r w:rsidRPr="002B67AD">
        <w:rPr>
          <w:sz w:val="22"/>
          <w:szCs w:val="22"/>
        </w:rPr>
        <w:t>conformitate</w:t>
      </w:r>
      <w:proofErr w:type="spellEnd"/>
      <w:r w:rsidRPr="002B67AD">
        <w:rPr>
          <w:sz w:val="22"/>
          <w:szCs w:val="22"/>
        </w:rPr>
        <w:t xml:space="preserve"> cu </w:t>
      </w:r>
      <w:proofErr w:type="spellStart"/>
      <w:r w:rsidRPr="002B67AD">
        <w:rPr>
          <w:sz w:val="22"/>
          <w:szCs w:val="22"/>
        </w:rPr>
        <w:t>prevederile</w:t>
      </w:r>
      <w:proofErr w:type="spellEnd"/>
      <w:r w:rsidRPr="002B67AD">
        <w:rPr>
          <w:sz w:val="22"/>
          <w:szCs w:val="22"/>
        </w:rPr>
        <w:t xml:space="preserve"> art. </w:t>
      </w:r>
      <w:proofErr w:type="gramStart"/>
      <w:r w:rsidRPr="002B67AD">
        <w:rPr>
          <w:sz w:val="22"/>
          <w:szCs w:val="22"/>
        </w:rPr>
        <w:t>252 alin.1,</w:t>
      </w:r>
      <w:proofErr w:type="gramEnd"/>
      <w:r w:rsidRPr="002B67AD">
        <w:rPr>
          <w:sz w:val="22"/>
          <w:szCs w:val="22"/>
        </w:rPr>
        <w:t xml:space="preserve"> lit. </w:t>
      </w:r>
      <w:proofErr w:type="gramStart"/>
      <w:r w:rsidRPr="002B67AD">
        <w:rPr>
          <w:sz w:val="22"/>
          <w:szCs w:val="22"/>
        </w:rPr>
        <w:t>c</w:t>
      </w:r>
      <w:proofErr w:type="gramEnd"/>
      <w:r w:rsidRPr="002B67AD">
        <w:rPr>
          <w:sz w:val="22"/>
          <w:szCs w:val="22"/>
        </w:rPr>
        <w:t xml:space="preserve">, ale art.255 din OUG nr. </w:t>
      </w:r>
      <w:proofErr w:type="gramStart"/>
      <w:r w:rsidRPr="002B67AD">
        <w:rPr>
          <w:sz w:val="22"/>
          <w:szCs w:val="22"/>
        </w:rPr>
        <w:t xml:space="preserve">57/2019 </w:t>
      </w:r>
      <w:proofErr w:type="spellStart"/>
      <w:r w:rsidRPr="002B67AD">
        <w:rPr>
          <w:sz w:val="22"/>
          <w:szCs w:val="22"/>
        </w:rPr>
        <w:t>privind</w:t>
      </w:r>
      <w:proofErr w:type="spellEnd"/>
      <w:r w:rsidRPr="002B67AD">
        <w:rPr>
          <w:sz w:val="22"/>
          <w:szCs w:val="22"/>
        </w:rPr>
        <w:t xml:space="preserve"> </w:t>
      </w:r>
      <w:proofErr w:type="spellStart"/>
      <w:r w:rsidRPr="002B67AD">
        <w:rPr>
          <w:sz w:val="22"/>
          <w:szCs w:val="22"/>
        </w:rPr>
        <w:t>Codul</w:t>
      </w:r>
      <w:proofErr w:type="spellEnd"/>
      <w:r w:rsidRPr="002B67AD">
        <w:rPr>
          <w:sz w:val="22"/>
          <w:szCs w:val="22"/>
        </w:rPr>
        <w:t xml:space="preserve"> administrativ </w:t>
      </w:r>
      <w:proofErr w:type="spellStart"/>
      <w:r w:rsidRPr="002B67AD">
        <w:rPr>
          <w:sz w:val="22"/>
          <w:szCs w:val="22"/>
        </w:rPr>
        <w:t>și</w:t>
      </w:r>
      <w:proofErr w:type="spellEnd"/>
      <w:r w:rsidRPr="002B67AD">
        <w:rPr>
          <w:sz w:val="22"/>
          <w:szCs w:val="22"/>
        </w:rPr>
        <w:t xml:space="preserve"> art.</w:t>
      </w:r>
      <w:proofErr w:type="gramEnd"/>
      <w:r w:rsidRPr="002B67AD">
        <w:rPr>
          <w:sz w:val="22"/>
          <w:szCs w:val="22"/>
        </w:rPr>
        <w:t xml:space="preserve"> </w:t>
      </w:r>
      <w:proofErr w:type="gramStart"/>
      <w:r w:rsidRPr="002B67AD">
        <w:rPr>
          <w:sz w:val="22"/>
          <w:szCs w:val="22"/>
        </w:rPr>
        <w:t xml:space="preserve">3 </w:t>
      </w:r>
      <w:proofErr w:type="spellStart"/>
      <w:r w:rsidRPr="002B67AD">
        <w:rPr>
          <w:sz w:val="22"/>
          <w:szCs w:val="22"/>
        </w:rPr>
        <w:t>alin</w:t>
      </w:r>
      <w:proofErr w:type="spellEnd"/>
      <w:r w:rsidRPr="002B67AD">
        <w:rPr>
          <w:sz w:val="22"/>
          <w:szCs w:val="22"/>
        </w:rPr>
        <w:t>.</w:t>
      </w:r>
      <w:proofErr w:type="gramEnd"/>
      <w:r w:rsidRPr="002B67AD">
        <w:rPr>
          <w:sz w:val="22"/>
          <w:szCs w:val="22"/>
        </w:rPr>
        <w:t xml:space="preserve"> </w:t>
      </w:r>
      <w:proofErr w:type="gramStart"/>
      <w:r w:rsidRPr="002B67AD">
        <w:rPr>
          <w:sz w:val="22"/>
          <w:szCs w:val="22"/>
        </w:rPr>
        <w:t xml:space="preserve">1 din </w:t>
      </w:r>
      <w:proofErr w:type="spellStart"/>
      <w:r w:rsidRPr="002B67AD">
        <w:rPr>
          <w:sz w:val="22"/>
          <w:szCs w:val="22"/>
        </w:rPr>
        <w:t>Legea</w:t>
      </w:r>
      <w:proofErr w:type="spellEnd"/>
      <w:r w:rsidRPr="002B67AD">
        <w:rPr>
          <w:sz w:val="22"/>
          <w:szCs w:val="22"/>
        </w:rPr>
        <w:t xml:space="preserve"> </w:t>
      </w:r>
      <w:proofErr w:type="spellStart"/>
      <w:r w:rsidRPr="002B67AD">
        <w:rPr>
          <w:sz w:val="22"/>
          <w:szCs w:val="22"/>
        </w:rPr>
        <w:t>nr</w:t>
      </w:r>
      <w:proofErr w:type="spellEnd"/>
      <w:r w:rsidRPr="002B67AD">
        <w:rPr>
          <w:sz w:val="22"/>
          <w:szCs w:val="22"/>
        </w:rPr>
        <w:t>.</w:t>
      </w:r>
      <w:proofErr w:type="gramEnd"/>
      <w:r w:rsidRPr="002B67AD">
        <w:rPr>
          <w:sz w:val="22"/>
          <w:szCs w:val="22"/>
        </w:rPr>
        <w:t xml:space="preserve"> 554/2004, </w:t>
      </w:r>
      <w:proofErr w:type="spellStart"/>
      <w:r w:rsidRPr="002B67AD">
        <w:rPr>
          <w:sz w:val="22"/>
          <w:szCs w:val="22"/>
        </w:rPr>
        <w:t>Legea</w:t>
      </w:r>
      <w:proofErr w:type="spellEnd"/>
      <w:r w:rsidRPr="002B67AD">
        <w:rPr>
          <w:sz w:val="22"/>
          <w:szCs w:val="22"/>
        </w:rPr>
        <w:t xml:space="preserve"> </w:t>
      </w:r>
      <w:proofErr w:type="spellStart"/>
      <w:r w:rsidRPr="002B67AD">
        <w:rPr>
          <w:sz w:val="22"/>
          <w:szCs w:val="22"/>
        </w:rPr>
        <w:t>contenciosului</w:t>
      </w:r>
      <w:proofErr w:type="spellEnd"/>
      <w:r w:rsidRPr="002B67AD">
        <w:rPr>
          <w:sz w:val="22"/>
          <w:szCs w:val="22"/>
        </w:rPr>
        <w:t xml:space="preserve"> administrativ, </w:t>
      </w:r>
      <w:proofErr w:type="spellStart"/>
      <w:r w:rsidRPr="002B67AD">
        <w:rPr>
          <w:sz w:val="22"/>
          <w:szCs w:val="22"/>
        </w:rPr>
        <w:t>prezenta</w:t>
      </w:r>
      <w:proofErr w:type="spellEnd"/>
      <w:r w:rsidRPr="002B67AD">
        <w:rPr>
          <w:sz w:val="22"/>
          <w:szCs w:val="22"/>
        </w:rPr>
        <w:t xml:space="preserve"> </w:t>
      </w:r>
      <w:proofErr w:type="spellStart"/>
      <w:r w:rsidRPr="002B67AD">
        <w:rPr>
          <w:sz w:val="22"/>
          <w:szCs w:val="22"/>
        </w:rPr>
        <w:t>Hotărâre</w:t>
      </w:r>
      <w:proofErr w:type="spellEnd"/>
      <w:r w:rsidRPr="002B67AD">
        <w:rPr>
          <w:sz w:val="22"/>
          <w:szCs w:val="22"/>
        </w:rPr>
        <w:t xml:space="preserve"> se </w:t>
      </w:r>
      <w:proofErr w:type="spellStart"/>
      <w:r w:rsidRPr="002B67AD">
        <w:rPr>
          <w:sz w:val="22"/>
          <w:szCs w:val="22"/>
        </w:rPr>
        <w:t>înaintează</w:t>
      </w:r>
      <w:proofErr w:type="spellEnd"/>
      <w:r w:rsidRPr="002B67AD">
        <w:rPr>
          <w:sz w:val="22"/>
          <w:szCs w:val="22"/>
        </w:rPr>
        <w:t xml:space="preserve"> </w:t>
      </w:r>
      <w:proofErr w:type="spellStart"/>
      <w:r w:rsidRPr="002B67AD">
        <w:rPr>
          <w:sz w:val="22"/>
          <w:szCs w:val="22"/>
        </w:rPr>
        <w:t>Prefectului</w:t>
      </w:r>
      <w:proofErr w:type="spellEnd"/>
      <w:r w:rsidRPr="002B67AD">
        <w:rPr>
          <w:sz w:val="22"/>
          <w:szCs w:val="22"/>
        </w:rPr>
        <w:t xml:space="preserve"> </w:t>
      </w:r>
      <w:proofErr w:type="spellStart"/>
      <w:r w:rsidRPr="002B67AD">
        <w:rPr>
          <w:sz w:val="22"/>
          <w:szCs w:val="22"/>
        </w:rPr>
        <w:t>Județului</w:t>
      </w:r>
      <w:proofErr w:type="spellEnd"/>
      <w:r w:rsidRPr="002B67AD">
        <w:rPr>
          <w:sz w:val="22"/>
          <w:szCs w:val="22"/>
        </w:rPr>
        <w:t xml:space="preserve"> Mureș </w:t>
      </w:r>
      <w:proofErr w:type="spellStart"/>
      <w:r w:rsidRPr="002B67AD">
        <w:rPr>
          <w:sz w:val="22"/>
          <w:szCs w:val="22"/>
        </w:rPr>
        <w:t>pentru</w:t>
      </w:r>
      <w:proofErr w:type="spellEnd"/>
      <w:r w:rsidRPr="002B67AD">
        <w:rPr>
          <w:sz w:val="22"/>
          <w:szCs w:val="22"/>
        </w:rPr>
        <w:t xml:space="preserve"> </w:t>
      </w:r>
      <w:proofErr w:type="spellStart"/>
      <w:r w:rsidRPr="002B67AD">
        <w:rPr>
          <w:sz w:val="22"/>
          <w:szCs w:val="22"/>
        </w:rPr>
        <w:t>exercitarea</w:t>
      </w:r>
      <w:proofErr w:type="spellEnd"/>
      <w:r w:rsidRPr="002B67AD">
        <w:rPr>
          <w:sz w:val="22"/>
          <w:szCs w:val="22"/>
        </w:rPr>
        <w:t xml:space="preserve"> </w:t>
      </w:r>
      <w:proofErr w:type="spellStart"/>
      <w:r w:rsidRPr="002B67AD">
        <w:rPr>
          <w:sz w:val="22"/>
          <w:szCs w:val="22"/>
        </w:rPr>
        <w:t>controlului</w:t>
      </w:r>
      <w:proofErr w:type="spellEnd"/>
      <w:r w:rsidRPr="002B67AD">
        <w:rPr>
          <w:sz w:val="22"/>
          <w:szCs w:val="22"/>
        </w:rPr>
        <w:t xml:space="preserve"> de </w:t>
      </w:r>
      <w:proofErr w:type="spellStart"/>
      <w:r w:rsidRPr="002B67AD">
        <w:rPr>
          <w:sz w:val="22"/>
          <w:szCs w:val="22"/>
        </w:rPr>
        <w:t>legalitate</w:t>
      </w:r>
      <w:proofErr w:type="spellEnd"/>
    </w:p>
    <w:p w14:paraId="1878BE8D" w14:textId="4F145BEF" w:rsidR="00483A1D" w:rsidRDefault="003A6C1B" w:rsidP="00AB7607">
      <w:pPr>
        <w:ind w:firstLine="567"/>
        <w:jc w:val="both"/>
        <w:rPr>
          <w:sz w:val="22"/>
          <w:szCs w:val="22"/>
        </w:rPr>
      </w:pPr>
      <w:r w:rsidRPr="002B67AD">
        <w:rPr>
          <w:b/>
          <w:bCs/>
          <w:sz w:val="22"/>
          <w:szCs w:val="22"/>
          <w:lang w:val="ro-RO"/>
        </w:rPr>
        <w:t xml:space="preserve">Art. </w:t>
      </w:r>
      <w:r w:rsidR="00DC27DE" w:rsidRPr="002B67AD">
        <w:rPr>
          <w:b/>
          <w:bCs/>
          <w:sz w:val="22"/>
          <w:szCs w:val="22"/>
          <w:lang w:val="ro-RO"/>
        </w:rPr>
        <w:t>4</w:t>
      </w:r>
      <w:r w:rsidRPr="002B67AD">
        <w:rPr>
          <w:b/>
          <w:bCs/>
          <w:sz w:val="22"/>
          <w:szCs w:val="22"/>
          <w:lang w:val="ro-RO"/>
        </w:rPr>
        <w:t>.</w:t>
      </w:r>
      <w:r w:rsidRPr="002B67AD">
        <w:rPr>
          <w:sz w:val="22"/>
          <w:szCs w:val="22"/>
          <w:lang w:val="ro-RO"/>
        </w:rPr>
        <w:t xml:space="preserve"> Prezenta hotărâre se comunică: </w:t>
      </w:r>
      <w:proofErr w:type="spellStart"/>
      <w:r w:rsidRPr="002B67AD">
        <w:rPr>
          <w:sz w:val="22"/>
          <w:szCs w:val="22"/>
        </w:rPr>
        <w:t>Serviciul</w:t>
      </w:r>
      <w:r w:rsidR="005B0713" w:rsidRPr="002B67AD">
        <w:rPr>
          <w:sz w:val="22"/>
          <w:szCs w:val="22"/>
        </w:rPr>
        <w:t>ui</w:t>
      </w:r>
      <w:proofErr w:type="spellEnd"/>
      <w:r w:rsidRPr="002B67AD">
        <w:rPr>
          <w:sz w:val="22"/>
          <w:szCs w:val="22"/>
        </w:rPr>
        <w:t xml:space="preserve"> </w:t>
      </w:r>
      <w:proofErr w:type="spellStart"/>
      <w:r w:rsidRPr="002B67AD">
        <w:rPr>
          <w:sz w:val="22"/>
          <w:szCs w:val="22"/>
        </w:rPr>
        <w:t>activităţi</w:t>
      </w:r>
      <w:proofErr w:type="spellEnd"/>
      <w:r w:rsidRPr="002B67AD">
        <w:rPr>
          <w:sz w:val="22"/>
          <w:szCs w:val="22"/>
        </w:rPr>
        <w:t xml:space="preserve"> </w:t>
      </w:r>
      <w:proofErr w:type="spellStart"/>
      <w:r w:rsidRPr="002B67AD">
        <w:rPr>
          <w:sz w:val="22"/>
          <w:szCs w:val="22"/>
        </w:rPr>
        <w:t>culturale</w:t>
      </w:r>
      <w:proofErr w:type="spellEnd"/>
      <w:r w:rsidRPr="002B67AD">
        <w:rPr>
          <w:sz w:val="22"/>
          <w:szCs w:val="22"/>
        </w:rPr>
        <w:t xml:space="preserve"> sportive </w:t>
      </w:r>
      <w:proofErr w:type="spellStart"/>
      <w:r w:rsidRPr="002B67AD">
        <w:rPr>
          <w:sz w:val="22"/>
          <w:szCs w:val="22"/>
        </w:rPr>
        <w:t>tineret</w:t>
      </w:r>
      <w:proofErr w:type="spellEnd"/>
      <w:r w:rsidRPr="002B67AD">
        <w:rPr>
          <w:sz w:val="22"/>
          <w:szCs w:val="22"/>
        </w:rPr>
        <w:t xml:space="preserve"> </w:t>
      </w:r>
      <w:proofErr w:type="spellStart"/>
      <w:r w:rsidRPr="002B67AD">
        <w:rPr>
          <w:sz w:val="22"/>
          <w:szCs w:val="22"/>
        </w:rPr>
        <w:t>şi</w:t>
      </w:r>
      <w:proofErr w:type="spellEnd"/>
      <w:r w:rsidRPr="002B67AD">
        <w:rPr>
          <w:sz w:val="22"/>
          <w:szCs w:val="22"/>
        </w:rPr>
        <w:t xml:space="preserve"> </w:t>
      </w:r>
      <w:proofErr w:type="spellStart"/>
      <w:r w:rsidRPr="002B67AD">
        <w:rPr>
          <w:sz w:val="22"/>
          <w:szCs w:val="22"/>
        </w:rPr>
        <w:t>locativ</w:t>
      </w:r>
      <w:proofErr w:type="spellEnd"/>
      <w:r w:rsidRPr="002B67AD">
        <w:rPr>
          <w:sz w:val="22"/>
          <w:szCs w:val="22"/>
        </w:rPr>
        <w:t xml:space="preserve"> </w:t>
      </w:r>
      <w:bookmarkEnd w:id="3"/>
    </w:p>
    <w:p w14:paraId="7E95F10C" w14:textId="77777777" w:rsidR="002B67AD" w:rsidRDefault="002B67AD" w:rsidP="00AB7607">
      <w:pPr>
        <w:ind w:firstLine="567"/>
        <w:jc w:val="both"/>
        <w:rPr>
          <w:sz w:val="22"/>
          <w:szCs w:val="22"/>
        </w:rPr>
      </w:pPr>
    </w:p>
    <w:p w14:paraId="594D65EC" w14:textId="77777777" w:rsidR="002B67AD" w:rsidRPr="002B67AD" w:rsidRDefault="002B67AD" w:rsidP="00AB7607">
      <w:pPr>
        <w:ind w:firstLine="567"/>
        <w:jc w:val="both"/>
        <w:rPr>
          <w:sz w:val="22"/>
          <w:szCs w:val="22"/>
          <w:lang w:val="ro-RO"/>
        </w:rPr>
      </w:pPr>
    </w:p>
    <w:p w14:paraId="6B32DDD8" w14:textId="77777777" w:rsidR="00483A1D" w:rsidRDefault="00483A1D" w:rsidP="00483A1D">
      <w:pPr>
        <w:ind w:left="170"/>
        <w:jc w:val="center"/>
        <w:rPr>
          <w:rFonts w:eastAsia="Umbra BT"/>
          <w:b/>
          <w:sz w:val="24"/>
          <w:szCs w:val="24"/>
          <w:lang w:val="ro-RO" w:eastAsia="ro-RO"/>
        </w:rPr>
      </w:pPr>
      <w:r>
        <w:rPr>
          <w:rFonts w:eastAsia="Umbra BT"/>
          <w:b/>
          <w:sz w:val="24"/>
          <w:szCs w:val="24"/>
          <w:lang w:val="ro-RO" w:eastAsia="ro-RO"/>
        </w:rPr>
        <w:t>Viză de legalitate</w:t>
      </w:r>
    </w:p>
    <w:p w14:paraId="19759145" w14:textId="77777777" w:rsidR="00483A1D" w:rsidRDefault="00483A1D" w:rsidP="00483A1D">
      <w:pPr>
        <w:ind w:left="170"/>
        <w:jc w:val="center"/>
        <w:rPr>
          <w:b/>
          <w:sz w:val="24"/>
          <w:szCs w:val="24"/>
        </w:rPr>
      </w:pPr>
      <w:r>
        <w:rPr>
          <w:b/>
          <w:sz w:val="24"/>
          <w:szCs w:val="24"/>
        </w:rPr>
        <w:t xml:space="preserve"> </w:t>
      </w:r>
      <w:proofErr w:type="spellStart"/>
      <w:r>
        <w:rPr>
          <w:b/>
          <w:sz w:val="24"/>
          <w:szCs w:val="24"/>
        </w:rPr>
        <w:t>Secretarul</w:t>
      </w:r>
      <w:proofErr w:type="spellEnd"/>
      <w:r>
        <w:rPr>
          <w:b/>
          <w:sz w:val="24"/>
          <w:szCs w:val="24"/>
        </w:rPr>
        <w:t xml:space="preserve"> General al </w:t>
      </w:r>
      <w:proofErr w:type="spellStart"/>
      <w:r>
        <w:rPr>
          <w:b/>
          <w:sz w:val="24"/>
          <w:szCs w:val="24"/>
        </w:rPr>
        <w:t>Municipiului</w:t>
      </w:r>
      <w:proofErr w:type="spellEnd"/>
      <w:r>
        <w:rPr>
          <w:b/>
          <w:sz w:val="24"/>
          <w:szCs w:val="24"/>
        </w:rPr>
        <w:t xml:space="preserve"> </w:t>
      </w:r>
      <w:proofErr w:type="spellStart"/>
      <w:r>
        <w:rPr>
          <w:b/>
          <w:sz w:val="24"/>
          <w:szCs w:val="24"/>
        </w:rPr>
        <w:t>Târgu</w:t>
      </w:r>
      <w:proofErr w:type="spellEnd"/>
      <w:r>
        <w:rPr>
          <w:b/>
          <w:sz w:val="24"/>
          <w:szCs w:val="24"/>
        </w:rPr>
        <w:t xml:space="preserve"> </w:t>
      </w:r>
      <w:proofErr w:type="spellStart"/>
      <w:r>
        <w:rPr>
          <w:b/>
          <w:sz w:val="24"/>
          <w:szCs w:val="24"/>
        </w:rPr>
        <w:t>Mureş</w:t>
      </w:r>
      <w:proofErr w:type="spellEnd"/>
      <w:r>
        <w:rPr>
          <w:b/>
          <w:sz w:val="24"/>
          <w:szCs w:val="24"/>
        </w:rPr>
        <w:t>,</w:t>
      </w:r>
    </w:p>
    <w:p w14:paraId="4E52C9D3" w14:textId="77777777" w:rsidR="00483A1D" w:rsidRPr="00EA6B9D" w:rsidRDefault="00483A1D" w:rsidP="00483A1D">
      <w:pPr>
        <w:rPr>
          <w:b/>
          <w:bCs/>
          <w:sz w:val="24"/>
          <w:szCs w:val="24"/>
          <w:lang w:val="hu-HU"/>
        </w:rPr>
      </w:pPr>
      <w:r>
        <w:tab/>
      </w:r>
      <w:r>
        <w:tab/>
      </w:r>
      <w:r>
        <w:tab/>
      </w:r>
      <w:r>
        <w:tab/>
        <w:t xml:space="preserve">          </w:t>
      </w:r>
      <w:proofErr w:type="spellStart"/>
      <w:r w:rsidRPr="00EA6B9D">
        <w:rPr>
          <w:b/>
          <w:bCs/>
          <w:sz w:val="24"/>
          <w:szCs w:val="24"/>
        </w:rPr>
        <w:t>Bâta</w:t>
      </w:r>
      <w:proofErr w:type="spellEnd"/>
      <w:r w:rsidRPr="00EA6B9D">
        <w:rPr>
          <w:b/>
          <w:bCs/>
          <w:sz w:val="24"/>
          <w:szCs w:val="24"/>
        </w:rPr>
        <w:t xml:space="preserve"> </w:t>
      </w:r>
      <w:proofErr w:type="spellStart"/>
      <w:r w:rsidRPr="00EA6B9D">
        <w:rPr>
          <w:b/>
          <w:bCs/>
          <w:sz w:val="24"/>
          <w:szCs w:val="24"/>
        </w:rPr>
        <w:t>Anca</w:t>
      </w:r>
      <w:proofErr w:type="spellEnd"/>
      <w:r w:rsidRPr="00EA6B9D">
        <w:rPr>
          <w:b/>
          <w:bCs/>
          <w:sz w:val="24"/>
          <w:szCs w:val="24"/>
        </w:rPr>
        <w:t xml:space="preserve"> </w:t>
      </w:r>
      <w:proofErr w:type="spellStart"/>
      <w:r w:rsidRPr="00EA6B9D">
        <w:rPr>
          <w:b/>
          <w:bCs/>
          <w:sz w:val="24"/>
          <w:szCs w:val="24"/>
        </w:rPr>
        <w:t>Voichița</w:t>
      </w:r>
      <w:proofErr w:type="spellEnd"/>
      <w:r w:rsidRPr="00EA6B9D">
        <w:rPr>
          <w:b/>
          <w:bCs/>
          <w:sz w:val="24"/>
          <w:szCs w:val="24"/>
        </w:rPr>
        <w:t xml:space="preserve"> </w:t>
      </w:r>
    </w:p>
    <w:p w14:paraId="5915819C" w14:textId="77777777" w:rsidR="00483A1D" w:rsidRPr="00EA6B9D" w:rsidRDefault="00483A1D" w:rsidP="00483A1D">
      <w:pPr>
        <w:rPr>
          <w:b/>
          <w:bCs/>
        </w:rPr>
      </w:pPr>
    </w:p>
    <w:p w14:paraId="753C8FB9" w14:textId="0503FEB1" w:rsidR="009D0D41" w:rsidRPr="00FE359E" w:rsidRDefault="009D0D41" w:rsidP="00942693">
      <w:pPr>
        <w:ind w:left="170" w:firstLine="720"/>
        <w:jc w:val="both"/>
        <w:rPr>
          <w:sz w:val="16"/>
          <w:szCs w:val="16"/>
        </w:rPr>
      </w:pPr>
      <w:r w:rsidRPr="00FE359E">
        <w:rPr>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9D0D41" w:rsidRPr="00FE359E" w:rsidSect="00AB7607">
      <w:pgSz w:w="11906" w:h="16838"/>
      <w:pgMar w:top="426"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Umbra BT">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3B9"/>
    <w:rsid w:val="00021650"/>
    <w:rsid w:val="00033BFF"/>
    <w:rsid w:val="0003541A"/>
    <w:rsid w:val="00040323"/>
    <w:rsid w:val="000468D2"/>
    <w:rsid w:val="00056A0F"/>
    <w:rsid w:val="00071401"/>
    <w:rsid w:val="00090A5D"/>
    <w:rsid w:val="000A23B7"/>
    <w:rsid w:val="000C02E8"/>
    <w:rsid w:val="000D7D15"/>
    <w:rsid w:val="000E60CA"/>
    <w:rsid w:val="00166685"/>
    <w:rsid w:val="00171A53"/>
    <w:rsid w:val="00193C58"/>
    <w:rsid w:val="002168D1"/>
    <w:rsid w:val="00217554"/>
    <w:rsid w:val="00235E5A"/>
    <w:rsid w:val="00236BEB"/>
    <w:rsid w:val="00240F8B"/>
    <w:rsid w:val="00241CA6"/>
    <w:rsid w:val="00257788"/>
    <w:rsid w:val="00292B18"/>
    <w:rsid w:val="00293AEF"/>
    <w:rsid w:val="002B63E0"/>
    <w:rsid w:val="002B67AD"/>
    <w:rsid w:val="002C0EE7"/>
    <w:rsid w:val="002D548E"/>
    <w:rsid w:val="002D7185"/>
    <w:rsid w:val="002D71E4"/>
    <w:rsid w:val="002E3C38"/>
    <w:rsid w:val="002F12E5"/>
    <w:rsid w:val="0032575E"/>
    <w:rsid w:val="00347694"/>
    <w:rsid w:val="003807B3"/>
    <w:rsid w:val="003A6C1B"/>
    <w:rsid w:val="003D1395"/>
    <w:rsid w:val="003D2EB7"/>
    <w:rsid w:val="003F4EA7"/>
    <w:rsid w:val="0040446B"/>
    <w:rsid w:val="0040629B"/>
    <w:rsid w:val="00417794"/>
    <w:rsid w:val="00426CC8"/>
    <w:rsid w:val="004358D2"/>
    <w:rsid w:val="00456AC9"/>
    <w:rsid w:val="0047434C"/>
    <w:rsid w:val="00483A1D"/>
    <w:rsid w:val="004844B2"/>
    <w:rsid w:val="0048789E"/>
    <w:rsid w:val="00491D9B"/>
    <w:rsid w:val="004A1A72"/>
    <w:rsid w:val="004B575D"/>
    <w:rsid w:val="004C55BB"/>
    <w:rsid w:val="004C7998"/>
    <w:rsid w:val="004E0A47"/>
    <w:rsid w:val="004F5E9C"/>
    <w:rsid w:val="00501B19"/>
    <w:rsid w:val="00515699"/>
    <w:rsid w:val="005168A4"/>
    <w:rsid w:val="005176DF"/>
    <w:rsid w:val="005418CA"/>
    <w:rsid w:val="00546302"/>
    <w:rsid w:val="00561181"/>
    <w:rsid w:val="005877C8"/>
    <w:rsid w:val="005902B2"/>
    <w:rsid w:val="005B0713"/>
    <w:rsid w:val="005D1947"/>
    <w:rsid w:val="005E0A02"/>
    <w:rsid w:val="005E2D9E"/>
    <w:rsid w:val="005F17CB"/>
    <w:rsid w:val="00605E3E"/>
    <w:rsid w:val="00607EC7"/>
    <w:rsid w:val="006121BF"/>
    <w:rsid w:val="00621F81"/>
    <w:rsid w:val="00626015"/>
    <w:rsid w:val="00641263"/>
    <w:rsid w:val="006A5427"/>
    <w:rsid w:val="007223B9"/>
    <w:rsid w:val="007375ED"/>
    <w:rsid w:val="00747A72"/>
    <w:rsid w:val="00764461"/>
    <w:rsid w:val="007A074F"/>
    <w:rsid w:val="007C0624"/>
    <w:rsid w:val="00805336"/>
    <w:rsid w:val="00821909"/>
    <w:rsid w:val="00860826"/>
    <w:rsid w:val="0086617F"/>
    <w:rsid w:val="008B77B5"/>
    <w:rsid w:val="008D4868"/>
    <w:rsid w:val="008E117E"/>
    <w:rsid w:val="008F1563"/>
    <w:rsid w:val="0090524F"/>
    <w:rsid w:val="0090580B"/>
    <w:rsid w:val="00907241"/>
    <w:rsid w:val="00913E29"/>
    <w:rsid w:val="00927955"/>
    <w:rsid w:val="009369C1"/>
    <w:rsid w:val="00942693"/>
    <w:rsid w:val="009751CE"/>
    <w:rsid w:val="00997295"/>
    <w:rsid w:val="009A1392"/>
    <w:rsid w:val="009A162E"/>
    <w:rsid w:val="009A1F48"/>
    <w:rsid w:val="009B6FA1"/>
    <w:rsid w:val="009D0D41"/>
    <w:rsid w:val="009D1256"/>
    <w:rsid w:val="009D4DB4"/>
    <w:rsid w:val="009E4150"/>
    <w:rsid w:val="009E6779"/>
    <w:rsid w:val="009F45CF"/>
    <w:rsid w:val="00A027FB"/>
    <w:rsid w:val="00A03E89"/>
    <w:rsid w:val="00A15356"/>
    <w:rsid w:val="00A23E4E"/>
    <w:rsid w:val="00A32D2F"/>
    <w:rsid w:val="00A40098"/>
    <w:rsid w:val="00A40447"/>
    <w:rsid w:val="00A676EB"/>
    <w:rsid w:val="00A84800"/>
    <w:rsid w:val="00AB6D09"/>
    <w:rsid w:val="00AB7607"/>
    <w:rsid w:val="00AC6C7F"/>
    <w:rsid w:val="00AD38AA"/>
    <w:rsid w:val="00AF0803"/>
    <w:rsid w:val="00AF57C7"/>
    <w:rsid w:val="00B23B1D"/>
    <w:rsid w:val="00B332D6"/>
    <w:rsid w:val="00B63E24"/>
    <w:rsid w:val="00B651DF"/>
    <w:rsid w:val="00B86F6E"/>
    <w:rsid w:val="00B95993"/>
    <w:rsid w:val="00BA068D"/>
    <w:rsid w:val="00BA2416"/>
    <w:rsid w:val="00BA5842"/>
    <w:rsid w:val="00BB0059"/>
    <w:rsid w:val="00BB7597"/>
    <w:rsid w:val="00BD626D"/>
    <w:rsid w:val="00BE57B7"/>
    <w:rsid w:val="00BE7531"/>
    <w:rsid w:val="00C01C8F"/>
    <w:rsid w:val="00C1460E"/>
    <w:rsid w:val="00C2181D"/>
    <w:rsid w:val="00C30027"/>
    <w:rsid w:val="00C36F82"/>
    <w:rsid w:val="00C757FF"/>
    <w:rsid w:val="00CE25B4"/>
    <w:rsid w:val="00D00E54"/>
    <w:rsid w:val="00D03112"/>
    <w:rsid w:val="00D03D33"/>
    <w:rsid w:val="00D069E0"/>
    <w:rsid w:val="00D33825"/>
    <w:rsid w:val="00D605D3"/>
    <w:rsid w:val="00D7417A"/>
    <w:rsid w:val="00D745AF"/>
    <w:rsid w:val="00DB13F8"/>
    <w:rsid w:val="00DC061E"/>
    <w:rsid w:val="00DC27DE"/>
    <w:rsid w:val="00DF0CEA"/>
    <w:rsid w:val="00DF730E"/>
    <w:rsid w:val="00E51072"/>
    <w:rsid w:val="00E631D3"/>
    <w:rsid w:val="00EB1AD3"/>
    <w:rsid w:val="00EC3642"/>
    <w:rsid w:val="00EC3ABA"/>
    <w:rsid w:val="00EC580E"/>
    <w:rsid w:val="00F01627"/>
    <w:rsid w:val="00F054F9"/>
    <w:rsid w:val="00F25060"/>
    <w:rsid w:val="00F30C14"/>
    <w:rsid w:val="00F40822"/>
    <w:rsid w:val="00F40912"/>
    <w:rsid w:val="00F41195"/>
    <w:rsid w:val="00F93F4E"/>
    <w:rsid w:val="00F95EC6"/>
    <w:rsid w:val="00FB1EEB"/>
    <w:rsid w:val="00FE359E"/>
    <w:rsid w:val="00FE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6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3B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7223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223B9"/>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23B9"/>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7223B9"/>
    <w:rPr>
      <w:rFonts w:ascii="Arial" w:eastAsia="Times New Roman" w:hAnsi="Arial" w:cs="Times New Roman"/>
      <w:sz w:val="28"/>
      <w:szCs w:val="20"/>
      <w:lang w:val="en-AU"/>
    </w:rPr>
  </w:style>
  <w:style w:type="paragraph" w:styleId="BodyText3">
    <w:name w:val="Body Text 3"/>
    <w:basedOn w:val="Normal"/>
    <w:link w:val="BodyText3Char"/>
    <w:rsid w:val="007223B9"/>
    <w:pPr>
      <w:jc w:val="center"/>
    </w:pPr>
  </w:style>
  <w:style w:type="character" w:customStyle="1" w:styleId="BodyText3Char">
    <w:name w:val="Body Text 3 Char"/>
    <w:basedOn w:val="DefaultParagraphFont"/>
    <w:link w:val="BodyText3"/>
    <w:rsid w:val="007223B9"/>
    <w:rPr>
      <w:rFonts w:ascii="Times New Roman" w:eastAsia="Times New Roman" w:hAnsi="Times New Roman" w:cs="Times New Roman"/>
      <w:sz w:val="20"/>
      <w:szCs w:val="20"/>
      <w:lang w:val="en-AU"/>
    </w:rPr>
  </w:style>
  <w:style w:type="paragraph" w:styleId="NoSpacing">
    <w:name w:val="No Spacing"/>
    <w:uiPriority w:val="1"/>
    <w:qFormat/>
    <w:rsid w:val="004F5E9C"/>
    <w:pPr>
      <w:spacing w:after="0" w:line="240" w:lineRule="auto"/>
    </w:pPr>
    <w:rPr>
      <w:rFonts w:ascii="Calibri" w:eastAsia="Calibri" w:hAnsi="Calibri" w:cs="Times New Roman"/>
      <w:lang w:val="ro-RO"/>
    </w:rPr>
  </w:style>
  <w:style w:type="paragraph" w:styleId="BodyText">
    <w:name w:val="Body Text"/>
    <w:basedOn w:val="Normal"/>
    <w:link w:val="BodyTextChar"/>
    <w:rsid w:val="00241CA6"/>
    <w:pPr>
      <w:spacing w:after="120"/>
    </w:pPr>
  </w:style>
  <w:style w:type="character" w:customStyle="1" w:styleId="BodyTextChar">
    <w:name w:val="Body Text Char"/>
    <w:basedOn w:val="DefaultParagraphFont"/>
    <w:link w:val="BodyText"/>
    <w:rsid w:val="00241CA6"/>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E63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D3"/>
    <w:rPr>
      <w:rFonts w:ascii="Segoe UI" w:eastAsia="Times New Roman" w:hAnsi="Segoe UI" w:cs="Segoe UI"/>
      <w:sz w:val="18"/>
      <w:szCs w:val="18"/>
      <w:lang w:val="en-AU"/>
    </w:rPr>
  </w:style>
  <w:style w:type="paragraph" w:styleId="NormalWeb">
    <w:name w:val="Normal (Web)"/>
    <w:basedOn w:val="Normal"/>
    <w:uiPriority w:val="99"/>
    <w:semiHidden/>
    <w:unhideWhenUsed/>
    <w:rsid w:val="00A15356"/>
    <w:pPr>
      <w:spacing w:before="100" w:beforeAutospacing="1" w:after="100" w:afterAutospacing="1"/>
    </w:pPr>
    <w:rPr>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3B9"/>
    <w:pPr>
      <w:spacing w:after="0" w:line="240" w:lineRule="auto"/>
    </w:pPr>
    <w:rPr>
      <w:rFonts w:ascii="Times New Roman" w:eastAsia="Times New Roman" w:hAnsi="Times New Roman" w:cs="Times New Roman"/>
      <w:sz w:val="20"/>
      <w:szCs w:val="20"/>
      <w:lang w:val="en-AU"/>
    </w:rPr>
  </w:style>
  <w:style w:type="paragraph" w:styleId="Heading2">
    <w:name w:val="heading 2"/>
    <w:basedOn w:val="Normal"/>
    <w:next w:val="Normal"/>
    <w:link w:val="Heading2Char"/>
    <w:qFormat/>
    <w:rsid w:val="007223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223B9"/>
    <w:pPr>
      <w:keepNext/>
      <w:ind w:right="-908"/>
      <w:jc w:val="both"/>
      <w:outlineLvl w:val="2"/>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23B9"/>
    <w:rPr>
      <w:rFonts w:ascii="Arial" w:eastAsia="Times New Roman" w:hAnsi="Arial" w:cs="Arial"/>
      <w:b/>
      <w:bCs/>
      <w:i/>
      <w:iCs/>
      <w:sz w:val="28"/>
      <w:szCs w:val="28"/>
      <w:lang w:val="en-AU"/>
    </w:rPr>
  </w:style>
  <w:style w:type="character" w:customStyle="1" w:styleId="Heading3Char">
    <w:name w:val="Heading 3 Char"/>
    <w:basedOn w:val="DefaultParagraphFont"/>
    <w:link w:val="Heading3"/>
    <w:rsid w:val="007223B9"/>
    <w:rPr>
      <w:rFonts w:ascii="Arial" w:eastAsia="Times New Roman" w:hAnsi="Arial" w:cs="Times New Roman"/>
      <w:sz w:val="28"/>
      <w:szCs w:val="20"/>
      <w:lang w:val="en-AU"/>
    </w:rPr>
  </w:style>
  <w:style w:type="paragraph" w:styleId="BodyText3">
    <w:name w:val="Body Text 3"/>
    <w:basedOn w:val="Normal"/>
    <w:link w:val="BodyText3Char"/>
    <w:rsid w:val="007223B9"/>
    <w:pPr>
      <w:jc w:val="center"/>
    </w:pPr>
  </w:style>
  <w:style w:type="character" w:customStyle="1" w:styleId="BodyText3Char">
    <w:name w:val="Body Text 3 Char"/>
    <w:basedOn w:val="DefaultParagraphFont"/>
    <w:link w:val="BodyText3"/>
    <w:rsid w:val="007223B9"/>
    <w:rPr>
      <w:rFonts w:ascii="Times New Roman" w:eastAsia="Times New Roman" w:hAnsi="Times New Roman" w:cs="Times New Roman"/>
      <w:sz w:val="20"/>
      <w:szCs w:val="20"/>
      <w:lang w:val="en-AU"/>
    </w:rPr>
  </w:style>
  <w:style w:type="paragraph" w:styleId="NoSpacing">
    <w:name w:val="No Spacing"/>
    <w:uiPriority w:val="1"/>
    <w:qFormat/>
    <w:rsid w:val="004F5E9C"/>
    <w:pPr>
      <w:spacing w:after="0" w:line="240" w:lineRule="auto"/>
    </w:pPr>
    <w:rPr>
      <w:rFonts w:ascii="Calibri" w:eastAsia="Calibri" w:hAnsi="Calibri" w:cs="Times New Roman"/>
      <w:lang w:val="ro-RO"/>
    </w:rPr>
  </w:style>
  <w:style w:type="paragraph" w:styleId="BodyText">
    <w:name w:val="Body Text"/>
    <w:basedOn w:val="Normal"/>
    <w:link w:val="BodyTextChar"/>
    <w:rsid w:val="00241CA6"/>
    <w:pPr>
      <w:spacing w:after="120"/>
    </w:pPr>
  </w:style>
  <w:style w:type="character" w:customStyle="1" w:styleId="BodyTextChar">
    <w:name w:val="Body Text Char"/>
    <w:basedOn w:val="DefaultParagraphFont"/>
    <w:link w:val="BodyText"/>
    <w:rsid w:val="00241CA6"/>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E63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1D3"/>
    <w:rPr>
      <w:rFonts w:ascii="Segoe UI" w:eastAsia="Times New Roman" w:hAnsi="Segoe UI" w:cs="Segoe UI"/>
      <w:sz w:val="18"/>
      <w:szCs w:val="18"/>
      <w:lang w:val="en-AU"/>
    </w:rPr>
  </w:style>
  <w:style w:type="paragraph" w:styleId="NormalWeb">
    <w:name w:val="Normal (Web)"/>
    <w:basedOn w:val="Normal"/>
    <w:uiPriority w:val="99"/>
    <w:semiHidden/>
    <w:unhideWhenUsed/>
    <w:rsid w:val="00A15356"/>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92911">
      <w:bodyDiv w:val="1"/>
      <w:marLeft w:val="0"/>
      <w:marRight w:val="0"/>
      <w:marTop w:val="0"/>
      <w:marBottom w:val="0"/>
      <w:divBdr>
        <w:top w:val="none" w:sz="0" w:space="0" w:color="auto"/>
        <w:left w:val="none" w:sz="0" w:space="0" w:color="auto"/>
        <w:bottom w:val="none" w:sz="0" w:space="0" w:color="auto"/>
        <w:right w:val="none" w:sz="0" w:space="0" w:color="auto"/>
      </w:divBdr>
    </w:div>
    <w:div w:id="1088429854">
      <w:bodyDiv w:val="1"/>
      <w:marLeft w:val="0"/>
      <w:marRight w:val="0"/>
      <w:marTop w:val="0"/>
      <w:marBottom w:val="0"/>
      <w:divBdr>
        <w:top w:val="none" w:sz="0" w:space="0" w:color="auto"/>
        <w:left w:val="none" w:sz="0" w:space="0" w:color="auto"/>
        <w:bottom w:val="none" w:sz="0" w:space="0" w:color="auto"/>
        <w:right w:val="none" w:sz="0" w:space="0" w:color="auto"/>
      </w:divBdr>
    </w:div>
    <w:div w:id="1146044686">
      <w:bodyDiv w:val="1"/>
      <w:marLeft w:val="0"/>
      <w:marRight w:val="0"/>
      <w:marTop w:val="0"/>
      <w:marBottom w:val="0"/>
      <w:divBdr>
        <w:top w:val="none" w:sz="0" w:space="0" w:color="auto"/>
        <w:left w:val="none" w:sz="0" w:space="0" w:color="auto"/>
        <w:bottom w:val="none" w:sz="0" w:space="0" w:color="auto"/>
        <w:right w:val="none" w:sz="0" w:space="0" w:color="auto"/>
      </w:divBdr>
    </w:div>
    <w:div w:id="1865317105">
      <w:bodyDiv w:val="1"/>
      <w:marLeft w:val="0"/>
      <w:marRight w:val="0"/>
      <w:marTop w:val="0"/>
      <w:marBottom w:val="0"/>
      <w:divBdr>
        <w:top w:val="none" w:sz="0" w:space="0" w:color="auto"/>
        <w:left w:val="none" w:sz="0" w:space="0" w:color="auto"/>
        <w:bottom w:val="none" w:sz="0" w:space="0" w:color="auto"/>
        <w:right w:val="none" w:sz="0" w:space="0" w:color="auto"/>
      </w:divBdr>
    </w:div>
    <w:div w:id="2019651794">
      <w:bodyDiv w:val="1"/>
      <w:marLeft w:val="0"/>
      <w:marRight w:val="0"/>
      <w:marTop w:val="0"/>
      <w:marBottom w:val="0"/>
      <w:divBdr>
        <w:top w:val="none" w:sz="0" w:space="0" w:color="auto"/>
        <w:left w:val="none" w:sz="0" w:space="0" w:color="auto"/>
        <w:bottom w:val="none" w:sz="0" w:space="0" w:color="auto"/>
        <w:right w:val="none" w:sz="0" w:space="0" w:color="auto"/>
      </w:divBdr>
    </w:div>
    <w:div w:id="21379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D36C8-E6AF-4E07-8500-CDCD4468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1470</Words>
  <Characters>8526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Statia12</cp:lastModifiedBy>
  <cp:revision>3</cp:revision>
  <cp:lastPrinted>2022-02-04T09:51:00Z</cp:lastPrinted>
  <dcterms:created xsi:type="dcterms:W3CDTF">2022-02-01T08:47:00Z</dcterms:created>
  <dcterms:modified xsi:type="dcterms:W3CDTF">2022-02-04T09:56:00Z</dcterms:modified>
</cp:coreProperties>
</file>