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9D" w:rsidRDefault="00A8059D" w:rsidP="00A8059D">
      <w:pPr>
        <w:jc w:val="center"/>
        <w:rPr>
          <w:b/>
        </w:rPr>
      </w:pPr>
    </w:p>
    <w:p w:rsidR="00A8059D" w:rsidRDefault="00A8059D" w:rsidP="00A8059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:rsidR="00A8059D" w:rsidRDefault="00A8059D" w:rsidP="00A8059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:rsidR="00A8059D" w:rsidRPr="00A603A1" w:rsidRDefault="00071248" w:rsidP="00A8059D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7.9pt;margin-top:9.15pt;width:47.2pt;height:70.8pt;z-index:-251655168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704618290" r:id="rId9"/>
        </w:pict>
      </w:r>
      <w:r w:rsidR="00A8059D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</w:t>
      </w:r>
      <w:r w:rsidR="00DF4377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</w:t>
      </w:r>
      <w:r w:rsidR="00A8059D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</w:t>
      </w:r>
      <w:r w:rsidR="00A8059D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A8059D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:rsidR="00A8059D" w:rsidRPr="00A603A1" w:rsidRDefault="00A8059D" w:rsidP="00A805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="00671DE5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Iniţiator</w:t>
      </w:r>
    </w:p>
    <w:p w:rsidR="00A8059D" w:rsidRPr="00A603A1" w:rsidRDefault="00671DE5" w:rsidP="00671DE5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MUN</w:t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>ICIPIULUI TÂRGUMUREŞ</w:t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ab/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ab/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ab/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ab/>
      </w:r>
      <w:r w:rsidR="00A8059D" w:rsidRPr="00A603A1">
        <w:rPr>
          <w:rFonts w:ascii="Times New Roman" w:hAnsi="Times New Roman"/>
          <w:sz w:val="24"/>
          <w:szCs w:val="24"/>
          <w:lang w:val="ro-RO"/>
        </w:rPr>
        <w:tab/>
      </w: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DIRECŢIA Activităţi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Patrimoniale şi Comerciale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DF43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PRIMAR,</w:t>
      </w:r>
    </w:p>
    <w:p w:rsidR="00A8059D" w:rsidRDefault="00A8059D" w:rsidP="00A805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SERVICIUL Activităţi Culturale, Sportive, Tineret şi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="00671DE5"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:rsidR="00A8059D" w:rsidRPr="00693964" w:rsidRDefault="00A8059D" w:rsidP="00A805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Nr.</w:t>
      </w:r>
      <w:r w:rsidR="00682A09">
        <w:rPr>
          <w:rFonts w:ascii="Times New Roman" w:hAnsi="Times New Roman"/>
          <w:sz w:val="24"/>
          <w:szCs w:val="24"/>
          <w:lang w:val="ro-RO"/>
        </w:rPr>
        <w:t xml:space="preserve"> 1.183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 w:rsidR="00682A09">
        <w:rPr>
          <w:rFonts w:ascii="Times New Roman" w:hAnsi="Times New Roman"/>
          <w:sz w:val="24"/>
          <w:szCs w:val="24"/>
          <w:lang w:val="ro-RO"/>
        </w:rPr>
        <w:t xml:space="preserve"> 06.01.2022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:rsidR="00A8059D" w:rsidRPr="00A603A1" w:rsidRDefault="00A8059D" w:rsidP="00A8059D">
      <w:pPr>
        <w:rPr>
          <w:rFonts w:ascii="Times New Roman" w:hAnsi="Times New Roman"/>
          <w:b/>
          <w:bCs/>
          <w:lang w:val="ro-RO" w:eastAsia="ro-RO"/>
        </w:rPr>
      </w:pPr>
    </w:p>
    <w:p w:rsidR="00A8059D" w:rsidRPr="00A603A1" w:rsidRDefault="00A8059D" w:rsidP="00A8059D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:rsidR="00A8059D" w:rsidRPr="00A603A1" w:rsidRDefault="00A8059D" w:rsidP="00A8059D">
      <w:pPr>
        <w:pStyle w:val="Frspaiere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:rsidR="00A8059D" w:rsidRPr="00A603A1" w:rsidRDefault="00A8059D" w:rsidP="00A805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în vederea  aprobării sprijinului financiar pentru acţiuni ale instituţiilor de învăţământ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 xml:space="preserve">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63635F">
        <w:rPr>
          <w:rFonts w:ascii="Times New Roman" w:hAnsi="Times New Roman"/>
          <w:sz w:val="24"/>
          <w:szCs w:val="24"/>
          <w:lang w:val="ro-RO"/>
        </w:rPr>
        <w:t>2</w:t>
      </w:r>
    </w:p>
    <w:p w:rsidR="00A8059D" w:rsidRPr="00A603A1" w:rsidRDefault="00A8059D" w:rsidP="00A805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r w:rsidRPr="00A603A1">
        <w:rPr>
          <w:rFonts w:ascii="Times New Roman" w:hAnsi="Times New Roman"/>
          <w:sz w:val="24"/>
          <w:szCs w:val="24"/>
          <w:lang w:val="ro-RO"/>
        </w:rPr>
        <w:t>Mureş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acţiunilor instituţiilor de învăţământ pe semestrul I 202</w:t>
      </w:r>
      <w:r w:rsidR="00671DE5"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30 </w:t>
      </w:r>
      <w:r w:rsidR="00FA58DA">
        <w:rPr>
          <w:rFonts w:ascii="Times New Roman" w:hAnsi="Times New Roman"/>
          <w:sz w:val="24"/>
          <w:szCs w:val="24"/>
          <w:lang w:val="ro-RO"/>
        </w:rPr>
        <w:t>Septembrie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>1.</w:t>
      </w:r>
    </w:p>
    <w:p w:rsidR="00A8059D" w:rsidRPr="00A603A1" w:rsidRDefault="00A8059D" w:rsidP="00A805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jurizare</w:t>
      </w:r>
      <w:r>
        <w:rPr>
          <w:rFonts w:ascii="Times New Roman" w:hAnsi="Times New Roman"/>
          <w:sz w:val="24"/>
          <w:szCs w:val="24"/>
          <w:lang w:val="ro-RO"/>
        </w:rPr>
        <w:t xml:space="preserve"> a proiectelor de finanțare depuse pe domeniile învățământ și sport, numită prin HCL 12/09.11.2020,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propunându-se sprijinirea solicitanţilor de la bugetul local, conform tabelului prezentat în anexă. Suma propusă după jurizare, conform punctajului este de </w:t>
      </w:r>
      <w:r w:rsidR="00671DE5" w:rsidRPr="00671DE5">
        <w:rPr>
          <w:rFonts w:ascii="Times New Roman" w:hAnsi="Times New Roman"/>
          <w:b/>
          <w:sz w:val="24"/>
          <w:szCs w:val="24"/>
          <w:lang w:val="ro-RO"/>
        </w:rPr>
        <w:t>109.167,46</w:t>
      </w:r>
      <w:r w:rsidR="00671DE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71DE5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:rsidR="00A8059D" w:rsidRPr="00A603A1" w:rsidRDefault="00A8059D" w:rsidP="00A805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671DE5"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:rsidR="00A8059D" w:rsidRPr="00A603A1" w:rsidRDefault="00A8059D" w:rsidP="00A805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AVIZ favorabil  al</w:t>
      </w: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Direcţiei Activităţi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Social-Culturale</w:t>
      </w:r>
      <w:proofErr w:type="spellEnd"/>
      <w:r>
        <w:rPr>
          <w:rFonts w:ascii="Times New Roman" w:hAnsi="Times New Roman"/>
          <w:sz w:val="24"/>
          <w:szCs w:val="24"/>
          <w:u w:val="single"/>
          <w:lang w:val="ro-RO"/>
        </w:rPr>
        <w:t>,</w:t>
      </w:r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Patrimonialeşi</w:t>
      </w:r>
      <w:proofErr w:type="spellEnd"/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 Comerciale</w:t>
      </w: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="00DF4377"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Serviciul Activităţi Culturale, Sportive , Tineret şi Locativ</w:t>
      </w:r>
    </w:p>
    <w:p w:rsidR="00A8059D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>Şef serviciu</w:t>
      </w:r>
    </w:p>
    <w:p w:rsidR="00A8059D" w:rsidRPr="00A603A1" w:rsidRDefault="00A8059D" w:rsidP="00A8059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:rsidR="00A8059D" w:rsidRPr="00A603A1" w:rsidRDefault="00A8059D" w:rsidP="00A8059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A8059D" w:rsidRPr="00A603A1" w:rsidRDefault="00A8059D" w:rsidP="00A8059D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:rsidR="00A8059D" w:rsidRPr="00A603A1" w:rsidRDefault="00A8059D" w:rsidP="00A8059D">
      <w:pPr>
        <w:pStyle w:val="Indentcorptex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</w:p>
    <w:p w:rsidR="00A8059D" w:rsidRPr="00A603A1" w:rsidRDefault="00A8059D" w:rsidP="00A8059D">
      <w:pPr>
        <w:pStyle w:val="Indentcorptext"/>
        <w:rPr>
          <w:szCs w:val="24"/>
        </w:rPr>
      </w:pPr>
    </w:p>
    <w:bookmarkEnd w:id="1"/>
    <w:p w:rsidR="00A8059D" w:rsidRDefault="00DF4377" w:rsidP="00A8059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o-RO"/>
        </w:rPr>
        <w:t xml:space="preserve">                     </w:t>
      </w:r>
      <w:r w:rsidR="00671DE5" w:rsidRPr="00671DE5">
        <w:rPr>
          <w:rFonts w:ascii="Times New Roman" w:hAnsi="Times New Roman"/>
          <w:sz w:val="18"/>
          <w:szCs w:val="18"/>
          <w:lang w:val="ro-RO"/>
        </w:rPr>
        <w:t>în</w:t>
      </w:r>
      <w:r w:rsidR="00A8059D" w:rsidRPr="00671DE5">
        <w:rPr>
          <w:rFonts w:ascii="Times New Roman" w:hAnsi="Times New Roman"/>
          <w:sz w:val="18"/>
          <w:szCs w:val="18"/>
          <w:lang w:val="ro-RO"/>
        </w:rPr>
        <w:t>tocmit/scris:</w:t>
      </w:r>
      <w:r w:rsidR="00671DE5" w:rsidRPr="00671DE5">
        <w:rPr>
          <w:rFonts w:ascii="Times New Roman" w:hAnsi="Times New Roman"/>
          <w:sz w:val="18"/>
          <w:szCs w:val="18"/>
          <w:lang w:val="ro-RO"/>
        </w:rPr>
        <w:t xml:space="preserve"> Mihai Notar</w:t>
      </w:r>
      <w:r w:rsidR="00A8059D" w:rsidRPr="00671DE5">
        <w:rPr>
          <w:rFonts w:ascii="Times New Roman" w:hAnsi="Times New Roman"/>
          <w:sz w:val="18"/>
          <w:szCs w:val="18"/>
        </w:rPr>
        <w:tab/>
      </w:r>
    </w:p>
    <w:p w:rsidR="00671DE5" w:rsidRPr="00671DE5" w:rsidRDefault="00671DE5" w:rsidP="00A8059D">
      <w:pPr>
        <w:rPr>
          <w:rFonts w:ascii="Times New Roman" w:hAnsi="Times New Roman"/>
          <w:sz w:val="18"/>
          <w:szCs w:val="18"/>
        </w:rPr>
      </w:pPr>
    </w:p>
    <w:p w:rsidR="00A8059D" w:rsidRPr="009D75A2" w:rsidRDefault="00071248" w:rsidP="00A8059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noProof/>
          <w:sz w:val="20"/>
          <w:lang w:val="ro-RO" w:eastAsia="ro-RO"/>
        </w:rPr>
        <w:pict>
          <v:line id="Straight Connector 1" o:spid="_x0000_s1026" style="position:absolute;left:0;text-align:left;z-index:251660288;visibility:visibl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</w:pict>
      </w:r>
      <w:r w:rsidR="00A8059D" w:rsidRPr="00970C2F">
        <w:rPr>
          <w:sz w:val="20"/>
        </w:rPr>
        <w:t>*</w:t>
      </w:r>
      <w:proofErr w:type="spellStart"/>
      <w:r w:rsidR="00A8059D" w:rsidRPr="009D75A2">
        <w:rPr>
          <w:rFonts w:ascii="Times New Roman" w:hAnsi="Times New Roman"/>
          <w:sz w:val="16"/>
          <w:szCs w:val="16"/>
        </w:rPr>
        <w:t>Actele</w:t>
      </w:r>
      <w:proofErr w:type="spellEnd"/>
      <w:r w:rsidR="00A8059D" w:rsidRPr="009D75A2">
        <w:rPr>
          <w:rFonts w:ascii="Times New Roman" w:hAnsi="Times New Roman"/>
          <w:sz w:val="16"/>
          <w:szCs w:val="16"/>
        </w:rPr>
        <w:t xml:space="preserve"> administrative </w:t>
      </w:r>
      <w:proofErr w:type="spellStart"/>
      <w:r w:rsidR="00A8059D" w:rsidRPr="009D75A2">
        <w:rPr>
          <w:rFonts w:ascii="Times New Roman" w:hAnsi="Times New Roman"/>
          <w:sz w:val="16"/>
          <w:szCs w:val="16"/>
        </w:rPr>
        <w:t>sunt</w:t>
      </w:r>
      <w:proofErr w:type="spellEnd"/>
      <w:r w:rsidR="00A8059D"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A8059D" w:rsidRPr="009D75A2">
        <w:rPr>
          <w:rFonts w:ascii="Times New Roman" w:hAnsi="Times New Roman"/>
          <w:sz w:val="16"/>
          <w:szCs w:val="16"/>
        </w:rPr>
        <w:t>hotărârile</w:t>
      </w:r>
      <w:proofErr w:type="spellEnd"/>
      <w:r w:rsidR="00A8059D" w:rsidRPr="009D75A2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="00A8059D" w:rsidRPr="009D75A2">
        <w:rPr>
          <w:rFonts w:ascii="Times New Roman" w:hAnsi="Times New Roman"/>
          <w:sz w:val="16"/>
          <w:szCs w:val="16"/>
        </w:rPr>
        <w:t>Consiliu</w:t>
      </w:r>
      <w:proofErr w:type="spellEnd"/>
      <w:r w:rsidR="00A8059D" w:rsidRPr="009D75A2">
        <w:rPr>
          <w:rFonts w:ascii="Times New Roman" w:hAnsi="Times New Roman"/>
          <w:sz w:val="16"/>
          <w:szCs w:val="16"/>
        </w:rPr>
        <w:t xml:space="preserve"> local care intrăînvigoareşiproducefectejuridicedupăîndeplinireacondiţiilorprevăzute de art. </w:t>
      </w:r>
      <w:proofErr w:type="gramStart"/>
      <w:r w:rsidR="00A8059D">
        <w:rPr>
          <w:rFonts w:ascii="Times New Roman" w:hAnsi="Times New Roman"/>
          <w:sz w:val="16"/>
          <w:szCs w:val="16"/>
        </w:rPr>
        <w:t xml:space="preserve">129 </w:t>
      </w:r>
      <w:proofErr w:type="spellStart"/>
      <w:r w:rsidR="00A8059D">
        <w:rPr>
          <w:rFonts w:ascii="Times New Roman" w:hAnsi="Times New Roman"/>
          <w:sz w:val="16"/>
          <w:szCs w:val="16"/>
        </w:rPr>
        <w:t>și</w:t>
      </w:r>
      <w:proofErr w:type="spellEnd"/>
      <w:r w:rsidR="00A8059D">
        <w:rPr>
          <w:rFonts w:ascii="Times New Roman" w:hAnsi="Times New Roman"/>
          <w:sz w:val="16"/>
          <w:szCs w:val="16"/>
        </w:rPr>
        <w:t xml:space="preserve"> art.</w:t>
      </w:r>
      <w:proofErr w:type="gramEnd"/>
      <w:r w:rsidR="00A8059D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="00A8059D">
        <w:rPr>
          <w:rFonts w:ascii="Times New Roman" w:hAnsi="Times New Roman"/>
          <w:sz w:val="16"/>
          <w:szCs w:val="16"/>
        </w:rPr>
        <w:t>privindCoduladministrativ</w:t>
      </w:r>
      <w:proofErr w:type="spellEnd"/>
    </w:p>
    <w:p w:rsidR="00A8059D" w:rsidRPr="00124943" w:rsidRDefault="00071248" w:rsidP="00A8059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pict>
          <v:shape id="_x0000_s1028" type="#_x0000_t75" style="position:absolute;left:0;text-align:left;margin-left:1pt;margin-top:4pt;width:38.4pt;height:57.6pt;z-index:-251654144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04618291" r:id="rId10">
            <o:FieldCodes>\* MERGEFORMAT</o:FieldCodes>
          </o:OLEObject>
        </w:pict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A8059D">
        <w:rPr>
          <w:rFonts w:ascii="Times New Roman" w:eastAsia="Umbra BT" w:hAnsi="Times New Roman"/>
          <w:b/>
          <w:lang w:val="fr-FR" w:eastAsia="ro-RO"/>
        </w:rPr>
        <w:tab/>
      </w:r>
      <w:r w:rsidR="00DF4377">
        <w:rPr>
          <w:rFonts w:ascii="Times New Roman" w:eastAsia="Umbra BT" w:hAnsi="Times New Roman"/>
          <w:b/>
          <w:lang w:val="fr-FR" w:eastAsia="ro-RO"/>
        </w:rPr>
        <w:t xml:space="preserve">         </w:t>
      </w:r>
      <w:r w:rsidR="00A8059D">
        <w:rPr>
          <w:rFonts w:ascii="Times New Roman" w:eastAsia="Umbra BT" w:hAnsi="Times New Roman"/>
          <w:b/>
          <w:lang w:val="fr-FR" w:eastAsia="ro-RO"/>
        </w:rPr>
        <w:t>PROIECT</w:t>
      </w:r>
    </w:p>
    <w:p w:rsidR="00A8059D" w:rsidRPr="00124943" w:rsidRDefault="00A8059D" w:rsidP="00A805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:rsidR="00A8059D" w:rsidRPr="00124943" w:rsidRDefault="00A8059D" w:rsidP="00A805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 w:rsidR="00DF4377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</w:p>
    <w:p w:rsidR="00A8059D" w:rsidRPr="00124943" w:rsidRDefault="00A8059D" w:rsidP="00A805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DF4377">
        <w:rPr>
          <w:rFonts w:ascii="Times New Roman" w:eastAsia="Times New Roman" w:hAnsi="Times New Roman"/>
          <w:b/>
          <w:lang w:val="ro-RO" w:eastAsia="ro-RO"/>
        </w:rPr>
        <w:t xml:space="preserve">       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:rsidR="00A8059D" w:rsidRPr="00124943" w:rsidRDefault="00A8059D" w:rsidP="00A8059D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 w:rsidR="00671DE5">
        <w:rPr>
          <w:rFonts w:ascii="Times New Roman" w:eastAsia="Times New Roman" w:hAnsi="Times New Roman"/>
          <w:b/>
          <w:lang w:val="ro-RO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:rsidR="00A8059D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A8059D" w:rsidRPr="00F17323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="00DF437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:rsidR="00A8059D" w:rsidRPr="00F17323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059D" w:rsidRPr="006F181B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</w:t>
      </w:r>
      <w:r w:rsidR="0063635F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</w:p>
    <w:p w:rsidR="00A8059D" w:rsidRPr="006F181B" w:rsidRDefault="00A8059D" w:rsidP="00A805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059D" w:rsidRPr="006F181B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bCs/>
          <w:sz w:val="24"/>
          <w:szCs w:val="24"/>
          <w:lang w:val="ro-RO"/>
        </w:rPr>
        <w:t>în vederea  aprobării</w:t>
      </w:r>
      <w:r w:rsidR="00671DE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>sprijinului financiar pentru acţiuni ale instituţiilor de învăţământ în baza concursului de proiecte pe semestrul 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al anului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7672A1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A8059D" w:rsidRPr="006F181B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059D" w:rsidRPr="006F181B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059D" w:rsidRPr="006F181B" w:rsidRDefault="00A8059D" w:rsidP="00A8059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:rsidR="00A8059D" w:rsidRPr="006F181B" w:rsidRDefault="00A8059D" w:rsidP="00A8059D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A8059D" w:rsidRPr="00C01716" w:rsidRDefault="00A8059D" w:rsidP="00A8059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:rsidR="00A8059D" w:rsidRPr="00C01716" w:rsidRDefault="00A8059D" w:rsidP="00A8059D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7672A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82A09">
        <w:rPr>
          <w:rFonts w:ascii="Times New Roman" w:hAnsi="Times New Roman"/>
          <w:sz w:val="24"/>
          <w:szCs w:val="24"/>
          <w:lang w:val="ro-RO"/>
        </w:rPr>
        <w:t xml:space="preserve">1183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682A09">
        <w:rPr>
          <w:rFonts w:ascii="Times New Roman" w:hAnsi="Times New Roman"/>
          <w:sz w:val="24"/>
          <w:szCs w:val="24"/>
          <w:lang w:val="ro-RO"/>
        </w:rPr>
        <w:t>06.01</w:t>
      </w:r>
      <w:r w:rsidRPr="00A603A1">
        <w:rPr>
          <w:rFonts w:ascii="Times New Roman" w:hAnsi="Times New Roman"/>
          <w:sz w:val="24"/>
          <w:szCs w:val="24"/>
          <w:lang w:val="ro-RO"/>
        </w:rPr>
        <w:t>.202</w:t>
      </w:r>
      <w:r w:rsidR="00682A09">
        <w:rPr>
          <w:rFonts w:ascii="Times New Roman" w:hAnsi="Times New Roman"/>
          <w:sz w:val="24"/>
          <w:szCs w:val="24"/>
          <w:lang w:val="ro-RO"/>
        </w:rPr>
        <w:t xml:space="preserve">2 </w:t>
      </w:r>
      <w:r>
        <w:rPr>
          <w:rFonts w:ascii="Times New Roman" w:hAnsi="Times New Roman"/>
          <w:sz w:val="24"/>
          <w:szCs w:val="24"/>
          <w:lang w:val="ro-RO"/>
        </w:rPr>
        <w:t xml:space="preserve">iniţiat de Primar prin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Direcţia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Patrimoniale şi Comerciale, Serviciul Activităţi Culturale, Sportive de Tineret şi Locativ</w:t>
      </w:r>
      <w:r w:rsidRPr="00C01716">
        <w:rPr>
          <w:rFonts w:ascii="Times New Roman" w:hAnsi="Times New Roman"/>
          <w:sz w:val="24"/>
          <w:szCs w:val="24"/>
          <w:lang w:val="ro-RO"/>
        </w:rPr>
        <w:t>, privind aprobarea sprijinului financiar pentru acţiuni ale instituţiilor de învăţământ în baza concursului de proiecte pe semestrul I 202</w:t>
      </w:r>
      <w:r w:rsidR="007672A1">
        <w:rPr>
          <w:rFonts w:ascii="Times New Roman" w:hAnsi="Times New Roman"/>
          <w:sz w:val="24"/>
          <w:szCs w:val="24"/>
          <w:lang w:val="ro-RO"/>
        </w:rPr>
        <w:t>2.</w:t>
      </w:r>
    </w:p>
    <w:p w:rsidR="00A8059D" w:rsidRPr="00C01716" w:rsidRDefault="00A8059D" w:rsidP="00A8059D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Direcţiei economice nr. ______________</w:t>
      </w:r>
    </w:p>
    <w:p w:rsidR="00A8059D" w:rsidRPr="00C01716" w:rsidRDefault="00A8059D" w:rsidP="00A8059D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:rsidR="00A8059D" w:rsidRPr="00C01716" w:rsidRDefault="00A8059D" w:rsidP="00A8059D">
      <w:pPr>
        <w:pStyle w:val="Listparagraf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Pr="00C01716" w:rsidRDefault="00A8059D" w:rsidP="00A8059D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:rsidR="00A8059D" w:rsidRPr="00C01716" w:rsidRDefault="00A8059D" w:rsidP="00A8059D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_Hlk12009295"/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C01716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</w:p>
    <w:p w:rsidR="00A8059D" w:rsidRPr="00C01716" w:rsidRDefault="00A8059D" w:rsidP="00A8059D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 Hotărârii  Consiliului Local Municipal nr.</w:t>
      </w:r>
      <w:r>
        <w:rPr>
          <w:rFonts w:ascii="Times New Roman" w:hAnsi="Times New Roman"/>
          <w:sz w:val="24"/>
          <w:szCs w:val="24"/>
          <w:lang w:val="ro-RO"/>
        </w:rPr>
        <w:t xml:space="preserve"> 12</w:t>
      </w:r>
      <w:r w:rsidRPr="00C01716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09</w:t>
      </w:r>
      <w:r w:rsidRPr="00C01716">
        <w:rPr>
          <w:rFonts w:ascii="Times New Roman" w:hAnsi="Times New Roman"/>
          <w:sz w:val="24"/>
          <w:szCs w:val="24"/>
          <w:lang w:val="ro-RO"/>
        </w:rPr>
        <w:t>.1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20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.          </w:t>
      </w:r>
      <w:bookmarkEnd w:id="2"/>
    </w:p>
    <w:p w:rsidR="00A8059D" w:rsidRPr="00C01716" w:rsidRDefault="00A8059D" w:rsidP="00A8059D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:rsidR="00A8059D" w:rsidRPr="00C01716" w:rsidRDefault="00A8059D" w:rsidP="00A8059D">
      <w:pPr>
        <w:pStyle w:val="Frspaiere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3" w:name="_Hlk14686251"/>
      <w:r w:rsidRPr="00C01716">
        <w:rPr>
          <w:szCs w:val="24"/>
        </w:rPr>
        <w:t xml:space="preserve">din OUG  nr.57/2019  </w:t>
      </w:r>
      <w:bookmarkEnd w:id="3"/>
      <w:r w:rsidRPr="00C01716">
        <w:rPr>
          <w:szCs w:val="24"/>
        </w:rPr>
        <w:t>art.196, alin.(1), lit. „a” şi ale art. 243, alin. (1), lit. „a”  din OUG nr. 57/2019 privind Codul administrativ,</w:t>
      </w:r>
    </w:p>
    <w:p w:rsidR="00A8059D" w:rsidRPr="006F181B" w:rsidRDefault="00A8059D" w:rsidP="00A80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:rsidR="00A8059D" w:rsidRPr="006F181B" w:rsidRDefault="00A8059D" w:rsidP="00A8059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A8059D" w:rsidRPr="006F181B" w:rsidRDefault="00A8059D" w:rsidP="00A8059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sprijinirea acţiunilor unităţilor de învăţământ în baza concursului de proiecte pe semestrul </w:t>
      </w:r>
      <w:r>
        <w:rPr>
          <w:rFonts w:ascii="Times New Roman" w:hAnsi="Times New Roman"/>
          <w:sz w:val="24"/>
          <w:szCs w:val="24"/>
          <w:lang w:val="ro-RO"/>
        </w:rPr>
        <w:t>I al anului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7672A1">
        <w:rPr>
          <w:rFonts w:ascii="Times New Roman" w:hAnsi="Times New Roman"/>
          <w:sz w:val="24"/>
          <w:szCs w:val="24"/>
          <w:lang w:val="ro-RO"/>
        </w:rPr>
        <w:t>2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:rsidR="00A8059D" w:rsidRPr="006F181B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însărcinează executivul municipiului prin Direcţia Economică şi Direcţia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Patrimoniale şi Comerciale, Serviciul Activităţi Culturale, Sportive de Tineret şi Locativ.</w:t>
      </w: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Pr="006F181B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Default="00A8059D" w:rsidP="00A8059D">
      <w:pPr>
        <w:pStyle w:val="Indentcorptex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4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bookmarkEnd w:id="4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A8059D" w:rsidRDefault="00A8059D" w:rsidP="00A8059D">
      <w:pPr>
        <w:pStyle w:val="Indentcorptex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8059D" w:rsidRPr="006F181B" w:rsidRDefault="00A8059D" w:rsidP="00A8059D">
      <w:pPr>
        <w:pStyle w:val="Indentcorptex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A8059D" w:rsidRDefault="00A8059D" w:rsidP="007672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sz w:val="24"/>
          <w:szCs w:val="24"/>
          <w:lang w:val="ro-RO"/>
        </w:rPr>
        <w:t>- 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Patrimoniale şi Comerciale, Serviciul Activităţi </w:t>
      </w:r>
      <w:r w:rsidR="007672A1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6F181B">
        <w:rPr>
          <w:rFonts w:ascii="Times New Roman" w:hAnsi="Times New Roman"/>
          <w:sz w:val="24"/>
          <w:szCs w:val="24"/>
          <w:lang w:val="ro-RO"/>
        </w:rPr>
        <w:t>Culturale, Sportive de Tineret şi Locativ</w:t>
      </w:r>
    </w:p>
    <w:p w:rsidR="00A8059D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6F181B">
        <w:rPr>
          <w:rFonts w:ascii="Times New Roman" w:hAnsi="Times New Roman"/>
          <w:sz w:val="24"/>
          <w:szCs w:val="24"/>
          <w:lang w:val="ro-RO"/>
        </w:rPr>
        <w:t>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/>
          <w:sz w:val="24"/>
          <w:szCs w:val="24"/>
          <w:lang w:val="ro-RO"/>
        </w:rPr>
        <w:t>e</w:t>
      </w: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2A1" w:rsidRDefault="007672A1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Pr="00C01716" w:rsidRDefault="00A8059D" w:rsidP="00A805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059D" w:rsidRPr="006F181B" w:rsidRDefault="00A8059D" w:rsidP="00A8059D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Pr="00DC77FC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:rsidR="00A8059D" w:rsidRDefault="00A8059D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Secretarul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 w:rsidR="007672A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:rsidR="007672A1" w:rsidRDefault="007672A1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672A1" w:rsidRPr="00DC77FC" w:rsidRDefault="007672A1" w:rsidP="00A805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BÂTA ANCA VOICHIȚA</w:t>
      </w: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A8059D" w:rsidP="00A8059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059D" w:rsidRDefault="007672A1" w:rsidP="00A8059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Act</w:t>
      </w:r>
      <w:r w:rsidR="00A8059D" w:rsidRPr="006F181B">
        <w:rPr>
          <w:rFonts w:ascii="Times New Roman" w:hAnsi="Times New Roman"/>
          <w:sz w:val="16"/>
          <w:szCs w:val="16"/>
          <w:lang w:val="ro-RO"/>
        </w:rPr>
        <w:t>ele administrative sunt hotărârile de Consiliu local care intră în vigoare şi produc efecte juridice după îndeplinirea condiţiilor prevăzute de art. 129 și art. 139 din OUG 57/2019 privind Codul administrativ</w:t>
      </w:r>
      <w:bookmarkStart w:id="5" w:name="_GoBack"/>
      <w:bookmarkEnd w:id="5"/>
    </w:p>
    <w:p w:rsidR="00A8059D" w:rsidRDefault="00A8059D" w:rsidP="00A8059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A8059D" w:rsidSect="00B37C03">
          <w:pgSz w:w="12240" w:h="15840"/>
          <w:pgMar w:top="993" w:right="1021" w:bottom="680" w:left="1701" w:header="709" w:footer="709" w:gutter="0"/>
          <w:cols w:space="708"/>
          <w:docGrid w:linePitch="360"/>
        </w:sectPr>
      </w:pPr>
    </w:p>
    <w:p w:rsidR="00A8059D" w:rsidRPr="0062729E" w:rsidRDefault="00A8059D" w:rsidP="00A8059D">
      <w:pPr>
        <w:pStyle w:val="Titlu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lastRenderedPageBreak/>
        <w:t>Anexa</w:t>
      </w:r>
      <w:proofErr w:type="spellEnd"/>
    </w:p>
    <w:p w:rsidR="00A8059D" w:rsidRPr="004B478B" w:rsidRDefault="00A8059D" w:rsidP="00A8059D">
      <w:pPr>
        <w:pStyle w:val="Titlu6"/>
        <w:rPr>
          <w:b w:val="0"/>
          <w:sz w:val="28"/>
          <w:szCs w:val="28"/>
        </w:rPr>
      </w:pPr>
      <w:r w:rsidRPr="004B478B">
        <w:rPr>
          <w:sz w:val="28"/>
          <w:szCs w:val="28"/>
        </w:rPr>
        <w:t>CENTRALIZATOR</w:t>
      </w:r>
    </w:p>
    <w:p w:rsidR="00A8059D" w:rsidRPr="004B478B" w:rsidRDefault="00AB2517" w:rsidP="00A8059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B478B">
        <w:rPr>
          <w:rFonts w:ascii="Times New Roman" w:hAnsi="Times New Roman"/>
          <w:sz w:val="24"/>
          <w:szCs w:val="24"/>
        </w:rPr>
        <w:t>C</w:t>
      </w:r>
      <w:r w:rsidR="00A8059D" w:rsidRPr="004B478B">
        <w:rPr>
          <w:rFonts w:ascii="Times New Roman" w:hAnsi="Times New Roman"/>
          <w:sz w:val="24"/>
          <w:szCs w:val="24"/>
        </w:rPr>
        <w:t>uprinzând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59D" w:rsidRPr="004B478B">
        <w:rPr>
          <w:rFonts w:ascii="Times New Roman" w:hAnsi="Times New Roman"/>
          <w:sz w:val="24"/>
          <w:szCs w:val="24"/>
        </w:rPr>
        <w:t>propunerile</w:t>
      </w:r>
      <w:proofErr w:type="spellEnd"/>
      <w:r w:rsidR="00A8059D" w:rsidRPr="004B478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059D" w:rsidRPr="004B478B">
        <w:rPr>
          <w:rFonts w:ascii="Times New Roman" w:hAnsi="Times New Roman"/>
          <w:sz w:val="24"/>
          <w:szCs w:val="24"/>
        </w:rPr>
        <w:t>evaluare</w:t>
      </w:r>
      <w:proofErr w:type="spellEnd"/>
      <w:r w:rsidR="00A8059D" w:rsidRPr="004B47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8059D" w:rsidRPr="004B478B">
        <w:rPr>
          <w:rFonts w:ascii="Times New Roman" w:hAnsi="Times New Roman"/>
          <w:sz w:val="24"/>
          <w:szCs w:val="24"/>
        </w:rPr>
        <w:t>proiectelor</w:t>
      </w:r>
      <w:proofErr w:type="spellEnd"/>
      <w:r w:rsidR="00A8059D" w:rsidRPr="004B478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A8059D" w:rsidRPr="004B478B">
        <w:rPr>
          <w:rFonts w:ascii="Times New Roman" w:hAnsi="Times New Roman"/>
          <w:sz w:val="24"/>
          <w:szCs w:val="24"/>
        </w:rPr>
        <w:t>sem.I</w:t>
      </w:r>
      <w:proofErr w:type="spellEnd"/>
      <w:r w:rsidR="00A8059D" w:rsidRPr="004B478B">
        <w:rPr>
          <w:rFonts w:ascii="Times New Roman" w:hAnsi="Times New Roman"/>
          <w:sz w:val="24"/>
          <w:szCs w:val="24"/>
        </w:rPr>
        <w:t xml:space="preserve"> –202</w:t>
      </w:r>
      <w:r w:rsidR="00CC3BEC">
        <w:rPr>
          <w:rFonts w:ascii="Times New Roman" w:hAnsi="Times New Roman"/>
          <w:sz w:val="24"/>
          <w:szCs w:val="24"/>
        </w:rPr>
        <w:t>2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25"/>
        <w:gridCol w:w="8"/>
        <w:gridCol w:w="2793"/>
        <w:gridCol w:w="12"/>
        <w:gridCol w:w="1295"/>
        <w:gridCol w:w="10"/>
        <w:gridCol w:w="1407"/>
        <w:gridCol w:w="10"/>
        <w:gridCol w:w="1402"/>
        <w:gridCol w:w="6"/>
        <w:gridCol w:w="10"/>
        <w:gridCol w:w="1124"/>
        <w:gridCol w:w="10"/>
        <w:gridCol w:w="1407"/>
        <w:gridCol w:w="10"/>
        <w:gridCol w:w="1564"/>
      </w:tblGrid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833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Solicitant</w:t>
            </w:r>
            <w:proofErr w:type="spellEnd"/>
          </w:p>
        </w:tc>
        <w:tc>
          <w:tcPr>
            <w:tcW w:w="2805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  <w:r w:rsidR="00A91C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proiectului</w:t>
            </w:r>
            <w:proofErr w:type="spellEnd"/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305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Valoarea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totală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proiect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solicitată</w:t>
            </w:r>
            <w:proofErr w:type="spellEnd"/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418" w:type="dxa"/>
            <w:gridSpan w:val="3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eligibilă</w:t>
            </w:r>
            <w:proofErr w:type="spellEnd"/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-lei-</w:t>
            </w:r>
          </w:p>
        </w:tc>
        <w:tc>
          <w:tcPr>
            <w:tcW w:w="113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Punctajpropus</w:t>
            </w:r>
            <w:proofErr w:type="spellEnd"/>
          </w:p>
        </w:tc>
        <w:tc>
          <w:tcPr>
            <w:tcW w:w="141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propusă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  <w:proofErr w:type="spellEnd"/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Conf.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pctaj</w:t>
            </w:r>
            <w:proofErr w:type="spellEnd"/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A8059D" w:rsidRPr="004B478B" w:rsidTr="004D05D8">
        <w:trPr>
          <w:cantSplit/>
        </w:trPr>
        <w:tc>
          <w:tcPr>
            <w:tcW w:w="14601" w:type="dxa"/>
            <w:gridSpan w:val="17"/>
          </w:tcPr>
          <w:p w:rsidR="00A8059D" w:rsidRPr="004B478B" w:rsidRDefault="00A8059D" w:rsidP="004D0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Sărbătorirea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zilelor instituţiilor de învăţământ</w:t>
            </w: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2833" w:type="dxa"/>
            <w:gridSpan w:val="2"/>
          </w:tcPr>
          <w:p w:rsidR="00640758" w:rsidRDefault="00640758" w:rsidP="0064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59D" w:rsidRPr="004B478B" w:rsidRDefault="00640758" w:rsidP="0064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5" w:type="dxa"/>
            <w:gridSpan w:val="2"/>
          </w:tcPr>
          <w:p w:rsidR="00A8059D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</w:p>
          <w:p w:rsidR="00640758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08-14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05" w:type="dxa"/>
            <w:gridSpan w:val="2"/>
          </w:tcPr>
          <w:p w:rsidR="00A8059D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23.450</w:t>
            </w:r>
          </w:p>
        </w:tc>
        <w:tc>
          <w:tcPr>
            <w:tcW w:w="1417" w:type="dxa"/>
            <w:gridSpan w:val="2"/>
          </w:tcPr>
          <w:p w:rsidR="00A8059D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20.650</w:t>
            </w:r>
          </w:p>
        </w:tc>
        <w:tc>
          <w:tcPr>
            <w:tcW w:w="1418" w:type="dxa"/>
            <w:gridSpan w:val="3"/>
          </w:tcPr>
          <w:p w:rsidR="00A8059D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20.650</w:t>
            </w:r>
          </w:p>
        </w:tc>
        <w:tc>
          <w:tcPr>
            <w:tcW w:w="1134" w:type="dxa"/>
            <w:gridSpan w:val="2"/>
          </w:tcPr>
          <w:p w:rsidR="00A8059D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gridSpan w:val="2"/>
          </w:tcPr>
          <w:p w:rsidR="00A8059D" w:rsidRPr="00EF7E0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20.650</w:t>
            </w: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I.2</w:t>
            </w:r>
          </w:p>
        </w:tc>
        <w:tc>
          <w:tcPr>
            <w:tcW w:w="2833" w:type="dxa"/>
            <w:gridSpan w:val="2"/>
          </w:tcPr>
          <w:p w:rsidR="00A8059D" w:rsidRPr="004B478B" w:rsidRDefault="0064075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,, Gheorghe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5" w:type="dxa"/>
            <w:gridSpan w:val="2"/>
          </w:tcPr>
          <w:p w:rsidR="00A8059D" w:rsidRPr="004B478B" w:rsidRDefault="00640758" w:rsidP="00E4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excelență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Dr.Gh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Marinescu,,10-11apr.2022</w:t>
            </w:r>
          </w:p>
        </w:tc>
        <w:tc>
          <w:tcPr>
            <w:tcW w:w="1305" w:type="dxa"/>
            <w:gridSpan w:val="2"/>
          </w:tcPr>
          <w:p w:rsidR="00A8059D" w:rsidRPr="004B478B" w:rsidRDefault="00E4196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7.135</w:t>
            </w:r>
          </w:p>
        </w:tc>
        <w:tc>
          <w:tcPr>
            <w:tcW w:w="1417" w:type="dxa"/>
            <w:gridSpan w:val="2"/>
          </w:tcPr>
          <w:p w:rsidR="00A8059D" w:rsidRPr="004B478B" w:rsidRDefault="00E4196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4.800</w:t>
            </w:r>
          </w:p>
        </w:tc>
        <w:tc>
          <w:tcPr>
            <w:tcW w:w="1418" w:type="dxa"/>
            <w:gridSpan w:val="3"/>
          </w:tcPr>
          <w:p w:rsidR="00A8059D" w:rsidRPr="004B478B" w:rsidRDefault="00E4196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4.800</w:t>
            </w:r>
          </w:p>
        </w:tc>
        <w:tc>
          <w:tcPr>
            <w:tcW w:w="1134" w:type="dxa"/>
            <w:gridSpan w:val="2"/>
          </w:tcPr>
          <w:p w:rsidR="00A8059D" w:rsidRPr="004B478B" w:rsidRDefault="00E4196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gridSpan w:val="2"/>
          </w:tcPr>
          <w:p w:rsidR="00A8059D" w:rsidRPr="004A7ABC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3.360</w:t>
            </w: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I.3</w:t>
            </w:r>
          </w:p>
        </w:tc>
        <w:tc>
          <w:tcPr>
            <w:tcW w:w="2833" w:type="dxa"/>
            <w:gridSpan w:val="2"/>
          </w:tcPr>
          <w:p w:rsidR="00A8059D" w:rsidRPr="004B478B" w:rsidRDefault="00E4196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Romano-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Catolic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Rakoczi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Ferenc</w:t>
            </w:r>
            <w:proofErr w:type="spellEnd"/>
          </w:p>
        </w:tc>
        <w:tc>
          <w:tcPr>
            <w:tcW w:w="2805" w:type="dxa"/>
            <w:gridSpan w:val="2"/>
          </w:tcPr>
          <w:p w:rsidR="00966716" w:rsidRDefault="00E41962" w:rsidP="00E4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Liceului</w:t>
            </w:r>
            <w:proofErr w:type="spellEnd"/>
          </w:p>
          <w:p w:rsidR="00A8059D" w:rsidRPr="004B478B" w:rsidRDefault="00E41962" w:rsidP="00E4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patronului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spiritual </w:t>
            </w:r>
          </w:p>
        </w:tc>
        <w:tc>
          <w:tcPr>
            <w:tcW w:w="1305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4.395,85</w:t>
            </w:r>
          </w:p>
        </w:tc>
        <w:tc>
          <w:tcPr>
            <w:tcW w:w="1417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3.900</w:t>
            </w:r>
          </w:p>
        </w:tc>
        <w:tc>
          <w:tcPr>
            <w:tcW w:w="1418" w:type="dxa"/>
            <w:gridSpan w:val="3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3.900</w:t>
            </w:r>
          </w:p>
        </w:tc>
        <w:tc>
          <w:tcPr>
            <w:tcW w:w="1134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2.340</w:t>
            </w: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4D05D8">
        <w:trPr>
          <w:cantSplit/>
        </w:trPr>
        <w:tc>
          <w:tcPr>
            <w:tcW w:w="14601" w:type="dxa"/>
            <w:gridSpan w:val="17"/>
          </w:tcPr>
          <w:p w:rsidR="00A8059D" w:rsidRPr="004B478B" w:rsidRDefault="00A8059D" w:rsidP="004D0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Concursuri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interşcolare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judeţene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naţionale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internaţionale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altele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decât</w:t>
            </w:r>
            <w:proofErr w:type="spellEnd"/>
            <w:r w:rsidR="00CC3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Olimpiadele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II.1</w:t>
            </w:r>
          </w:p>
        </w:tc>
        <w:tc>
          <w:tcPr>
            <w:tcW w:w="2833" w:type="dxa"/>
            <w:gridSpan w:val="2"/>
          </w:tcPr>
          <w:p w:rsidR="00A8059D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</w:p>
          <w:p w:rsidR="00966716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 Tudor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Vladimirescu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5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</w:p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05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2.800</w:t>
            </w:r>
          </w:p>
        </w:tc>
        <w:tc>
          <w:tcPr>
            <w:tcW w:w="1417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</w:t>
            </w:r>
          </w:p>
        </w:tc>
        <w:tc>
          <w:tcPr>
            <w:tcW w:w="1418" w:type="dxa"/>
            <w:gridSpan w:val="3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</w:t>
            </w:r>
          </w:p>
        </w:tc>
        <w:tc>
          <w:tcPr>
            <w:tcW w:w="1134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II.2</w:t>
            </w:r>
          </w:p>
        </w:tc>
        <w:tc>
          <w:tcPr>
            <w:tcW w:w="2833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Pedagogic,,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,, </w:t>
            </w:r>
          </w:p>
        </w:tc>
        <w:tc>
          <w:tcPr>
            <w:tcW w:w="2805" w:type="dxa"/>
            <w:gridSpan w:val="2"/>
          </w:tcPr>
          <w:p w:rsidR="00966716" w:rsidRDefault="00A8059D" w:rsidP="009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interșcolar</w:t>
            </w:r>
            <w:proofErr w:type="spellEnd"/>
          </w:p>
          <w:p w:rsidR="00966716" w:rsidRPr="004B478B" w:rsidRDefault="00966716" w:rsidP="00966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Februarie-iunie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8059D" w:rsidRPr="004B478B" w:rsidRDefault="00966716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14.675</w:t>
            </w:r>
          </w:p>
        </w:tc>
        <w:tc>
          <w:tcPr>
            <w:tcW w:w="141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11.825</w:t>
            </w:r>
          </w:p>
        </w:tc>
        <w:tc>
          <w:tcPr>
            <w:tcW w:w="1418" w:type="dxa"/>
            <w:gridSpan w:val="3"/>
          </w:tcPr>
          <w:p w:rsidR="00A8059D" w:rsidRPr="004B478B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11.825</w:t>
            </w:r>
          </w:p>
        </w:tc>
        <w:tc>
          <w:tcPr>
            <w:tcW w:w="1134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5.912,5</w:t>
            </w: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Romano-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Catolic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Rakoczi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Ferenc</w:t>
            </w:r>
            <w:proofErr w:type="spellEnd"/>
          </w:p>
        </w:tc>
        <w:tc>
          <w:tcPr>
            <w:tcW w:w="2805" w:type="dxa"/>
            <w:gridSpan w:val="2"/>
          </w:tcPr>
          <w:p w:rsidR="00A8059D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Concurs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religioasă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IV.a</w:t>
            </w:r>
            <w:proofErr w:type="spellEnd"/>
          </w:p>
          <w:p w:rsidR="00166112" w:rsidRPr="004B478B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08-09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05" w:type="dxa"/>
            <w:gridSpan w:val="2"/>
          </w:tcPr>
          <w:p w:rsidR="00A8059D" w:rsidRPr="004B478B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23.852,96</w:t>
            </w:r>
          </w:p>
        </w:tc>
        <w:tc>
          <w:tcPr>
            <w:tcW w:w="141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20.452,96</w:t>
            </w:r>
          </w:p>
        </w:tc>
        <w:tc>
          <w:tcPr>
            <w:tcW w:w="1418" w:type="dxa"/>
            <w:gridSpan w:val="3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20.452,96</w:t>
            </w:r>
          </w:p>
        </w:tc>
        <w:tc>
          <w:tcPr>
            <w:tcW w:w="1134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20.452,96</w:t>
            </w:r>
          </w:p>
        </w:tc>
        <w:tc>
          <w:tcPr>
            <w:tcW w:w="1564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</w:tcPr>
          <w:p w:rsidR="00640758" w:rsidRDefault="00640758" w:rsidP="0064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59D" w:rsidRPr="004B478B" w:rsidRDefault="00640758" w:rsidP="0064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1" w:type="dxa"/>
            <w:gridSpan w:val="2"/>
          </w:tcPr>
          <w:p w:rsidR="00A8059D" w:rsidRDefault="00A8059D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75852574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interșcolar</w:t>
            </w:r>
            <w:bookmarkEnd w:id="6"/>
            <w:proofErr w:type="spellEnd"/>
          </w:p>
          <w:p w:rsidR="00166112" w:rsidRPr="004B478B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Festival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Judetean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Francofoniei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- 20.02-09.05</w:t>
            </w:r>
          </w:p>
        </w:tc>
        <w:tc>
          <w:tcPr>
            <w:tcW w:w="130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16.350</w:t>
            </w:r>
          </w:p>
        </w:tc>
        <w:tc>
          <w:tcPr>
            <w:tcW w:w="141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14.300</w:t>
            </w:r>
          </w:p>
        </w:tc>
        <w:tc>
          <w:tcPr>
            <w:tcW w:w="1418" w:type="dxa"/>
            <w:gridSpan w:val="3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14.300</w:t>
            </w:r>
          </w:p>
        </w:tc>
        <w:tc>
          <w:tcPr>
            <w:tcW w:w="1134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14.300</w:t>
            </w:r>
          </w:p>
        </w:tc>
        <w:tc>
          <w:tcPr>
            <w:tcW w:w="157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5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LiceuVocațional</w:t>
            </w:r>
            <w:proofErr w:type="spellEnd"/>
            <w:r w:rsidRPr="004B478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</w:p>
        </w:tc>
        <w:tc>
          <w:tcPr>
            <w:tcW w:w="2801" w:type="dxa"/>
            <w:gridSpan w:val="2"/>
          </w:tcPr>
          <w:p w:rsidR="00A8059D" w:rsidRDefault="00A8059D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  <w:r w:rsidR="00166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112">
              <w:rPr>
                <w:rFonts w:ascii="Times New Roman" w:hAnsi="Times New Roman"/>
                <w:sz w:val="24"/>
                <w:szCs w:val="24"/>
              </w:rPr>
              <w:t>interscolar</w:t>
            </w:r>
            <w:proofErr w:type="spellEnd"/>
          </w:p>
          <w:p w:rsidR="00166112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Pianisti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  <w:p w:rsidR="00166112" w:rsidRPr="004B478B" w:rsidRDefault="00166112" w:rsidP="0016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10.01-10.06.2022</w:t>
            </w:r>
          </w:p>
        </w:tc>
        <w:tc>
          <w:tcPr>
            <w:tcW w:w="130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8.300</w:t>
            </w:r>
          </w:p>
        </w:tc>
        <w:tc>
          <w:tcPr>
            <w:tcW w:w="1417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7.300</w:t>
            </w:r>
          </w:p>
        </w:tc>
        <w:tc>
          <w:tcPr>
            <w:tcW w:w="1418" w:type="dxa"/>
            <w:gridSpan w:val="3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7.300</w:t>
            </w:r>
          </w:p>
        </w:tc>
        <w:tc>
          <w:tcPr>
            <w:tcW w:w="1134" w:type="dxa"/>
            <w:gridSpan w:val="2"/>
          </w:tcPr>
          <w:p w:rsidR="00A8059D" w:rsidRPr="004B478B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6.570</w:t>
            </w:r>
          </w:p>
        </w:tc>
        <w:tc>
          <w:tcPr>
            <w:tcW w:w="157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AB2517">
        <w:tc>
          <w:tcPr>
            <w:tcW w:w="708" w:type="dxa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:rsidR="00800F38" w:rsidRDefault="00166112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59D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,,Tudor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Vladimirescu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1" w:type="dxa"/>
            <w:gridSpan w:val="2"/>
          </w:tcPr>
          <w:p w:rsidR="00A8059D" w:rsidRDefault="00800F38" w:rsidP="00800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Concurs ,, Treasure Hunt,,</w:t>
            </w:r>
          </w:p>
          <w:p w:rsidR="00800F38" w:rsidRPr="004B478B" w:rsidRDefault="00800F38" w:rsidP="00800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21-28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07" w:type="dxa"/>
            <w:gridSpan w:val="2"/>
          </w:tcPr>
          <w:p w:rsidR="00A8059D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5.950</w:t>
            </w:r>
          </w:p>
        </w:tc>
        <w:tc>
          <w:tcPr>
            <w:tcW w:w="1417" w:type="dxa"/>
            <w:gridSpan w:val="2"/>
          </w:tcPr>
          <w:p w:rsidR="00A8059D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5.400</w:t>
            </w:r>
          </w:p>
        </w:tc>
        <w:tc>
          <w:tcPr>
            <w:tcW w:w="1418" w:type="dxa"/>
            <w:gridSpan w:val="3"/>
          </w:tcPr>
          <w:p w:rsidR="00A8059D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5.400</w:t>
            </w:r>
          </w:p>
        </w:tc>
        <w:tc>
          <w:tcPr>
            <w:tcW w:w="1134" w:type="dxa"/>
            <w:gridSpan w:val="2"/>
          </w:tcPr>
          <w:p w:rsidR="00A8059D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4.860</w:t>
            </w:r>
          </w:p>
        </w:tc>
        <w:tc>
          <w:tcPr>
            <w:tcW w:w="157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EC" w:rsidRPr="004B478B" w:rsidTr="00F1033C">
        <w:trPr>
          <w:cantSplit/>
          <w:trHeight w:val="373"/>
        </w:trPr>
        <w:tc>
          <w:tcPr>
            <w:tcW w:w="14601" w:type="dxa"/>
            <w:gridSpan w:val="17"/>
          </w:tcPr>
          <w:p w:rsidR="00CC3BEC" w:rsidRPr="004B478B" w:rsidRDefault="00CC3BEC" w:rsidP="00CC3B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Schimb</w:t>
            </w:r>
            <w:proofErr w:type="spellEnd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B478B">
              <w:rPr>
                <w:rFonts w:ascii="Times New Roman" w:hAnsi="Times New Roman"/>
                <w:b/>
                <w:sz w:val="24"/>
                <w:szCs w:val="24"/>
              </w:rPr>
              <w:t>experienţă</w:t>
            </w:r>
            <w:proofErr w:type="spellEnd"/>
          </w:p>
        </w:tc>
      </w:tr>
      <w:tr w:rsidR="00CC3BEC" w:rsidRPr="004B478B" w:rsidTr="00AB2517">
        <w:tc>
          <w:tcPr>
            <w:tcW w:w="708" w:type="dxa"/>
          </w:tcPr>
          <w:p w:rsidR="00CC3BEC" w:rsidRPr="004B478B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III.1</w:t>
            </w:r>
          </w:p>
        </w:tc>
        <w:tc>
          <w:tcPr>
            <w:tcW w:w="2825" w:type="dxa"/>
          </w:tcPr>
          <w:p w:rsidR="00CC3BEC" w:rsidRPr="004B478B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Pedagogic 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MihaiEminescu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01" w:type="dxa"/>
            <w:gridSpan w:val="2"/>
          </w:tcPr>
          <w:p w:rsidR="00A91C0F" w:rsidRDefault="00A91C0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Elevii se vor familiariza cu metode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educationale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inovative outdoor.</w:t>
            </w:r>
          </w:p>
          <w:p w:rsidR="00CC3BEC" w:rsidRPr="00CC3BEC" w:rsidRDefault="00A91C0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11-13 aprilie 2022</w:t>
            </w:r>
          </w:p>
        </w:tc>
        <w:tc>
          <w:tcPr>
            <w:tcW w:w="1307" w:type="dxa"/>
            <w:gridSpan w:val="2"/>
          </w:tcPr>
          <w:p w:rsidR="00CC3BEC" w:rsidRPr="005459C1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29.780</w:t>
            </w:r>
          </w:p>
        </w:tc>
        <w:tc>
          <w:tcPr>
            <w:tcW w:w="1417" w:type="dxa"/>
            <w:gridSpan w:val="2"/>
          </w:tcPr>
          <w:p w:rsidR="00CC3BEC" w:rsidRPr="005459C1" w:rsidRDefault="00CC3BEC" w:rsidP="00CC3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26.540</w:t>
            </w:r>
          </w:p>
        </w:tc>
        <w:tc>
          <w:tcPr>
            <w:tcW w:w="1412" w:type="dxa"/>
            <w:gridSpan w:val="2"/>
          </w:tcPr>
          <w:p w:rsidR="00CC3BEC" w:rsidRPr="005459C1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26.540</w:t>
            </w:r>
          </w:p>
        </w:tc>
        <w:tc>
          <w:tcPr>
            <w:tcW w:w="1140" w:type="dxa"/>
            <w:gridSpan w:val="3"/>
          </w:tcPr>
          <w:p w:rsidR="00CC3BEC" w:rsidRPr="005459C1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gridSpan w:val="2"/>
          </w:tcPr>
          <w:p w:rsidR="00CC3BEC" w:rsidRPr="003F34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48B">
              <w:rPr>
                <w:rFonts w:ascii="Times New Roman" w:hAnsi="Times New Roman"/>
                <w:b/>
                <w:sz w:val="24"/>
                <w:szCs w:val="24"/>
              </w:rPr>
              <w:t>18.578</w:t>
            </w:r>
          </w:p>
        </w:tc>
        <w:tc>
          <w:tcPr>
            <w:tcW w:w="1574" w:type="dxa"/>
            <w:gridSpan w:val="2"/>
          </w:tcPr>
          <w:p w:rsidR="00CC3BEC" w:rsidRPr="005459C1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EC" w:rsidRPr="004B478B" w:rsidTr="00AB2517">
        <w:tc>
          <w:tcPr>
            <w:tcW w:w="708" w:type="dxa"/>
          </w:tcPr>
          <w:p w:rsidR="00CC3BEC" w:rsidRPr="004B478B" w:rsidRDefault="00CC3BEC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8B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2825" w:type="dxa"/>
          </w:tcPr>
          <w:p w:rsidR="00CC3BEC" w:rsidRPr="004B478B" w:rsidRDefault="00A91C0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hu-HU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u-HU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Nr.7</w:t>
            </w:r>
          </w:p>
        </w:tc>
        <w:tc>
          <w:tcPr>
            <w:tcW w:w="2801" w:type="dxa"/>
            <w:gridSpan w:val="2"/>
          </w:tcPr>
          <w:p w:rsidR="00CC3BEC" w:rsidRDefault="00A91C0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Intalniri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commune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Chisinău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Ungaria</w:t>
            </w:r>
            <w:proofErr w:type="spellEnd"/>
          </w:p>
          <w:p w:rsidR="00A91C0F" w:rsidRPr="004B478B" w:rsidRDefault="00A91C0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09-12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07" w:type="dxa"/>
            <w:gridSpan w:val="2"/>
          </w:tcPr>
          <w:p w:rsidR="00CC3BEC" w:rsidRPr="005459C1" w:rsidRDefault="00A91C0F" w:rsidP="00CC3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13.544</w:t>
            </w:r>
          </w:p>
        </w:tc>
        <w:tc>
          <w:tcPr>
            <w:tcW w:w="1417" w:type="dxa"/>
            <w:gridSpan w:val="2"/>
          </w:tcPr>
          <w:p w:rsidR="00CC3BEC" w:rsidRPr="005459C1" w:rsidRDefault="00A91C0F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12.144</w:t>
            </w:r>
          </w:p>
        </w:tc>
        <w:tc>
          <w:tcPr>
            <w:tcW w:w="1412" w:type="dxa"/>
            <w:gridSpan w:val="2"/>
          </w:tcPr>
          <w:p w:rsidR="00CC3BEC" w:rsidRPr="005459C1" w:rsidRDefault="00A91C0F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12.144</w:t>
            </w:r>
          </w:p>
        </w:tc>
        <w:tc>
          <w:tcPr>
            <w:tcW w:w="1140" w:type="dxa"/>
            <w:gridSpan w:val="3"/>
          </w:tcPr>
          <w:p w:rsidR="00CC3BEC" w:rsidRPr="005459C1" w:rsidRDefault="00A91C0F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gridSpan w:val="2"/>
          </w:tcPr>
          <w:p w:rsidR="00CC3BEC" w:rsidRPr="003F348B" w:rsidRDefault="003F348B" w:rsidP="004D0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48B">
              <w:rPr>
                <w:rFonts w:ascii="Times New Roman" w:hAnsi="Times New Roman"/>
                <w:b/>
                <w:sz w:val="24"/>
                <w:szCs w:val="24"/>
              </w:rPr>
              <w:t>12.144</w:t>
            </w:r>
          </w:p>
        </w:tc>
        <w:tc>
          <w:tcPr>
            <w:tcW w:w="1574" w:type="dxa"/>
            <w:gridSpan w:val="2"/>
          </w:tcPr>
          <w:p w:rsidR="00CC3BEC" w:rsidRPr="005459C1" w:rsidRDefault="00CC3BEC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38" w:rsidRPr="004B478B" w:rsidTr="00AB2517">
        <w:tc>
          <w:tcPr>
            <w:tcW w:w="708" w:type="dxa"/>
          </w:tcPr>
          <w:p w:rsidR="00800F38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800F38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Economic,,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Transilvania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1" w:type="dxa"/>
            <w:gridSpan w:val="2"/>
          </w:tcPr>
          <w:p w:rsidR="00800F38" w:rsidRPr="004B478B" w:rsidRDefault="00800F38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5276" w:type="dxa"/>
            <w:gridSpan w:val="9"/>
          </w:tcPr>
          <w:p w:rsidR="00800F38" w:rsidRPr="005459C1" w:rsidRDefault="00800F38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RESPINS </w:t>
            </w:r>
            <w:r w:rsidR="000832D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32DF">
              <w:rPr>
                <w:rFonts w:ascii="Times New Roman" w:hAnsi="Times New Roman"/>
                <w:sz w:val="24"/>
                <w:szCs w:val="24"/>
              </w:rPr>
              <w:t>comf</w:t>
            </w:r>
            <w:proofErr w:type="spellEnd"/>
            <w:r w:rsidR="000832DF">
              <w:rPr>
                <w:rFonts w:ascii="Times New Roman" w:hAnsi="Times New Roman"/>
                <w:sz w:val="24"/>
                <w:szCs w:val="24"/>
              </w:rPr>
              <w:t xml:space="preserve"> art.5 </w:t>
            </w:r>
            <w:proofErr w:type="spellStart"/>
            <w:r w:rsidR="000832DF">
              <w:rPr>
                <w:rFonts w:ascii="Times New Roman" w:hAnsi="Times New Roman"/>
                <w:sz w:val="24"/>
                <w:szCs w:val="24"/>
              </w:rPr>
              <w:t>Ghid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00F38" w:rsidRPr="005459C1" w:rsidRDefault="00800F38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800F38" w:rsidRPr="005459C1" w:rsidRDefault="00800F38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2DF" w:rsidRPr="004B478B" w:rsidTr="00AB2517">
        <w:tc>
          <w:tcPr>
            <w:tcW w:w="708" w:type="dxa"/>
          </w:tcPr>
          <w:p w:rsidR="000832DF" w:rsidRPr="004B478B" w:rsidRDefault="000832D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832DF" w:rsidRDefault="000832D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2DF" w:rsidRDefault="000832D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,,Gheorghe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2801" w:type="dxa"/>
            <w:gridSpan w:val="2"/>
          </w:tcPr>
          <w:p w:rsidR="000832DF" w:rsidRDefault="000832DF" w:rsidP="004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Simpozion</w:t>
            </w:r>
            <w:proofErr w:type="spellEnd"/>
          </w:p>
        </w:tc>
        <w:tc>
          <w:tcPr>
            <w:tcW w:w="5276" w:type="dxa"/>
            <w:gridSpan w:val="9"/>
          </w:tcPr>
          <w:p w:rsidR="000832DF" w:rsidRDefault="00F31ABA" w:rsidP="00083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RESPINS </w:t>
            </w:r>
            <w:r w:rsidR="003F348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48B">
              <w:rPr>
                <w:rFonts w:ascii="Times New Roman" w:hAnsi="Times New Roman"/>
                <w:sz w:val="24"/>
                <w:szCs w:val="24"/>
              </w:rPr>
              <w:t>Conf. Art 7. Lit (A)</w:t>
            </w:r>
            <w:proofErr w:type="spellStart"/>
            <w:r w:rsidR="003F348B">
              <w:rPr>
                <w:rFonts w:ascii="Times New Roman" w:hAnsi="Times New Roman"/>
                <w:sz w:val="24"/>
                <w:szCs w:val="24"/>
              </w:rPr>
              <w:t>Ghid</w:t>
            </w:r>
            <w:proofErr w:type="spellEnd"/>
          </w:p>
        </w:tc>
        <w:tc>
          <w:tcPr>
            <w:tcW w:w="1417" w:type="dxa"/>
            <w:gridSpan w:val="2"/>
          </w:tcPr>
          <w:p w:rsidR="000832DF" w:rsidRPr="005459C1" w:rsidRDefault="000832DF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0832DF" w:rsidRPr="005459C1" w:rsidRDefault="000832DF" w:rsidP="004D0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9D" w:rsidRPr="004B478B" w:rsidTr="00CC3BEC">
        <w:trPr>
          <w:cantSplit/>
        </w:trPr>
        <w:tc>
          <w:tcPr>
            <w:tcW w:w="6334" w:type="dxa"/>
            <w:gridSpan w:val="4"/>
          </w:tcPr>
          <w:p w:rsidR="00A8059D" w:rsidRPr="004B478B" w:rsidRDefault="00640758" w:rsidP="004D05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A8059D" w:rsidRPr="004B478B">
              <w:rPr>
                <w:rFonts w:ascii="Times New Roman" w:hAnsi="Times New Roman"/>
                <w:b/>
                <w:sz w:val="24"/>
                <w:szCs w:val="24"/>
              </w:rPr>
              <w:t>OTAL</w:t>
            </w:r>
          </w:p>
        </w:tc>
        <w:tc>
          <w:tcPr>
            <w:tcW w:w="130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150.232,81</w:t>
            </w:r>
          </w:p>
        </w:tc>
        <w:tc>
          <w:tcPr>
            <w:tcW w:w="1417" w:type="dxa"/>
            <w:gridSpan w:val="2"/>
          </w:tcPr>
          <w:p w:rsidR="00A8059D" w:rsidRPr="004B478B" w:rsidRDefault="00AB2517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129.811,96</w:t>
            </w:r>
          </w:p>
        </w:tc>
        <w:tc>
          <w:tcPr>
            <w:tcW w:w="1418" w:type="dxa"/>
            <w:gridSpan w:val="3"/>
          </w:tcPr>
          <w:p w:rsidR="00A8059D" w:rsidRPr="004B478B" w:rsidRDefault="00AB2517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129.811,96</w:t>
            </w:r>
          </w:p>
        </w:tc>
        <w:tc>
          <w:tcPr>
            <w:tcW w:w="113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059D" w:rsidRPr="004B478B" w:rsidRDefault="003F348B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109.167,46</w:t>
            </w:r>
          </w:p>
        </w:tc>
        <w:tc>
          <w:tcPr>
            <w:tcW w:w="1574" w:type="dxa"/>
            <w:gridSpan w:val="2"/>
          </w:tcPr>
          <w:p w:rsidR="00A8059D" w:rsidRPr="004B478B" w:rsidRDefault="00A8059D" w:rsidP="004D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8059D" w:rsidRPr="004B478B" w:rsidRDefault="00A8059D" w:rsidP="00A80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78B">
        <w:rPr>
          <w:rFonts w:ascii="Times New Roman" w:hAnsi="Times New Roman"/>
          <w:b/>
          <w:sz w:val="24"/>
          <w:szCs w:val="24"/>
        </w:rPr>
        <w:tab/>
      </w:r>
      <w:r w:rsidRPr="004B478B">
        <w:rPr>
          <w:rFonts w:ascii="Times New Roman" w:hAnsi="Times New Roman"/>
          <w:b/>
          <w:sz w:val="24"/>
          <w:szCs w:val="24"/>
        </w:rPr>
        <w:tab/>
      </w:r>
    </w:p>
    <w:p w:rsidR="00A8059D" w:rsidRDefault="00A8059D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2517" w:rsidRDefault="00AB2517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2517" w:rsidRDefault="00AB2517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059D" w:rsidRDefault="00A8059D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Soós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Zoltan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______________________________________</w:t>
      </w:r>
    </w:p>
    <w:p w:rsidR="00A8059D" w:rsidRPr="004B478B" w:rsidRDefault="00A8059D" w:rsidP="00A8059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4B478B">
        <w:rPr>
          <w:rFonts w:ascii="Times New Roman" w:hAnsi="Times New Roman"/>
          <w:b/>
          <w:sz w:val="24"/>
          <w:szCs w:val="24"/>
        </w:rPr>
        <w:t>Bălaş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478B">
        <w:rPr>
          <w:rFonts w:ascii="Times New Roman" w:hAnsi="Times New Roman"/>
          <w:b/>
          <w:sz w:val="24"/>
          <w:szCs w:val="24"/>
        </w:rPr>
        <w:t>Radu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      ___________________________________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Tamási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Zsolt</w:t>
      </w:r>
      <w:proofErr w:type="spellEnd"/>
      <w:r w:rsidRPr="004B478B">
        <w:rPr>
          <w:rFonts w:ascii="Times New Roman" w:hAnsi="Times New Roman"/>
          <w:b/>
          <w:sz w:val="24"/>
          <w:szCs w:val="24"/>
          <w:lang w:val="ro-RO"/>
        </w:rPr>
        <w:t>___________________________________</w:t>
      </w:r>
    </w:p>
    <w:p w:rsidR="00FA58DA" w:rsidRDefault="00A8059D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Berecki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Sándor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 xml:space="preserve">_______________________________                               </w:t>
      </w:r>
      <w:r w:rsidR="00AB2517">
        <w:rPr>
          <w:rFonts w:ascii="Times New Roman" w:hAnsi="Times New Roman"/>
          <w:b/>
          <w:sz w:val="24"/>
          <w:szCs w:val="24"/>
        </w:rPr>
        <w:t xml:space="preserve">     </w:t>
      </w:r>
      <w:r w:rsidRPr="004B47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B2517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akab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István</w:t>
      </w:r>
      <w:proofErr w:type="spellEnd"/>
      <w:r w:rsidRPr="004B478B">
        <w:rPr>
          <w:rFonts w:ascii="Times New Roman" w:hAnsi="Times New Roman"/>
          <w:b/>
          <w:sz w:val="24"/>
          <w:szCs w:val="24"/>
        </w:rPr>
        <w:t>_____________________________</w:t>
      </w:r>
      <w:r w:rsidRPr="004B478B">
        <w:rPr>
          <w:rFonts w:ascii="Times New Roman" w:hAnsi="Times New Roman"/>
          <w:b/>
          <w:sz w:val="24"/>
          <w:szCs w:val="24"/>
        </w:rPr>
        <w:tab/>
      </w:r>
      <w:r w:rsidRPr="004B478B">
        <w:rPr>
          <w:rFonts w:ascii="Times New Roman" w:hAnsi="Times New Roman"/>
          <w:b/>
          <w:sz w:val="24"/>
          <w:szCs w:val="24"/>
        </w:rPr>
        <w:tab/>
      </w:r>
      <w:r w:rsidRPr="004B478B">
        <w:rPr>
          <w:rFonts w:ascii="Times New Roman" w:hAnsi="Times New Roman"/>
          <w:b/>
          <w:sz w:val="24"/>
          <w:szCs w:val="24"/>
        </w:rPr>
        <w:tab/>
      </w:r>
      <w:r w:rsidR="00AB2517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spellStart"/>
      <w:r w:rsidR="00AB2517">
        <w:rPr>
          <w:rFonts w:ascii="Times New Roman" w:hAnsi="Times New Roman"/>
          <w:b/>
          <w:sz w:val="24"/>
          <w:szCs w:val="24"/>
        </w:rPr>
        <w:t>Blaga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Z</w:t>
      </w:r>
      <w:r w:rsidR="00AB2517">
        <w:rPr>
          <w:rFonts w:ascii="Times New Roman" w:hAnsi="Times New Roman"/>
          <w:b/>
          <w:sz w:val="24"/>
          <w:szCs w:val="24"/>
          <w:lang w:val="ro-RO"/>
        </w:rPr>
        <w:t>ă</w:t>
      </w:r>
      <w:proofErr w:type="spellStart"/>
      <w:r w:rsidR="00AB2517">
        <w:rPr>
          <w:rFonts w:ascii="Times New Roman" w:hAnsi="Times New Roman"/>
          <w:b/>
          <w:sz w:val="24"/>
          <w:szCs w:val="24"/>
        </w:rPr>
        <w:t>treanu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B2517">
        <w:rPr>
          <w:rFonts w:ascii="Times New Roman" w:hAnsi="Times New Roman"/>
          <w:b/>
          <w:sz w:val="24"/>
          <w:szCs w:val="24"/>
        </w:rPr>
        <w:t>Cosmin</w:t>
      </w:r>
      <w:proofErr w:type="spellEnd"/>
      <w:r w:rsidR="00FA58DA">
        <w:rPr>
          <w:rFonts w:ascii="Times New Roman" w:hAnsi="Times New Roman"/>
          <w:b/>
          <w:sz w:val="24"/>
          <w:szCs w:val="24"/>
        </w:rPr>
        <w:t>......................................................</w:t>
      </w:r>
      <w:r w:rsidR="00D36D7E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proofErr w:type="spellStart"/>
      <w:r w:rsidR="00D36D7E">
        <w:rPr>
          <w:rFonts w:ascii="Times New Roman" w:hAnsi="Times New Roman"/>
          <w:b/>
          <w:sz w:val="24"/>
          <w:szCs w:val="24"/>
        </w:rPr>
        <w:t>Papuc</w:t>
      </w:r>
      <w:proofErr w:type="spellEnd"/>
      <w:r w:rsidR="00D36D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D36D7E">
        <w:rPr>
          <w:rFonts w:ascii="Times New Roman" w:hAnsi="Times New Roman"/>
          <w:b/>
          <w:sz w:val="24"/>
          <w:szCs w:val="24"/>
        </w:rPr>
        <w:t>Sergiu</w:t>
      </w:r>
      <w:proofErr w:type="spellEnd"/>
      <w:r w:rsidR="00FA58DA">
        <w:rPr>
          <w:rFonts w:ascii="Times New Roman" w:hAnsi="Times New Roman"/>
          <w:b/>
          <w:sz w:val="24"/>
          <w:szCs w:val="24"/>
        </w:rPr>
        <w:t xml:space="preserve"> ..................................................................</w:t>
      </w:r>
      <w:proofErr w:type="gramEnd"/>
    </w:p>
    <w:p w:rsidR="00A8059D" w:rsidRPr="004B478B" w:rsidRDefault="00D36D7E" w:rsidP="00A8059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Kelemen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059D">
        <w:rPr>
          <w:rFonts w:ascii="Times New Roman" w:hAnsi="Times New Roman"/>
          <w:b/>
          <w:sz w:val="24"/>
          <w:szCs w:val="24"/>
        </w:rPr>
        <w:t>Atilla</w:t>
      </w:r>
      <w:proofErr w:type="spellEnd"/>
      <w:r w:rsidR="00A8059D" w:rsidRPr="004B478B">
        <w:rPr>
          <w:rFonts w:ascii="Times New Roman" w:hAnsi="Times New Roman"/>
          <w:b/>
          <w:sz w:val="24"/>
          <w:szCs w:val="24"/>
        </w:rPr>
        <w:t xml:space="preserve">__________________________________                               </w:t>
      </w:r>
      <w:proofErr w:type="spellStart"/>
      <w:proofErr w:type="gramStart"/>
      <w:r w:rsidR="00AB2517">
        <w:rPr>
          <w:rFonts w:ascii="Times New Roman" w:hAnsi="Times New Roman"/>
          <w:b/>
          <w:sz w:val="24"/>
          <w:szCs w:val="24"/>
        </w:rPr>
        <w:t>Crăciun</w:t>
      </w:r>
      <w:proofErr w:type="spellEnd"/>
      <w:r w:rsidR="00AB2517">
        <w:rPr>
          <w:rFonts w:ascii="Times New Roman" w:hAnsi="Times New Roman"/>
          <w:b/>
          <w:sz w:val="24"/>
          <w:szCs w:val="24"/>
        </w:rPr>
        <w:t xml:space="preserve">  Florin</w:t>
      </w:r>
      <w:proofErr w:type="gramEnd"/>
      <w:r w:rsidR="00A8059D" w:rsidRPr="004B478B">
        <w:rPr>
          <w:rFonts w:ascii="Times New Roman" w:hAnsi="Times New Roman"/>
          <w:b/>
          <w:sz w:val="24"/>
          <w:szCs w:val="24"/>
        </w:rPr>
        <w:t>_______________________________</w:t>
      </w:r>
      <w:r w:rsidR="00A8059D">
        <w:rPr>
          <w:rFonts w:ascii="Times New Roman" w:hAnsi="Times New Roman"/>
          <w:b/>
          <w:sz w:val="24"/>
          <w:szCs w:val="24"/>
        </w:rPr>
        <w:t>__</w:t>
      </w:r>
    </w:p>
    <w:p w:rsidR="00A8059D" w:rsidRPr="004B478B" w:rsidRDefault="00AB2517" w:rsidP="00A805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Voicu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Bogdan</w:t>
      </w:r>
      <w:proofErr w:type="spellEnd"/>
      <w:r w:rsidR="00A8059D" w:rsidRPr="004B478B">
        <w:rPr>
          <w:rFonts w:ascii="Times New Roman" w:hAnsi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r w:rsidR="00A8059D" w:rsidRPr="004B478B">
        <w:rPr>
          <w:rFonts w:ascii="Times New Roman" w:hAnsi="Times New Roman"/>
          <w:b/>
          <w:sz w:val="24"/>
          <w:szCs w:val="24"/>
        </w:rPr>
        <w:t>Ciugudean</w:t>
      </w:r>
      <w:proofErr w:type="spellEnd"/>
      <w:r w:rsidR="00A8059D" w:rsidRPr="004B478B">
        <w:rPr>
          <w:rFonts w:ascii="Times New Roman" w:hAnsi="Times New Roman"/>
          <w:b/>
          <w:sz w:val="24"/>
          <w:szCs w:val="24"/>
        </w:rPr>
        <w:t xml:space="preserve"> Marina _______________________________</w:t>
      </w:r>
    </w:p>
    <w:p w:rsidR="00A8059D" w:rsidRPr="007B2F41" w:rsidRDefault="00A8059D" w:rsidP="00A8059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6DCE" w:rsidRDefault="00B06DCE"/>
    <w:sectPr w:rsidR="00B06DCE" w:rsidSect="004B478B">
      <w:pgSz w:w="15840" w:h="12240" w:orient="landscape"/>
      <w:pgMar w:top="1077" w:right="737" w:bottom="102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B2" w:rsidRDefault="00881DB2" w:rsidP="00AB2517">
      <w:pPr>
        <w:spacing w:after="0" w:line="240" w:lineRule="auto"/>
      </w:pPr>
      <w:r>
        <w:separator/>
      </w:r>
    </w:p>
  </w:endnote>
  <w:endnote w:type="continuationSeparator" w:id="0">
    <w:p w:rsidR="00881DB2" w:rsidRDefault="00881DB2" w:rsidP="00AB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B2" w:rsidRDefault="00881DB2" w:rsidP="00AB2517">
      <w:pPr>
        <w:spacing w:after="0" w:line="240" w:lineRule="auto"/>
      </w:pPr>
      <w:r>
        <w:separator/>
      </w:r>
    </w:p>
  </w:footnote>
  <w:footnote w:type="continuationSeparator" w:id="0">
    <w:p w:rsidR="00881DB2" w:rsidRDefault="00881DB2" w:rsidP="00AB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17B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59D"/>
    <w:rsid w:val="000703DC"/>
    <w:rsid w:val="00071248"/>
    <w:rsid w:val="000832DF"/>
    <w:rsid w:val="00166112"/>
    <w:rsid w:val="003A4DE7"/>
    <w:rsid w:val="003F348B"/>
    <w:rsid w:val="0063635F"/>
    <w:rsid w:val="00640758"/>
    <w:rsid w:val="00671DE5"/>
    <w:rsid w:val="00682A09"/>
    <w:rsid w:val="006F2F4A"/>
    <w:rsid w:val="007672A1"/>
    <w:rsid w:val="00800F38"/>
    <w:rsid w:val="00873C38"/>
    <w:rsid w:val="00881DB2"/>
    <w:rsid w:val="008C1D19"/>
    <w:rsid w:val="00966716"/>
    <w:rsid w:val="00A21CC9"/>
    <w:rsid w:val="00A8059D"/>
    <w:rsid w:val="00A91C0F"/>
    <w:rsid w:val="00AB2517"/>
    <w:rsid w:val="00B06DCE"/>
    <w:rsid w:val="00B84860"/>
    <w:rsid w:val="00CC3BEC"/>
    <w:rsid w:val="00D36D7E"/>
    <w:rsid w:val="00DC3113"/>
    <w:rsid w:val="00DD6208"/>
    <w:rsid w:val="00DF4377"/>
    <w:rsid w:val="00E41962"/>
    <w:rsid w:val="00E43AD8"/>
    <w:rsid w:val="00E54004"/>
    <w:rsid w:val="00E624E6"/>
    <w:rsid w:val="00EA314F"/>
    <w:rsid w:val="00EE449E"/>
    <w:rsid w:val="00EE5A86"/>
    <w:rsid w:val="00EF5A2C"/>
    <w:rsid w:val="00F31ABA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D"/>
    <w:pPr>
      <w:spacing w:after="200" w:line="276" w:lineRule="auto"/>
      <w:ind w:left="0"/>
      <w:jc w:val="left"/>
    </w:pPr>
    <w:rPr>
      <w:rFonts w:ascii="Calibri" w:eastAsia="Calibri" w:hAnsi="Calibri" w:cs="Times New Roman"/>
      <w:lang w:val="en-ID"/>
    </w:rPr>
  </w:style>
  <w:style w:type="paragraph" w:styleId="Titlu6">
    <w:name w:val="heading 6"/>
    <w:basedOn w:val="Normal"/>
    <w:next w:val="Normal"/>
    <w:link w:val="Titlu6Caracter"/>
    <w:qFormat/>
    <w:rsid w:val="00A8059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A8059D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Indentcorptext">
    <w:name w:val="Body Text Indent"/>
    <w:basedOn w:val="Normal"/>
    <w:link w:val="IndentcorptextCaracter"/>
    <w:rsid w:val="00A8059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A8059D"/>
    <w:rPr>
      <w:rFonts w:ascii="Times New Roman" w:eastAsia="Times New Roman" w:hAnsi="Times New Roman" w:cs="Times New Roman"/>
      <w:sz w:val="24"/>
      <w:szCs w:val="20"/>
    </w:rPr>
  </w:style>
  <w:style w:type="paragraph" w:styleId="Frspaiere">
    <w:name w:val="No Spacing"/>
    <w:qFormat/>
    <w:rsid w:val="00A8059D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A8059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A8059D"/>
    <w:rPr>
      <w:rFonts w:ascii="Calibri" w:eastAsia="Calibri" w:hAnsi="Calibri" w:cs="Times New Roman"/>
      <w:lang w:val="en-ID"/>
    </w:rPr>
  </w:style>
  <w:style w:type="paragraph" w:styleId="Listparagraf">
    <w:name w:val="List Paragraph"/>
    <w:basedOn w:val="Normal"/>
    <w:uiPriority w:val="34"/>
    <w:qFormat/>
    <w:rsid w:val="00A8059D"/>
    <w:pPr>
      <w:ind w:left="720"/>
      <w:contextualSpacing/>
    </w:pPr>
  </w:style>
  <w:style w:type="character" w:styleId="Hyperlink">
    <w:name w:val="Hyperlink"/>
    <w:uiPriority w:val="99"/>
    <w:unhideWhenUsed/>
    <w:rsid w:val="00A8059D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AB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B2517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semiHidden/>
    <w:unhideWhenUsed/>
    <w:rsid w:val="00AB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B2517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1172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Statia1013</cp:lastModifiedBy>
  <cp:revision>13</cp:revision>
  <cp:lastPrinted>2022-01-10T08:44:00Z</cp:lastPrinted>
  <dcterms:created xsi:type="dcterms:W3CDTF">2022-01-06T08:33:00Z</dcterms:created>
  <dcterms:modified xsi:type="dcterms:W3CDTF">2022-01-25T10:18:00Z</dcterms:modified>
</cp:coreProperties>
</file>