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067" w:rsidRDefault="00AF6067" w:rsidP="00AF6067">
      <w:pPr>
        <w:jc w:val="both"/>
        <w:rPr>
          <w:sz w:val="28"/>
          <w:szCs w:val="28"/>
        </w:rPr>
      </w:pPr>
      <w:bookmarkStart w:id="0" w:name="_GoBack"/>
      <w:bookmarkEnd w:id="0"/>
      <w:r>
        <w:rPr>
          <w:sz w:val="28"/>
          <w:szCs w:val="28"/>
        </w:rPr>
        <w:t>ROMÂNIA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INIŢIATOR     JUDEŢUL MURES                                                                            Primar</w:t>
      </w:r>
    </w:p>
    <w:p w:rsidR="00AF6067" w:rsidRDefault="00AF6067" w:rsidP="00AF6067">
      <w:pPr>
        <w:rPr>
          <w:sz w:val="28"/>
          <w:szCs w:val="28"/>
          <w:lang w:val="fr-FR"/>
        </w:rPr>
      </w:pPr>
      <w:r>
        <w:rPr>
          <w:sz w:val="28"/>
          <w:szCs w:val="28"/>
        </w:rPr>
        <w:t xml:space="preserve">PRIMAR  </w:t>
      </w:r>
      <w:r>
        <w:rPr>
          <w:sz w:val="28"/>
          <w:szCs w:val="28"/>
        </w:rPr>
        <w:tab/>
      </w:r>
      <w:r>
        <w:rPr>
          <w:sz w:val="28"/>
          <w:szCs w:val="28"/>
        </w:rPr>
        <w:tab/>
      </w:r>
      <w:r>
        <w:rPr>
          <w:sz w:val="28"/>
          <w:szCs w:val="28"/>
        </w:rPr>
        <w:tab/>
        <w:t xml:space="preserve">                                                          dr. </w:t>
      </w:r>
      <w:r>
        <w:rPr>
          <w:sz w:val="28"/>
          <w:szCs w:val="28"/>
          <w:lang w:val="fr-FR"/>
        </w:rPr>
        <w:t xml:space="preserve">Dorin  Florea </w:t>
      </w:r>
    </w:p>
    <w:p w:rsidR="00AF6067" w:rsidRDefault="00AF6067" w:rsidP="00AF6067">
      <w:pPr>
        <w:jc w:val="both"/>
        <w:rPr>
          <w:sz w:val="28"/>
          <w:szCs w:val="28"/>
          <w:lang w:val="fr-FR"/>
        </w:rPr>
      </w:pPr>
      <w:r>
        <w:rPr>
          <w:sz w:val="28"/>
          <w:szCs w:val="28"/>
          <w:lang w:val="fr-FR"/>
        </w:rPr>
        <w:t>DASCP/ Serv. activit</w:t>
      </w:r>
      <w:r>
        <w:rPr>
          <w:sz w:val="28"/>
          <w:szCs w:val="28"/>
          <w:lang w:val="ro-RO"/>
        </w:rPr>
        <w:t>ăţi</w:t>
      </w:r>
      <w:r>
        <w:rPr>
          <w:sz w:val="28"/>
          <w:szCs w:val="28"/>
          <w:lang w:val="fr-FR"/>
        </w:rPr>
        <w:t xml:space="preserve"> culturale, sportive, tineret şi locativ</w:t>
      </w:r>
      <w:r>
        <w:rPr>
          <w:sz w:val="28"/>
          <w:szCs w:val="28"/>
          <w:lang w:val="fr-FR"/>
        </w:rPr>
        <w:tab/>
      </w:r>
      <w:r>
        <w:rPr>
          <w:sz w:val="28"/>
          <w:szCs w:val="28"/>
          <w:lang w:val="fr-FR"/>
        </w:rPr>
        <w:tab/>
        <w:t xml:space="preserve"> </w:t>
      </w:r>
    </w:p>
    <w:p w:rsidR="00AF6067" w:rsidRDefault="00AF6067" w:rsidP="00AF6067">
      <w:pPr>
        <w:rPr>
          <w:sz w:val="28"/>
          <w:szCs w:val="28"/>
          <w:lang w:val="fr-FR"/>
        </w:rPr>
      </w:pPr>
      <w:r>
        <w:rPr>
          <w:sz w:val="28"/>
          <w:szCs w:val="28"/>
          <w:lang w:val="fr-FR"/>
        </w:rPr>
        <w:t>Nr.</w:t>
      </w:r>
      <w:r w:rsidR="00D83E47">
        <w:rPr>
          <w:sz w:val="28"/>
          <w:szCs w:val="28"/>
          <w:lang w:val="fr-FR"/>
        </w:rPr>
        <w:t xml:space="preserve"> 57845</w:t>
      </w:r>
      <w:r>
        <w:rPr>
          <w:sz w:val="28"/>
          <w:szCs w:val="28"/>
          <w:lang w:val="fr-FR"/>
        </w:rPr>
        <w:t xml:space="preserve">   din</w:t>
      </w:r>
      <w:r w:rsidR="00D83E47">
        <w:rPr>
          <w:sz w:val="28"/>
          <w:szCs w:val="28"/>
          <w:lang w:val="fr-FR"/>
        </w:rPr>
        <w:t xml:space="preserve"> 10.12.2013</w:t>
      </w:r>
      <w:r>
        <w:rPr>
          <w:sz w:val="28"/>
          <w:szCs w:val="28"/>
          <w:lang w:val="fr-FR"/>
        </w:rPr>
        <w:t xml:space="preserve">  </w:t>
      </w:r>
    </w:p>
    <w:p w:rsidR="00AF6067" w:rsidRDefault="00AF6067" w:rsidP="00AF6067">
      <w:pPr>
        <w:rPr>
          <w:sz w:val="28"/>
          <w:szCs w:val="28"/>
          <w:lang w:val="fr-FR"/>
        </w:rPr>
      </w:pPr>
    </w:p>
    <w:p w:rsidR="00AF6067" w:rsidRDefault="00AF6067" w:rsidP="00AF6067">
      <w:pPr>
        <w:jc w:val="center"/>
        <w:rPr>
          <w:b/>
          <w:sz w:val="28"/>
          <w:szCs w:val="28"/>
          <w:lang w:val="ro-RO"/>
        </w:rPr>
      </w:pPr>
      <w:r>
        <w:rPr>
          <w:b/>
          <w:sz w:val="28"/>
          <w:szCs w:val="28"/>
          <w:lang w:val="fr-FR"/>
        </w:rPr>
        <w:t>E</w:t>
      </w:r>
      <w:r>
        <w:rPr>
          <w:b/>
          <w:sz w:val="28"/>
          <w:szCs w:val="28"/>
          <w:lang w:val="ro-RO"/>
        </w:rPr>
        <w:t>XPUNERE DE MOTIVE</w:t>
      </w:r>
    </w:p>
    <w:p w:rsidR="00AF6067" w:rsidRDefault="00AF6067" w:rsidP="00AF6067">
      <w:pPr>
        <w:tabs>
          <w:tab w:val="left" w:pos="180"/>
        </w:tabs>
        <w:jc w:val="center"/>
        <w:rPr>
          <w:b/>
          <w:sz w:val="28"/>
          <w:szCs w:val="28"/>
          <w:lang w:val="ro-RO"/>
        </w:rPr>
      </w:pPr>
      <w:r>
        <w:rPr>
          <w:b/>
          <w:sz w:val="28"/>
          <w:szCs w:val="28"/>
          <w:lang w:val="ro-RO"/>
        </w:rPr>
        <w:t xml:space="preserve">privind  </w:t>
      </w:r>
      <w:r>
        <w:rPr>
          <w:rFonts w:ascii="Arial" w:hAnsi="Arial" w:cs="Arial"/>
          <w:b/>
          <w:sz w:val="24"/>
          <w:szCs w:val="24"/>
          <w:lang w:val="ro-RO"/>
        </w:rPr>
        <w:t xml:space="preserve">aprobarea </w:t>
      </w:r>
      <w:r>
        <w:rPr>
          <w:b/>
          <w:sz w:val="28"/>
          <w:szCs w:val="28"/>
          <w:lang w:val="ro-RO"/>
        </w:rPr>
        <w:t>ordinii de prioritate în vederea atribuirii de locuinţe din  fondul locativ de stat, locuinţe  sociale, locuinţe pentru chiriaşi evacuabili din locuinţele retrocedate  şi locuinţe pentru pensionari, destinate închirierii pentru anul 2014</w:t>
      </w:r>
    </w:p>
    <w:p w:rsidR="00AF6067" w:rsidRDefault="00AF6067" w:rsidP="00AF6067">
      <w:pPr>
        <w:tabs>
          <w:tab w:val="left" w:pos="180"/>
        </w:tabs>
        <w:jc w:val="center"/>
        <w:rPr>
          <w:b/>
          <w:sz w:val="28"/>
          <w:szCs w:val="28"/>
          <w:lang w:val="ro-RO"/>
        </w:rPr>
      </w:pPr>
    </w:p>
    <w:p w:rsidR="00AF6067" w:rsidRDefault="00AF6067" w:rsidP="00236C90">
      <w:pPr>
        <w:tabs>
          <w:tab w:val="left" w:pos="180"/>
        </w:tabs>
        <w:spacing w:line="276" w:lineRule="auto"/>
        <w:rPr>
          <w:b/>
          <w:sz w:val="28"/>
          <w:szCs w:val="28"/>
          <w:lang w:val="ro-RO"/>
        </w:rPr>
      </w:pPr>
    </w:p>
    <w:p w:rsidR="00AF6067" w:rsidRDefault="00236C90" w:rsidP="00236C90">
      <w:pPr>
        <w:tabs>
          <w:tab w:val="left" w:pos="180"/>
        </w:tabs>
        <w:spacing w:line="276" w:lineRule="auto"/>
        <w:jc w:val="both"/>
        <w:rPr>
          <w:sz w:val="28"/>
          <w:szCs w:val="28"/>
          <w:lang w:val="ro-RO"/>
        </w:rPr>
      </w:pPr>
      <w:r>
        <w:rPr>
          <w:sz w:val="28"/>
          <w:szCs w:val="28"/>
          <w:lang w:val="ro-RO"/>
        </w:rPr>
        <w:t xml:space="preserve"> </w:t>
      </w:r>
      <w:r w:rsidR="00AF6067">
        <w:rPr>
          <w:sz w:val="28"/>
          <w:szCs w:val="28"/>
          <w:lang w:val="ro-RO"/>
        </w:rPr>
        <w:t xml:space="preserve"> </w:t>
      </w:r>
      <w:r>
        <w:rPr>
          <w:sz w:val="28"/>
          <w:szCs w:val="28"/>
          <w:lang w:val="ro-RO"/>
        </w:rPr>
        <w:tab/>
      </w:r>
      <w:r>
        <w:rPr>
          <w:sz w:val="28"/>
          <w:szCs w:val="28"/>
          <w:lang w:val="ro-RO"/>
        </w:rPr>
        <w:tab/>
      </w:r>
      <w:r w:rsidR="00AF6067">
        <w:rPr>
          <w:sz w:val="28"/>
          <w:szCs w:val="28"/>
          <w:lang w:val="ro-RO"/>
        </w:rPr>
        <w:t xml:space="preserve">În baza Hotărârii Consiliului Local nr. 148/2001, modificată prin Hotărârea nr.321/2006,  în perioada 16 septembrie-15 octombrie 2013 s-au depus actele necesare  cuprinderii pe lista solicitanţilor de locuinţe sociale, chirie fond de stat, pensionari şi chiriaşi evacuabili din case retrocedate.         </w:t>
      </w:r>
    </w:p>
    <w:p w:rsidR="00AF6067" w:rsidRDefault="00AF6067" w:rsidP="00236C90">
      <w:pPr>
        <w:tabs>
          <w:tab w:val="left" w:pos="0"/>
        </w:tabs>
        <w:spacing w:line="276" w:lineRule="auto"/>
        <w:jc w:val="both"/>
        <w:rPr>
          <w:sz w:val="28"/>
          <w:szCs w:val="28"/>
          <w:lang w:val="fr-FR"/>
        </w:rPr>
      </w:pPr>
      <w:r>
        <w:rPr>
          <w:sz w:val="28"/>
          <w:szCs w:val="28"/>
          <w:lang w:val="ro-RO"/>
        </w:rPr>
        <w:t xml:space="preserve">      </w:t>
      </w:r>
      <w:r w:rsidR="00236C90">
        <w:rPr>
          <w:sz w:val="28"/>
          <w:szCs w:val="28"/>
          <w:lang w:val="ro-RO"/>
        </w:rPr>
        <w:t xml:space="preserve">  </w:t>
      </w:r>
      <w:r>
        <w:rPr>
          <w:sz w:val="28"/>
          <w:szCs w:val="28"/>
          <w:lang w:val="ro-RO"/>
        </w:rPr>
        <w:t xml:space="preserve">  Pentru luarea unor măsuri  preventive de a evita acţionarea în instanţa de contencios administrativ</w:t>
      </w:r>
      <w:r w:rsidR="005A1A52">
        <w:rPr>
          <w:sz w:val="28"/>
          <w:szCs w:val="28"/>
          <w:lang w:val="ro-RO"/>
        </w:rPr>
        <w:t xml:space="preserve"> </w:t>
      </w:r>
      <w:r>
        <w:rPr>
          <w:sz w:val="28"/>
          <w:szCs w:val="28"/>
          <w:lang w:val="ro-RO"/>
        </w:rPr>
        <w:t xml:space="preserve"> din partea celor nemulţumiţi de punctajul acordat,  în data de  04 noiembrie 2013 s-au afişat listele provizorii, după care până la data de 29 noiembrie s-au preluat contestaţiile sau actele necesare  în vederea completării dosarului. </w:t>
      </w:r>
      <w:r>
        <w:rPr>
          <w:sz w:val="28"/>
          <w:szCs w:val="28"/>
          <w:lang w:val="fr-FR"/>
        </w:rPr>
        <w:t xml:space="preserve">S-au înregistrat în total un număr de  </w:t>
      </w:r>
      <w:r w:rsidR="00D867FB">
        <w:rPr>
          <w:sz w:val="28"/>
          <w:szCs w:val="28"/>
          <w:lang w:val="fr-FR"/>
        </w:rPr>
        <w:t>4</w:t>
      </w:r>
      <w:r>
        <w:rPr>
          <w:sz w:val="28"/>
          <w:szCs w:val="28"/>
          <w:lang w:val="fr-FR"/>
        </w:rPr>
        <w:t xml:space="preserve"> contestaţii, acestea fiind analizate de către   comisia locativă  cu ocazi</w:t>
      </w:r>
      <w:r w:rsidR="00D867FB">
        <w:rPr>
          <w:sz w:val="28"/>
          <w:szCs w:val="28"/>
          <w:lang w:val="fr-FR"/>
        </w:rPr>
        <w:t>a şedinţei din data de 9.12.2013</w:t>
      </w:r>
      <w:r>
        <w:rPr>
          <w:sz w:val="28"/>
          <w:szCs w:val="28"/>
          <w:lang w:val="fr-FR"/>
        </w:rPr>
        <w:t>.</w:t>
      </w:r>
    </w:p>
    <w:p w:rsidR="00AF6067" w:rsidRDefault="00236C90" w:rsidP="00236C90">
      <w:pPr>
        <w:tabs>
          <w:tab w:val="left" w:pos="180"/>
        </w:tabs>
        <w:spacing w:line="276" w:lineRule="auto"/>
        <w:jc w:val="both"/>
        <w:rPr>
          <w:sz w:val="28"/>
          <w:szCs w:val="28"/>
          <w:lang w:val="ro-RO"/>
        </w:rPr>
      </w:pPr>
      <w:r>
        <w:rPr>
          <w:sz w:val="28"/>
          <w:szCs w:val="28"/>
          <w:lang w:val="ro-RO"/>
        </w:rPr>
        <w:tab/>
      </w:r>
      <w:r>
        <w:rPr>
          <w:sz w:val="28"/>
          <w:szCs w:val="28"/>
          <w:lang w:val="ro-RO"/>
        </w:rPr>
        <w:tab/>
      </w:r>
      <w:r w:rsidR="00AF6067">
        <w:rPr>
          <w:sz w:val="28"/>
          <w:szCs w:val="28"/>
          <w:lang w:val="ro-RO"/>
        </w:rPr>
        <w:t>După analizarea cererilor, situaţia se prezintă astfel:</w:t>
      </w:r>
    </w:p>
    <w:p w:rsidR="00AF6067" w:rsidRDefault="00AF6067" w:rsidP="00236C90">
      <w:pPr>
        <w:numPr>
          <w:ilvl w:val="0"/>
          <w:numId w:val="2"/>
        </w:numPr>
        <w:tabs>
          <w:tab w:val="left" w:pos="180"/>
        </w:tabs>
        <w:spacing w:line="276" w:lineRule="auto"/>
        <w:jc w:val="both"/>
        <w:rPr>
          <w:sz w:val="28"/>
          <w:szCs w:val="28"/>
          <w:lang w:val="ro-RO"/>
        </w:rPr>
      </w:pPr>
      <w:r>
        <w:rPr>
          <w:sz w:val="28"/>
          <w:szCs w:val="28"/>
          <w:lang w:val="ro-RO"/>
        </w:rPr>
        <w:t xml:space="preserve">Total cereri depuse: </w:t>
      </w:r>
      <w:r w:rsidR="00D83E47">
        <w:rPr>
          <w:sz w:val="28"/>
          <w:szCs w:val="28"/>
          <w:lang w:val="ro-RO"/>
        </w:rPr>
        <w:t>732</w:t>
      </w:r>
    </w:p>
    <w:p w:rsidR="00AF6067" w:rsidRDefault="00236C90" w:rsidP="00236C90">
      <w:pPr>
        <w:tabs>
          <w:tab w:val="left" w:pos="180"/>
        </w:tabs>
        <w:spacing w:line="276" w:lineRule="auto"/>
        <w:jc w:val="both"/>
        <w:rPr>
          <w:sz w:val="28"/>
          <w:szCs w:val="28"/>
          <w:lang w:val="ro-RO"/>
        </w:rPr>
      </w:pPr>
      <w:r>
        <w:rPr>
          <w:sz w:val="28"/>
          <w:szCs w:val="28"/>
          <w:lang w:val="ro-RO"/>
        </w:rPr>
        <w:t>d</w:t>
      </w:r>
      <w:r w:rsidR="00AF6067">
        <w:rPr>
          <w:sz w:val="28"/>
          <w:szCs w:val="28"/>
          <w:lang w:val="ro-RO"/>
        </w:rPr>
        <w:t>in care :</w:t>
      </w:r>
      <w:r w:rsidR="00D867FB">
        <w:rPr>
          <w:sz w:val="28"/>
          <w:szCs w:val="28"/>
          <w:lang w:val="ro-RO"/>
        </w:rPr>
        <w:t xml:space="preserve"> </w:t>
      </w:r>
      <w:r w:rsidR="00AF6067">
        <w:rPr>
          <w:sz w:val="28"/>
          <w:szCs w:val="28"/>
          <w:lang w:val="ro-RO"/>
        </w:rPr>
        <w:t xml:space="preserve"> - cereri depuse pentru locuinţe cu chirie fond de stat:</w:t>
      </w:r>
      <w:r w:rsidR="00D867FB">
        <w:rPr>
          <w:sz w:val="28"/>
          <w:szCs w:val="28"/>
          <w:lang w:val="ro-RO"/>
        </w:rPr>
        <w:t xml:space="preserve"> </w:t>
      </w:r>
      <w:r w:rsidR="00AF6067">
        <w:rPr>
          <w:sz w:val="28"/>
          <w:szCs w:val="28"/>
          <w:lang w:val="ro-RO"/>
        </w:rPr>
        <w:t xml:space="preserve"> </w:t>
      </w:r>
      <w:r w:rsidR="00D867FB">
        <w:rPr>
          <w:sz w:val="28"/>
          <w:szCs w:val="28"/>
          <w:lang w:val="ro-RO"/>
        </w:rPr>
        <w:t>91</w:t>
      </w:r>
    </w:p>
    <w:p w:rsidR="00AF6067" w:rsidRDefault="00AF6067" w:rsidP="00236C90">
      <w:pPr>
        <w:tabs>
          <w:tab w:val="left" w:pos="180"/>
        </w:tabs>
        <w:spacing w:line="276" w:lineRule="auto"/>
        <w:jc w:val="both"/>
        <w:rPr>
          <w:sz w:val="28"/>
          <w:szCs w:val="28"/>
          <w:lang w:val="ro-RO"/>
        </w:rPr>
      </w:pPr>
      <w:r>
        <w:rPr>
          <w:sz w:val="28"/>
          <w:szCs w:val="28"/>
          <w:lang w:val="ro-RO"/>
        </w:rPr>
        <w:t xml:space="preserve">                 - cereri depuse pentru locuinţe sociale: </w:t>
      </w:r>
      <w:r w:rsidR="00D867FB">
        <w:rPr>
          <w:sz w:val="28"/>
          <w:szCs w:val="28"/>
          <w:lang w:val="ro-RO"/>
        </w:rPr>
        <w:t>557</w:t>
      </w:r>
    </w:p>
    <w:p w:rsidR="00AF6067" w:rsidRDefault="00AF6067" w:rsidP="00236C90">
      <w:pPr>
        <w:tabs>
          <w:tab w:val="left" w:pos="180"/>
        </w:tabs>
        <w:spacing w:line="276" w:lineRule="auto"/>
        <w:ind w:left="1800" w:hanging="1800"/>
        <w:jc w:val="both"/>
        <w:rPr>
          <w:sz w:val="28"/>
          <w:szCs w:val="28"/>
          <w:lang w:val="ro-RO"/>
        </w:rPr>
      </w:pPr>
      <w:r>
        <w:rPr>
          <w:sz w:val="28"/>
          <w:szCs w:val="28"/>
          <w:lang w:val="ro-RO"/>
        </w:rPr>
        <w:t xml:space="preserve">                 - cereri depuse pentru locuinţe pentru pensionari: </w:t>
      </w:r>
      <w:r w:rsidR="00D867FB">
        <w:rPr>
          <w:sz w:val="28"/>
          <w:szCs w:val="28"/>
          <w:lang w:val="ro-RO"/>
        </w:rPr>
        <w:t>50</w:t>
      </w:r>
    </w:p>
    <w:p w:rsidR="00AF6067" w:rsidRDefault="00AF6067" w:rsidP="00236C90">
      <w:pPr>
        <w:tabs>
          <w:tab w:val="left" w:pos="180"/>
        </w:tabs>
        <w:spacing w:line="276" w:lineRule="auto"/>
        <w:ind w:left="1800" w:hanging="1800"/>
        <w:jc w:val="both"/>
        <w:rPr>
          <w:sz w:val="28"/>
          <w:szCs w:val="28"/>
          <w:lang w:val="ro-RO"/>
        </w:rPr>
      </w:pPr>
      <w:r>
        <w:rPr>
          <w:sz w:val="28"/>
          <w:szCs w:val="28"/>
          <w:lang w:val="ro-RO"/>
        </w:rPr>
        <w:t xml:space="preserve">                 - chiriaşi din case retrocedate : </w:t>
      </w:r>
      <w:r w:rsidR="00D867FB">
        <w:rPr>
          <w:sz w:val="28"/>
          <w:szCs w:val="28"/>
          <w:lang w:val="ro-RO"/>
        </w:rPr>
        <w:t>34</w:t>
      </w:r>
    </w:p>
    <w:p w:rsidR="00AF6067" w:rsidRDefault="00AF6067" w:rsidP="00236C90">
      <w:pPr>
        <w:spacing w:line="276" w:lineRule="auto"/>
        <w:jc w:val="both"/>
        <w:rPr>
          <w:sz w:val="28"/>
          <w:szCs w:val="28"/>
          <w:lang w:val="ro-RO"/>
        </w:rPr>
      </w:pPr>
    </w:p>
    <w:p w:rsidR="00AF6067" w:rsidRDefault="00AF6067" w:rsidP="00AF6067">
      <w:pPr>
        <w:jc w:val="center"/>
        <w:rPr>
          <w:rFonts w:ascii="Arial" w:hAnsi="Arial" w:cs="Arial"/>
          <w:b/>
          <w:sz w:val="24"/>
          <w:szCs w:val="24"/>
          <w:lang w:val="ro-RO"/>
        </w:rPr>
      </w:pPr>
      <w:r>
        <w:rPr>
          <w:sz w:val="28"/>
          <w:szCs w:val="28"/>
          <w:lang w:val="ro-RO"/>
        </w:rPr>
        <w:t xml:space="preserve">       </w:t>
      </w:r>
    </w:p>
    <w:p w:rsidR="00AF6067" w:rsidRDefault="00AF6067" w:rsidP="00AF6067">
      <w:pPr>
        <w:autoSpaceDE w:val="0"/>
        <w:autoSpaceDN w:val="0"/>
        <w:adjustRightInd w:val="0"/>
        <w:jc w:val="both"/>
        <w:rPr>
          <w:sz w:val="28"/>
          <w:szCs w:val="28"/>
          <w:lang w:val="ro-RO"/>
        </w:rPr>
      </w:pPr>
      <w:r>
        <w:rPr>
          <w:sz w:val="28"/>
          <w:szCs w:val="28"/>
          <w:lang w:val="ro-RO"/>
        </w:rPr>
        <w:t xml:space="preserve">                                                                               Aviz favorabil al</w:t>
      </w:r>
    </w:p>
    <w:p w:rsidR="00AF6067" w:rsidRDefault="00AF6067" w:rsidP="00AF6067">
      <w:pPr>
        <w:autoSpaceDE w:val="0"/>
        <w:autoSpaceDN w:val="0"/>
        <w:adjustRightInd w:val="0"/>
        <w:jc w:val="both"/>
        <w:rPr>
          <w:sz w:val="28"/>
          <w:szCs w:val="28"/>
          <w:lang w:val="ro-RO"/>
        </w:rPr>
      </w:pPr>
      <w:r>
        <w:rPr>
          <w:sz w:val="28"/>
          <w:szCs w:val="28"/>
          <w:lang w:val="ro-RO"/>
        </w:rPr>
        <w:t xml:space="preserve">                                                                                     D.A.S.C.P</w:t>
      </w:r>
    </w:p>
    <w:p w:rsidR="00AF6067" w:rsidRDefault="00AF6067" w:rsidP="00AF6067">
      <w:pPr>
        <w:autoSpaceDE w:val="0"/>
        <w:autoSpaceDN w:val="0"/>
        <w:adjustRightInd w:val="0"/>
        <w:jc w:val="both"/>
        <w:rPr>
          <w:sz w:val="28"/>
          <w:szCs w:val="28"/>
          <w:lang w:val="ro-RO"/>
        </w:rPr>
      </w:pPr>
      <w:r>
        <w:rPr>
          <w:sz w:val="28"/>
          <w:szCs w:val="28"/>
          <w:lang w:val="ro-RO"/>
        </w:rPr>
        <w:t xml:space="preserve">                                                                                      Director</w:t>
      </w:r>
    </w:p>
    <w:p w:rsidR="00AF6067" w:rsidRDefault="00AF6067" w:rsidP="00AF6067">
      <w:pPr>
        <w:autoSpaceDE w:val="0"/>
        <w:autoSpaceDN w:val="0"/>
        <w:adjustRightInd w:val="0"/>
        <w:jc w:val="both"/>
        <w:rPr>
          <w:sz w:val="28"/>
          <w:szCs w:val="28"/>
          <w:lang w:val="ro-RO"/>
        </w:rPr>
      </w:pPr>
      <w:r>
        <w:rPr>
          <w:sz w:val="28"/>
          <w:szCs w:val="28"/>
          <w:lang w:val="ro-RO"/>
        </w:rPr>
        <w:t xml:space="preserve">                                                                                  Bako L. Attila         </w:t>
      </w:r>
    </w:p>
    <w:p w:rsidR="00536B56" w:rsidRDefault="00536B56" w:rsidP="00AF6067">
      <w:pPr>
        <w:pStyle w:val="Heading1"/>
        <w:tabs>
          <w:tab w:val="left" w:pos="0"/>
        </w:tabs>
        <w:jc w:val="both"/>
        <w:rPr>
          <w:rFonts w:ascii="Times New Roman" w:hAnsi="Times New Roman"/>
          <w:b w:val="0"/>
          <w:sz w:val="28"/>
          <w:szCs w:val="28"/>
          <w:lang w:val="ro-RO"/>
        </w:rPr>
      </w:pPr>
    </w:p>
    <w:p w:rsidR="00536B56" w:rsidRPr="00536B56" w:rsidRDefault="00536B56" w:rsidP="00536B56">
      <w:pPr>
        <w:rPr>
          <w:lang w:val="ro-RO"/>
        </w:rPr>
      </w:pPr>
    </w:p>
    <w:p w:rsidR="00AF6067" w:rsidRDefault="00AF6067" w:rsidP="00AF6067">
      <w:pPr>
        <w:pStyle w:val="Heading1"/>
        <w:tabs>
          <w:tab w:val="left" w:pos="0"/>
        </w:tabs>
        <w:jc w:val="both"/>
        <w:rPr>
          <w:rFonts w:ascii="Times New Roman" w:hAnsi="Times New Roman"/>
          <w:b w:val="0"/>
          <w:sz w:val="28"/>
          <w:szCs w:val="28"/>
          <w:lang w:val="ro-RO"/>
        </w:rPr>
      </w:pPr>
      <w:r>
        <w:rPr>
          <w:rFonts w:ascii="Times New Roman" w:hAnsi="Times New Roman"/>
          <w:b w:val="0"/>
          <w:sz w:val="28"/>
          <w:szCs w:val="28"/>
          <w:lang w:val="ro-RO"/>
        </w:rPr>
        <w:lastRenderedPageBreak/>
        <w:t xml:space="preserve"> ROMÂNIA</w:t>
      </w:r>
      <w:r>
        <w:rPr>
          <w:rFonts w:ascii="Times New Roman" w:hAnsi="Times New Roman"/>
          <w:b w:val="0"/>
          <w:sz w:val="28"/>
          <w:szCs w:val="28"/>
          <w:lang w:val="ro-RO"/>
        </w:rPr>
        <w:tab/>
      </w:r>
      <w:r>
        <w:rPr>
          <w:rFonts w:ascii="Times New Roman" w:hAnsi="Times New Roman"/>
          <w:b w:val="0"/>
          <w:sz w:val="28"/>
          <w:szCs w:val="28"/>
          <w:lang w:val="ro-RO"/>
        </w:rPr>
        <w:tab/>
      </w:r>
      <w:r>
        <w:rPr>
          <w:rFonts w:ascii="Times New Roman" w:hAnsi="Times New Roman"/>
          <w:b w:val="0"/>
          <w:sz w:val="28"/>
          <w:szCs w:val="28"/>
          <w:lang w:val="ro-RO"/>
        </w:rPr>
        <w:tab/>
      </w:r>
      <w:r>
        <w:rPr>
          <w:rFonts w:ascii="Times New Roman" w:hAnsi="Times New Roman"/>
          <w:b w:val="0"/>
          <w:sz w:val="28"/>
          <w:szCs w:val="28"/>
          <w:lang w:val="ro-RO"/>
        </w:rPr>
        <w:tab/>
      </w:r>
      <w:r>
        <w:rPr>
          <w:rFonts w:ascii="Times New Roman" w:hAnsi="Times New Roman"/>
          <w:b w:val="0"/>
          <w:sz w:val="28"/>
          <w:szCs w:val="28"/>
          <w:lang w:val="ro-RO"/>
        </w:rPr>
        <w:tab/>
      </w:r>
      <w:r>
        <w:rPr>
          <w:rFonts w:ascii="Times New Roman" w:hAnsi="Times New Roman"/>
          <w:b w:val="0"/>
          <w:sz w:val="28"/>
          <w:szCs w:val="28"/>
          <w:lang w:val="ro-RO"/>
        </w:rPr>
        <w:tab/>
      </w:r>
      <w:r>
        <w:rPr>
          <w:rFonts w:ascii="Times New Roman" w:hAnsi="Times New Roman"/>
          <w:b w:val="0"/>
          <w:sz w:val="28"/>
          <w:szCs w:val="28"/>
          <w:lang w:val="ro-RO"/>
        </w:rPr>
        <w:tab/>
        <w:t xml:space="preserve">   </w:t>
      </w:r>
      <w:r>
        <w:rPr>
          <w:rFonts w:ascii="Times New Roman" w:hAnsi="Times New Roman"/>
          <w:b w:val="0"/>
          <w:sz w:val="28"/>
          <w:szCs w:val="28"/>
          <w:lang w:val="ro-RO"/>
        </w:rPr>
        <w:tab/>
        <w:t xml:space="preserve">                  Proiect</w:t>
      </w:r>
      <w:r>
        <w:rPr>
          <w:rFonts w:ascii="Times New Roman" w:hAnsi="Times New Roman"/>
          <w:b w:val="0"/>
          <w:sz w:val="28"/>
          <w:szCs w:val="28"/>
          <w:lang w:val="ro-RO"/>
        </w:rPr>
        <w:tab/>
        <w:t xml:space="preserve">          </w:t>
      </w:r>
    </w:p>
    <w:p w:rsidR="00AF6067" w:rsidRDefault="00AF6067" w:rsidP="00AF6067">
      <w:pPr>
        <w:rPr>
          <w:sz w:val="28"/>
          <w:szCs w:val="28"/>
          <w:lang w:val="ro-RO"/>
        </w:rPr>
      </w:pPr>
      <w:r>
        <w:rPr>
          <w:sz w:val="28"/>
          <w:szCs w:val="28"/>
          <w:lang w:val="ro-RO"/>
        </w:rPr>
        <w:t xml:space="preserve"> JUDEŢUL MUREŞ </w:t>
      </w:r>
    </w:p>
    <w:p w:rsidR="00AF6067" w:rsidRDefault="00AF6067" w:rsidP="00AF6067">
      <w:pPr>
        <w:rPr>
          <w:sz w:val="28"/>
          <w:szCs w:val="28"/>
          <w:lang w:val="ro-RO"/>
        </w:rPr>
      </w:pPr>
      <w:r>
        <w:rPr>
          <w:sz w:val="28"/>
          <w:szCs w:val="28"/>
          <w:lang w:val="ro-RO"/>
        </w:rPr>
        <w:t xml:space="preserve"> CONSILIUL LOCAL AL MUNICIPIULUI TÎRGU-MUREŞ                                                    </w:t>
      </w:r>
      <w:r>
        <w:rPr>
          <w:sz w:val="28"/>
          <w:szCs w:val="28"/>
          <w:lang w:val="ro-RO"/>
        </w:rPr>
        <w:tab/>
      </w:r>
      <w:r>
        <w:rPr>
          <w:sz w:val="24"/>
          <w:szCs w:val="24"/>
          <w:lang w:val="ro-RO"/>
        </w:rPr>
        <w:t xml:space="preserve">   </w:t>
      </w:r>
    </w:p>
    <w:p w:rsidR="00AF6067" w:rsidRDefault="00AF6067" w:rsidP="00AF6067">
      <w:pPr>
        <w:rPr>
          <w:sz w:val="28"/>
          <w:szCs w:val="28"/>
          <w:lang w:val="ro-RO"/>
        </w:rPr>
      </w:pPr>
    </w:p>
    <w:p w:rsidR="00AF6067" w:rsidRDefault="00AF6067" w:rsidP="00AF6067">
      <w:pPr>
        <w:rPr>
          <w:sz w:val="28"/>
          <w:szCs w:val="28"/>
          <w:lang w:val="ro-RO"/>
        </w:rPr>
      </w:pPr>
    </w:p>
    <w:p w:rsidR="00AF6067" w:rsidRDefault="00AF6067" w:rsidP="00AF6067">
      <w:pPr>
        <w:jc w:val="center"/>
        <w:rPr>
          <w:b/>
          <w:sz w:val="28"/>
          <w:szCs w:val="28"/>
          <w:lang w:val="ro-RO"/>
        </w:rPr>
      </w:pPr>
      <w:r>
        <w:rPr>
          <w:b/>
          <w:sz w:val="28"/>
          <w:szCs w:val="28"/>
          <w:lang w:val="ro-RO"/>
        </w:rPr>
        <w:t xml:space="preserve">  HOTĂRÂREA nr.______</w:t>
      </w:r>
    </w:p>
    <w:p w:rsidR="00AF6067" w:rsidRDefault="00AF6067" w:rsidP="00AF6067">
      <w:pPr>
        <w:jc w:val="center"/>
        <w:rPr>
          <w:b/>
          <w:sz w:val="28"/>
          <w:szCs w:val="28"/>
          <w:lang w:val="ro-RO"/>
        </w:rPr>
      </w:pPr>
      <w:r>
        <w:rPr>
          <w:b/>
          <w:sz w:val="28"/>
          <w:szCs w:val="28"/>
          <w:lang w:val="ro-RO"/>
        </w:rPr>
        <w:t>din________________________2013</w:t>
      </w:r>
    </w:p>
    <w:p w:rsidR="00AF6067" w:rsidRDefault="00AF6067" w:rsidP="00AF6067">
      <w:pPr>
        <w:tabs>
          <w:tab w:val="left" w:pos="180"/>
        </w:tabs>
        <w:jc w:val="center"/>
        <w:rPr>
          <w:b/>
          <w:sz w:val="28"/>
          <w:szCs w:val="28"/>
          <w:lang w:val="ro-RO"/>
        </w:rPr>
      </w:pPr>
      <w:r>
        <w:rPr>
          <w:b/>
          <w:sz w:val="28"/>
          <w:szCs w:val="28"/>
          <w:lang w:val="ro-RO"/>
        </w:rPr>
        <w:t xml:space="preserve">privind  </w:t>
      </w:r>
      <w:r>
        <w:rPr>
          <w:rFonts w:ascii="Arial" w:hAnsi="Arial" w:cs="Arial"/>
          <w:b/>
          <w:sz w:val="24"/>
          <w:szCs w:val="24"/>
          <w:lang w:val="ro-RO"/>
        </w:rPr>
        <w:t xml:space="preserve">aprobarea </w:t>
      </w:r>
      <w:r>
        <w:rPr>
          <w:b/>
          <w:sz w:val="28"/>
          <w:szCs w:val="28"/>
          <w:lang w:val="ro-RO"/>
        </w:rPr>
        <w:t>ordinii de prioritate în vederea atribuirii de locuinţe din  fondul locativ de stat, locuinţe  sociale, locuinţe pentru chiriaşi evacuabili din locuinţele retrocedate  şi locuinţe pentru pensionari, destinate închirierii pentru anul 2014</w:t>
      </w:r>
    </w:p>
    <w:p w:rsidR="00AF6067" w:rsidRDefault="00AF6067" w:rsidP="00AF6067">
      <w:pPr>
        <w:jc w:val="center"/>
        <w:rPr>
          <w:b/>
          <w:sz w:val="28"/>
          <w:szCs w:val="28"/>
          <w:lang w:val="ro-RO"/>
        </w:rPr>
      </w:pPr>
    </w:p>
    <w:p w:rsidR="00AF6067" w:rsidRDefault="00AF6067" w:rsidP="00AF6067">
      <w:pPr>
        <w:jc w:val="both"/>
        <w:rPr>
          <w:b/>
          <w:i/>
          <w:sz w:val="28"/>
          <w:szCs w:val="28"/>
          <w:lang w:val="ro-RO"/>
        </w:rPr>
      </w:pPr>
      <w:r>
        <w:rPr>
          <w:b/>
          <w:i/>
          <w:sz w:val="28"/>
          <w:szCs w:val="28"/>
          <w:lang w:val="ro-RO"/>
        </w:rPr>
        <w:t xml:space="preserve">         Consiliul Local al  Municipiului Tîrgu- Mureş, întrunit în şedinţa ordinară de lucru,</w:t>
      </w:r>
    </w:p>
    <w:p w:rsidR="00AF6067" w:rsidRDefault="00AF6067" w:rsidP="00AF6067">
      <w:pPr>
        <w:tabs>
          <w:tab w:val="left" w:pos="180"/>
        </w:tabs>
        <w:jc w:val="both"/>
        <w:rPr>
          <w:sz w:val="28"/>
          <w:szCs w:val="28"/>
          <w:lang w:val="ro-RO"/>
        </w:rPr>
      </w:pPr>
      <w:r>
        <w:rPr>
          <w:sz w:val="28"/>
          <w:szCs w:val="28"/>
          <w:lang w:val="ro-RO"/>
        </w:rPr>
        <w:t xml:space="preserve">          Văzând Expunerea de motive a Primarului municipiului Tîrgu-Mureş nr. </w:t>
      </w:r>
      <w:r w:rsidR="00CC47A0">
        <w:rPr>
          <w:sz w:val="28"/>
          <w:szCs w:val="28"/>
          <w:lang w:val="ro-RO"/>
        </w:rPr>
        <w:t>57845/10.12.2013</w:t>
      </w:r>
      <w:r>
        <w:rPr>
          <w:sz w:val="28"/>
          <w:szCs w:val="28"/>
          <w:lang w:val="ro-RO"/>
        </w:rPr>
        <w:t xml:space="preserve">  prin Direcţia activităţi social-culturale şi patrimoniale, privind  aprobarea ordinii de prioritate în vederea atribuirii de locuinţe din  fondul locativ de stat, locuinţe  sociale, locuinţe pentru</w:t>
      </w:r>
      <w:r>
        <w:rPr>
          <w:lang w:val="ro-RO"/>
        </w:rPr>
        <w:t xml:space="preserve"> </w:t>
      </w:r>
      <w:r>
        <w:rPr>
          <w:sz w:val="28"/>
          <w:szCs w:val="28"/>
          <w:lang w:val="ro-RO"/>
        </w:rPr>
        <w:t>chiriaşi evacuabili din locuinţele retrocedate şi locuinţe pentru pensionari, destinate închirierii pentru anul 2012,</w:t>
      </w:r>
    </w:p>
    <w:p w:rsidR="00AF6067" w:rsidRDefault="00AF6067" w:rsidP="00AF6067">
      <w:pPr>
        <w:pStyle w:val="Heading5"/>
        <w:numPr>
          <w:ilvl w:val="0"/>
          <w:numId w:val="0"/>
        </w:numPr>
        <w:tabs>
          <w:tab w:val="left" w:pos="708"/>
        </w:tabs>
        <w:ind w:left="72"/>
      </w:pPr>
      <w:r>
        <w:rPr>
          <w:rFonts w:ascii="Times New Roman" w:hAnsi="Times New Roman"/>
          <w:sz w:val="28"/>
          <w:szCs w:val="28"/>
          <w:u w:val="none"/>
          <w:lang w:val="ro-RO"/>
        </w:rPr>
        <w:t xml:space="preserve">          În temeiul prevederilor art. 36 (1) , (2) lit. c alin. 5 lit.  b, alin.6 lit.a-pct 17 şi art.115  alin 1 lit b din Legea administraţiei publice locale nr. 215/2001, republicată</w:t>
      </w:r>
      <w:r>
        <w:rPr>
          <w:u w:val="none"/>
          <w:lang w:val="ro-RO"/>
        </w:rPr>
        <w:t xml:space="preserve"> </w:t>
      </w:r>
      <w:r>
        <w:rPr>
          <w:rFonts w:ascii="Times New Roman" w:hAnsi="Times New Roman"/>
          <w:sz w:val="28"/>
          <w:szCs w:val="28"/>
          <w:u w:val="none"/>
          <w:lang w:val="ro-RO"/>
        </w:rPr>
        <w:t>şi ca</w:t>
      </w:r>
      <w:r>
        <w:rPr>
          <w:rFonts w:ascii="Times New Roman" w:hAnsi="Times New Roman"/>
          <w:sz w:val="28"/>
          <w:szCs w:val="28"/>
          <w:u w:val="none"/>
        </w:rPr>
        <w:t>p 5 art. 42, art. 43 din Legea nr. 114/1996, republicată</w:t>
      </w:r>
    </w:p>
    <w:p w:rsidR="00AF6067" w:rsidRDefault="00AF6067" w:rsidP="00AF6067"/>
    <w:p w:rsidR="00AF6067" w:rsidRDefault="00AF6067" w:rsidP="00AF6067">
      <w:pPr>
        <w:tabs>
          <w:tab w:val="left" w:pos="180"/>
        </w:tabs>
        <w:jc w:val="both"/>
        <w:rPr>
          <w:sz w:val="28"/>
          <w:szCs w:val="28"/>
          <w:lang w:val="ro-RO"/>
        </w:rPr>
      </w:pPr>
    </w:p>
    <w:p w:rsidR="00AF6067" w:rsidRDefault="00AF6067" w:rsidP="00AF6067">
      <w:pPr>
        <w:pStyle w:val="Heading5"/>
        <w:numPr>
          <w:ilvl w:val="0"/>
          <w:numId w:val="0"/>
        </w:numPr>
        <w:tabs>
          <w:tab w:val="left" w:pos="708"/>
        </w:tabs>
        <w:jc w:val="center"/>
        <w:rPr>
          <w:rFonts w:ascii="Times New Roman" w:hAnsi="Times New Roman"/>
          <w:b/>
          <w:sz w:val="28"/>
          <w:szCs w:val="28"/>
          <w:u w:val="none"/>
          <w:lang w:val="ro-RO"/>
        </w:rPr>
      </w:pPr>
      <w:r>
        <w:rPr>
          <w:rFonts w:ascii="Times New Roman" w:hAnsi="Times New Roman"/>
          <w:b/>
          <w:sz w:val="28"/>
          <w:szCs w:val="28"/>
          <w:u w:val="none"/>
          <w:lang w:val="ro-RO"/>
        </w:rPr>
        <w:t>HOTĂRĂŞTE</w:t>
      </w:r>
    </w:p>
    <w:p w:rsidR="00AF6067" w:rsidRDefault="00AF6067" w:rsidP="00AF6067">
      <w:pPr>
        <w:rPr>
          <w:lang w:val="ro-RO"/>
        </w:rPr>
      </w:pPr>
    </w:p>
    <w:p w:rsidR="00AF6067" w:rsidRDefault="00AF6067" w:rsidP="00AF6067">
      <w:pPr>
        <w:jc w:val="both"/>
        <w:rPr>
          <w:sz w:val="28"/>
          <w:szCs w:val="28"/>
          <w:lang w:val="ro-RO"/>
        </w:rPr>
      </w:pPr>
      <w:r>
        <w:rPr>
          <w:b/>
          <w:sz w:val="28"/>
          <w:szCs w:val="28"/>
          <w:lang w:val="ro-RO"/>
        </w:rPr>
        <w:t xml:space="preserve">          Art.1. </w:t>
      </w:r>
      <w:r>
        <w:rPr>
          <w:sz w:val="28"/>
          <w:szCs w:val="28"/>
          <w:lang w:val="ro-RO"/>
        </w:rPr>
        <w:t xml:space="preserve">Se aprobă ordinea de prioritate în vederea atribuirii de locuinţe din fondul locativ de stat cu chirie,  de locuinţe sociale, locuinţe pentru chiriaşi din locuinţe retrocedate,  pentru pensionari, destinate închirierii pentru anul 2014, conform anexelor 1- 4, stabilite în baza punctajului obţinut în coroborare cu HCL nr. 148/2001 şi care fac parte integrantă din prezenta hotărâre.                                                                        </w:t>
      </w:r>
    </w:p>
    <w:p w:rsidR="00AF6067" w:rsidRDefault="00AF6067" w:rsidP="00AF6067">
      <w:pPr>
        <w:jc w:val="both"/>
        <w:rPr>
          <w:sz w:val="28"/>
          <w:szCs w:val="28"/>
          <w:lang w:val="ro-RO"/>
        </w:rPr>
      </w:pPr>
      <w:r>
        <w:rPr>
          <w:sz w:val="28"/>
          <w:szCs w:val="28"/>
          <w:lang w:val="ro-RO"/>
        </w:rPr>
        <w:t xml:space="preserve">         </w:t>
      </w:r>
    </w:p>
    <w:p w:rsidR="00AF6067" w:rsidRDefault="00AF6067" w:rsidP="00AF6067">
      <w:pPr>
        <w:pStyle w:val="BodyTextIndent2"/>
        <w:spacing w:line="240" w:lineRule="auto"/>
        <w:ind w:left="0"/>
        <w:jc w:val="both"/>
        <w:rPr>
          <w:sz w:val="28"/>
          <w:szCs w:val="28"/>
          <w:lang w:val="ro-RO"/>
        </w:rPr>
      </w:pPr>
      <w:r>
        <w:rPr>
          <w:b/>
          <w:sz w:val="28"/>
          <w:szCs w:val="28"/>
          <w:lang w:val="ro-RO"/>
        </w:rPr>
        <w:t xml:space="preserve">        Art.2.</w:t>
      </w:r>
      <w:r>
        <w:rPr>
          <w:sz w:val="28"/>
          <w:szCs w:val="28"/>
          <w:lang w:val="ro-RO"/>
        </w:rPr>
        <w:t xml:space="preserve"> Cu aducerea la îndeplinire a prevederilor prezentei hotărâri se însărcinează Direcţia activităţi social-culturale şi patrimoniale prin  Serviciul activităţi culturale, sportive, tineret şi locativ</w:t>
      </w:r>
    </w:p>
    <w:p w:rsidR="00AF6067" w:rsidRDefault="00AF6067" w:rsidP="00AF6067">
      <w:pPr>
        <w:jc w:val="both"/>
        <w:rPr>
          <w:sz w:val="28"/>
          <w:szCs w:val="28"/>
          <w:lang w:val="ro-RO"/>
        </w:rPr>
      </w:pPr>
      <w:r>
        <w:rPr>
          <w:sz w:val="28"/>
          <w:szCs w:val="28"/>
          <w:lang w:val="ro-RO"/>
        </w:rPr>
        <w:t xml:space="preserve">                                                                                        </w:t>
      </w:r>
    </w:p>
    <w:p w:rsidR="00AF6067" w:rsidRDefault="00AF6067" w:rsidP="00AF6067">
      <w:pPr>
        <w:jc w:val="both"/>
        <w:rPr>
          <w:sz w:val="28"/>
          <w:szCs w:val="28"/>
          <w:lang w:val="fr-FR"/>
        </w:rPr>
      </w:pPr>
      <w:r>
        <w:rPr>
          <w:sz w:val="28"/>
          <w:szCs w:val="28"/>
          <w:lang w:val="ro-RO"/>
        </w:rPr>
        <w:t xml:space="preserve">                </w:t>
      </w:r>
      <w:r>
        <w:rPr>
          <w:sz w:val="28"/>
          <w:szCs w:val="28"/>
          <w:lang w:val="fr-FR"/>
        </w:rPr>
        <w:t>Viza de legalitate</w:t>
      </w:r>
    </w:p>
    <w:p w:rsidR="00AF6067" w:rsidRDefault="00AF6067" w:rsidP="00AF6067">
      <w:pPr>
        <w:jc w:val="both"/>
        <w:rPr>
          <w:sz w:val="28"/>
          <w:szCs w:val="28"/>
          <w:lang w:val="fr-FR"/>
        </w:rPr>
      </w:pPr>
      <w:r>
        <w:rPr>
          <w:sz w:val="28"/>
          <w:szCs w:val="28"/>
          <w:lang w:val="fr-FR"/>
        </w:rPr>
        <w:t xml:space="preserve">      Secretarul  Municipiului Tîrgu-Mureş</w:t>
      </w:r>
    </w:p>
    <w:p w:rsidR="00AF6067" w:rsidRDefault="00AF6067" w:rsidP="00AF6067">
      <w:pPr>
        <w:pStyle w:val="BodyText"/>
        <w:rPr>
          <w:sz w:val="28"/>
          <w:szCs w:val="28"/>
          <w:lang w:val="fr-FR"/>
        </w:rPr>
      </w:pPr>
      <w:r>
        <w:rPr>
          <w:sz w:val="28"/>
          <w:szCs w:val="28"/>
          <w:lang w:val="fr-FR"/>
        </w:rPr>
        <w:t xml:space="preserve">                   Cioban Maria</w:t>
      </w:r>
    </w:p>
    <w:p w:rsidR="00AF6067" w:rsidRDefault="00AF6067" w:rsidP="00AF6067">
      <w:pPr>
        <w:pStyle w:val="BodyText"/>
        <w:rPr>
          <w:sz w:val="28"/>
          <w:szCs w:val="28"/>
          <w:lang w:val="fr-FR"/>
        </w:rPr>
      </w:pPr>
    </w:p>
    <w:sectPr w:rsidR="00AF6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D46BC"/>
    <w:multiLevelType w:val="singleLevel"/>
    <w:tmpl w:val="B480220C"/>
    <w:lvl w:ilvl="0">
      <w:start w:val="1"/>
      <w:numFmt w:val="upperRoman"/>
      <w:pStyle w:val="Heading5"/>
      <w:lvlText w:val="%1."/>
      <w:lvlJc w:val="left"/>
      <w:pPr>
        <w:tabs>
          <w:tab w:val="num" w:pos="720"/>
        </w:tabs>
        <w:ind w:left="720" w:hanging="720"/>
      </w:pPr>
    </w:lvl>
  </w:abstractNum>
  <w:abstractNum w:abstractNumId="1">
    <w:nsid w:val="63C95AB9"/>
    <w:multiLevelType w:val="hybridMultilevel"/>
    <w:tmpl w:val="5F5CA5E6"/>
    <w:lvl w:ilvl="0" w:tplc="04180001">
      <w:start w:val="1"/>
      <w:numFmt w:val="bullet"/>
      <w:lvlText w:val=""/>
      <w:lvlJc w:val="left"/>
      <w:pPr>
        <w:tabs>
          <w:tab w:val="num" w:pos="1776"/>
        </w:tabs>
        <w:ind w:left="1776" w:hanging="360"/>
      </w:pPr>
      <w:rPr>
        <w:rFonts w:ascii="Symbol" w:hAnsi="Symbol" w:hint="default"/>
      </w:rPr>
    </w:lvl>
    <w:lvl w:ilvl="1" w:tplc="04180003">
      <w:start w:val="1"/>
      <w:numFmt w:val="bullet"/>
      <w:lvlText w:val="o"/>
      <w:lvlJc w:val="left"/>
      <w:pPr>
        <w:tabs>
          <w:tab w:val="num" w:pos="2496"/>
        </w:tabs>
        <w:ind w:left="2496" w:hanging="360"/>
      </w:pPr>
      <w:rPr>
        <w:rFonts w:ascii="Courier New" w:hAnsi="Courier New" w:cs="Courier New" w:hint="default"/>
      </w:rPr>
    </w:lvl>
    <w:lvl w:ilvl="2" w:tplc="04180005">
      <w:start w:val="1"/>
      <w:numFmt w:val="bullet"/>
      <w:lvlText w:val=""/>
      <w:lvlJc w:val="left"/>
      <w:pPr>
        <w:tabs>
          <w:tab w:val="num" w:pos="3216"/>
        </w:tabs>
        <w:ind w:left="3216" w:hanging="360"/>
      </w:pPr>
      <w:rPr>
        <w:rFonts w:ascii="Wingdings" w:hAnsi="Wingdings" w:hint="default"/>
      </w:rPr>
    </w:lvl>
    <w:lvl w:ilvl="3" w:tplc="04180001">
      <w:start w:val="1"/>
      <w:numFmt w:val="bullet"/>
      <w:lvlText w:val=""/>
      <w:lvlJc w:val="left"/>
      <w:pPr>
        <w:tabs>
          <w:tab w:val="num" w:pos="3936"/>
        </w:tabs>
        <w:ind w:left="3936" w:hanging="360"/>
      </w:pPr>
      <w:rPr>
        <w:rFonts w:ascii="Symbol" w:hAnsi="Symbol" w:hint="default"/>
      </w:rPr>
    </w:lvl>
    <w:lvl w:ilvl="4" w:tplc="04180003">
      <w:start w:val="1"/>
      <w:numFmt w:val="bullet"/>
      <w:lvlText w:val="o"/>
      <w:lvlJc w:val="left"/>
      <w:pPr>
        <w:tabs>
          <w:tab w:val="num" w:pos="4656"/>
        </w:tabs>
        <w:ind w:left="4656" w:hanging="360"/>
      </w:pPr>
      <w:rPr>
        <w:rFonts w:ascii="Courier New" w:hAnsi="Courier New" w:cs="Courier New" w:hint="default"/>
      </w:rPr>
    </w:lvl>
    <w:lvl w:ilvl="5" w:tplc="04180005">
      <w:start w:val="1"/>
      <w:numFmt w:val="bullet"/>
      <w:lvlText w:val=""/>
      <w:lvlJc w:val="left"/>
      <w:pPr>
        <w:tabs>
          <w:tab w:val="num" w:pos="5376"/>
        </w:tabs>
        <w:ind w:left="5376" w:hanging="360"/>
      </w:pPr>
      <w:rPr>
        <w:rFonts w:ascii="Wingdings" w:hAnsi="Wingdings" w:hint="default"/>
      </w:rPr>
    </w:lvl>
    <w:lvl w:ilvl="6" w:tplc="04180001">
      <w:start w:val="1"/>
      <w:numFmt w:val="bullet"/>
      <w:lvlText w:val=""/>
      <w:lvlJc w:val="left"/>
      <w:pPr>
        <w:tabs>
          <w:tab w:val="num" w:pos="6096"/>
        </w:tabs>
        <w:ind w:left="6096" w:hanging="360"/>
      </w:pPr>
      <w:rPr>
        <w:rFonts w:ascii="Symbol" w:hAnsi="Symbol" w:hint="default"/>
      </w:rPr>
    </w:lvl>
    <w:lvl w:ilvl="7" w:tplc="04180003">
      <w:start w:val="1"/>
      <w:numFmt w:val="bullet"/>
      <w:lvlText w:val="o"/>
      <w:lvlJc w:val="left"/>
      <w:pPr>
        <w:tabs>
          <w:tab w:val="num" w:pos="6816"/>
        </w:tabs>
        <w:ind w:left="6816" w:hanging="360"/>
      </w:pPr>
      <w:rPr>
        <w:rFonts w:ascii="Courier New" w:hAnsi="Courier New" w:cs="Courier New" w:hint="default"/>
      </w:rPr>
    </w:lvl>
    <w:lvl w:ilvl="8" w:tplc="04180005">
      <w:start w:val="1"/>
      <w:numFmt w:val="bullet"/>
      <w:lvlText w:val=""/>
      <w:lvlJc w:val="left"/>
      <w:pPr>
        <w:tabs>
          <w:tab w:val="num" w:pos="7536"/>
        </w:tabs>
        <w:ind w:left="7536"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5B3"/>
    <w:rsid w:val="001E55B3"/>
    <w:rsid w:val="00236C90"/>
    <w:rsid w:val="00536B56"/>
    <w:rsid w:val="005A1A52"/>
    <w:rsid w:val="00AF6067"/>
    <w:rsid w:val="00C44D2B"/>
    <w:rsid w:val="00CC47A0"/>
    <w:rsid w:val="00D83E47"/>
    <w:rsid w:val="00D867FB"/>
    <w:rsid w:val="00EC47F3"/>
    <w:rsid w:val="00F843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067"/>
    <w:pPr>
      <w:spacing w:after="0" w:line="240" w:lineRule="auto"/>
    </w:pPr>
    <w:rPr>
      <w:rFonts w:ascii="Times New Roman" w:eastAsia="Times New Roman" w:hAnsi="Times New Roman" w:cs="Times New Roman"/>
      <w:sz w:val="20"/>
      <w:szCs w:val="20"/>
      <w:lang w:val="en-AU" w:eastAsia="ro-RO"/>
    </w:rPr>
  </w:style>
  <w:style w:type="paragraph" w:styleId="Heading1">
    <w:name w:val="heading 1"/>
    <w:basedOn w:val="Normal"/>
    <w:next w:val="Normal"/>
    <w:link w:val="Heading1Char"/>
    <w:qFormat/>
    <w:rsid w:val="00AF6067"/>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semiHidden/>
    <w:unhideWhenUsed/>
    <w:qFormat/>
    <w:rsid w:val="00AF6067"/>
    <w:pPr>
      <w:keepNext/>
      <w:numPr>
        <w:numId w:val="1"/>
      </w:numPr>
      <w:jc w:val="both"/>
      <w:outlineLvl w:val="4"/>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067"/>
    <w:rPr>
      <w:rFonts w:ascii="Arial" w:eastAsia="Times New Roman" w:hAnsi="Arial" w:cs="Arial"/>
      <w:b/>
      <w:bCs/>
      <w:kern w:val="32"/>
      <w:sz w:val="32"/>
      <w:szCs w:val="32"/>
      <w:lang w:val="en-AU" w:eastAsia="ro-RO"/>
    </w:rPr>
  </w:style>
  <w:style w:type="character" w:customStyle="1" w:styleId="Heading5Char">
    <w:name w:val="Heading 5 Char"/>
    <w:basedOn w:val="DefaultParagraphFont"/>
    <w:link w:val="Heading5"/>
    <w:semiHidden/>
    <w:rsid w:val="00AF6067"/>
    <w:rPr>
      <w:rFonts w:ascii="Arial" w:eastAsia="Times New Roman" w:hAnsi="Arial" w:cs="Times New Roman"/>
      <w:sz w:val="24"/>
      <w:szCs w:val="20"/>
      <w:u w:val="single"/>
      <w:lang w:val="en-AU" w:eastAsia="ro-RO"/>
    </w:rPr>
  </w:style>
  <w:style w:type="paragraph" w:styleId="BodyText">
    <w:name w:val="Body Text"/>
    <w:basedOn w:val="Normal"/>
    <w:link w:val="BodyTextChar"/>
    <w:semiHidden/>
    <w:unhideWhenUsed/>
    <w:rsid w:val="00AF6067"/>
    <w:pPr>
      <w:spacing w:after="120"/>
    </w:pPr>
  </w:style>
  <w:style w:type="character" w:customStyle="1" w:styleId="BodyTextChar">
    <w:name w:val="Body Text Char"/>
    <w:basedOn w:val="DefaultParagraphFont"/>
    <w:link w:val="BodyText"/>
    <w:semiHidden/>
    <w:rsid w:val="00AF6067"/>
    <w:rPr>
      <w:rFonts w:ascii="Times New Roman" w:eastAsia="Times New Roman" w:hAnsi="Times New Roman" w:cs="Times New Roman"/>
      <w:sz w:val="20"/>
      <w:szCs w:val="20"/>
      <w:lang w:val="en-AU" w:eastAsia="ro-RO"/>
    </w:rPr>
  </w:style>
  <w:style w:type="paragraph" w:styleId="BodyTextIndent2">
    <w:name w:val="Body Text Indent 2"/>
    <w:basedOn w:val="Normal"/>
    <w:link w:val="BodyTextIndent2Char"/>
    <w:semiHidden/>
    <w:unhideWhenUsed/>
    <w:rsid w:val="00AF6067"/>
    <w:pPr>
      <w:spacing w:after="120" w:line="480" w:lineRule="auto"/>
      <w:ind w:left="283"/>
    </w:pPr>
  </w:style>
  <w:style w:type="character" w:customStyle="1" w:styleId="BodyTextIndent2Char">
    <w:name w:val="Body Text Indent 2 Char"/>
    <w:basedOn w:val="DefaultParagraphFont"/>
    <w:link w:val="BodyTextIndent2"/>
    <w:semiHidden/>
    <w:rsid w:val="00AF6067"/>
    <w:rPr>
      <w:rFonts w:ascii="Times New Roman" w:eastAsia="Times New Roman" w:hAnsi="Times New Roman" w:cs="Times New Roman"/>
      <w:sz w:val="20"/>
      <w:szCs w:val="20"/>
      <w:lang w:val="en-AU"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067"/>
    <w:pPr>
      <w:spacing w:after="0" w:line="240" w:lineRule="auto"/>
    </w:pPr>
    <w:rPr>
      <w:rFonts w:ascii="Times New Roman" w:eastAsia="Times New Roman" w:hAnsi="Times New Roman" w:cs="Times New Roman"/>
      <w:sz w:val="20"/>
      <w:szCs w:val="20"/>
      <w:lang w:val="en-AU" w:eastAsia="ro-RO"/>
    </w:rPr>
  </w:style>
  <w:style w:type="paragraph" w:styleId="Heading1">
    <w:name w:val="heading 1"/>
    <w:basedOn w:val="Normal"/>
    <w:next w:val="Normal"/>
    <w:link w:val="Heading1Char"/>
    <w:qFormat/>
    <w:rsid w:val="00AF6067"/>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semiHidden/>
    <w:unhideWhenUsed/>
    <w:qFormat/>
    <w:rsid w:val="00AF6067"/>
    <w:pPr>
      <w:keepNext/>
      <w:numPr>
        <w:numId w:val="1"/>
      </w:numPr>
      <w:jc w:val="both"/>
      <w:outlineLvl w:val="4"/>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067"/>
    <w:rPr>
      <w:rFonts w:ascii="Arial" w:eastAsia="Times New Roman" w:hAnsi="Arial" w:cs="Arial"/>
      <w:b/>
      <w:bCs/>
      <w:kern w:val="32"/>
      <w:sz w:val="32"/>
      <w:szCs w:val="32"/>
      <w:lang w:val="en-AU" w:eastAsia="ro-RO"/>
    </w:rPr>
  </w:style>
  <w:style w:type="character" w:customStyle="1" w:styleId="Heading5Char">
    <w:name w:val="Heading 5 Char"/>
    <w:basedOn w:val="DefaultParagraphFont"/>
    <w:link w:val="Heading5"/>
    <w:semiHidden/>
    <w:rsid w:val="00AF6067"/>
    <w:rPr>
      <w:rFonts w:ascii="Arial" w:eastAsia="Times New Roman" w:hAnsi="Arial" w:cs="Times New Roman"/>
      <w:sz w:val="24"/>
      <w:szCs w:val="20"/>
      <w:u w:val="single"/>
      <w:lang w:val="en-AU" w:eastAsia="ro-RO"/>
    </w:rPr>
  </w:style>
  <w:style w:type="paragraph" w:styleId="BodyText">
    <w:name w:val="Body Text"/>
    <w:basedOn w:val="Normal"/>
    <w:link w:val="BodyTextChar"/>
    <w:semiHidden/>
    <w:unhideWhenUsed/>
    <w:rsid w:val="00AF6067"/>
    <w:pPr>
      <w:spacing w:after="120"/>
    </w:pPr>
  </w:style>
  <w:style w:type="character" w:customStyle="1" w:styleId="BodyTextChar">
    <w:name w:val="Body Text Char"/>
    <w:basedOn w:val="DefaultParagraphFont"/>
    <w:link w:val="BodyText"/>
    <w:semiHidden/>
    <w:rsid w:val="00AF6067"/>
    <w:rPr>
      <w:rFonts w:ascii="Times New Roman" w:eastAsia="Times New Roman" w:hAnsi="Times New Roman" w:cs="Times New Roman"/>
      <w:sz w:val="20"/>
      <w:szCs w:val="20"/>
      <w:lang w:val="en-AU" w:eastAsia="ro-RO"/>
    </w:rPr>
  </w:style>
  <w:style w:type="paragraph" w:styleId="BodyTextIndent2">
    <w:name w:val="Body Text Indent 2"/>
    <w:basedOn w:val="Normal"/>
    <w:link w:val="BodyTextIndent2Char"/>
    <w:semiHidden/>
    <w:unhideWhenUsed/>
    <w:rsid w:val="00AF6067"/>
    <w:pPr>
      <w:spacing w:after="120" w:line="480" w:lineRule="auto"/>
      <w:ind w:left="283"/>
    </w:pPr>
  </w:style>
  <w:style w:type="character" w:customStyle="1" w:styleId="BodyTextIndent2Char">
    <w:name w:val="Body Text Indent 2 Char"/>
    <w:basedOn w:val="DefaultParagraphFont"/>
    <w:link w:val="BodyTextIndent2"/>
    <w:semiHidden/>
    <w:rsid w:val="00AF6067"/>
    <w:rPr>
      <w:rFonts w:ascii="Times New Roman" w:eastAsia="Times New Roman" w:hAnsi="Times New Roman" w:cs="Times New Roman"/>
      <w:sz w:val="20"/>
      <w:szCs w:val="20"/>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Statia24</dc:creator>
  <cp:lastModifiedBy>Statia24</cp:lastModifiedBy>
  <cp:revision>2</cp:revision>
  <cp:lastPrinted>2013-12-10T12:54:00Z</cp:lastPrinted>
  <dcterms:created xsi:type="dcterms:W3CDTF">2013-12-16T07:06:00Z</dcterms:created>
  <dcterms:modified xsi:type="dcterms:W3CDTF">2013-12-16T07:06:00Z</dcterms:modified>
</cp:coreProperties>
</file>