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jc w:val="both"/>
      </w:pPr>
      <w:r>
        <w:rPr>
          <w:color w:val="333333"/>
        </w:rPr>
        <w:t>Municipiul Tîrgu Mureş</w:t>
      </w:r>
    </w:p>
    <w:p>
      <w:pPr>
        <w:pStyle w:val="Heading2"/>
        <w:spacing w:before="46"/>
      </w:pPr>
      <w:r>
        <w:rPr>
          <w:color w:val="333333"/>
        </w:rPr>
        <w:t>BIROUL UNIC</w:t>
      </w:r>
    </w:p>
    <w:p>
      <w:pPr>
        <w:spacing w:before="41"/>
        <w:ind w:left="120" w:right="0" w:firstLine="0"/>
        <w:jc w:val="both"/>
        <w:rPr>
          <w:b/>
          <w:sz w:val="24"/>
        </w:rPr>
      </w:pPr>
      <w:r>
        <w:rPr>
          <w:b/>
          <w:color w:val="333333"/>
          <w:sz w:val="24"/>
        </w:rPr>
        <w:t>TEL: 0365-882026, e-mail: </w:t>
      </w:r>
      <w:hyperlink r:id="rId5">
        <w:r>
          <w:rPr>
            <w:b/>
            <w:color w:val="0000FF"/>
            <w:sz w:val="24"/>
            <w:u w:val="thick" w:color="0000FF"/>
          </w:rPr>
          <w:t>biroul.unic@tirgumures.ro</w:t>
        </w:r>
      </w:hyperlink>
    </w:p>
    <w:p>
      <w:pPr>
        <w:spacing w:before="41"/>
        <w:ind w:left="120" w:right="0" w:firstLine="0"/>
        <w:jc w:val="both"/>
        <w:rPr>
          <w:rFonts w:ascii="Calibri"/>
          <w:sz w:val="22"/>
        </w:rPr>
      </w:pPr>
      <w:r>
        <w:rPr>
          <w:rFonts w:ascii="Calibri"/>
          <w:color w:val="4E4E4E"/>
          <w:sz w:val="22"/>
        </w:rPr>
        <w:t>pagina web: </w:t>
      </w:r>
      <w:hyperlink r:id="rId6">
        <w:r>
          <w:rPr>
            <w:rFonts w:ascii="Calibri"/>
            <w:color w:val="4E4E4E"/>
            <w:sz w:val="22"/>
          </w:rPr>
          <w:t>www.tirgumures.ro</w:t>
        </w:r>
      </w:hyperlink>
    </w:p>
    <w:p>
      <w:pPr>
        <w:pStyle w:val="BodyText"/>
        <w:rPr>
          <w:rFonts w:ascii="Calibri"/>
          <w:b w:val="0"/>
          <w:i w:val="0"/>
          <w:sz w:val="22"/>
        </w:rPr>
      </w:pPr>
    </w:p>
    <w:p>
      <w:pPr>
        <w:pStyle w:val="BodyText"/>
        <w:rPr>
          <w:rFonts w:ascii="Calibri"/>
          <w:b w:val="0"/>
          <w:i w:val="0"/>
          <w:sz w:val="22"/>
        </w:rPr>
      </w:pPr>
    </w:p>
    <w:p>
      <w:pPr>
        <w:spacing w:before="138"/>
        <w:ind w:left="1363" w:right="2198" w:firstLine="0"/>
        <w:jc w:val="center"/>
        <w:rPr>
          <w:b/>
          <w:i/>
          <w:sz w:val="36"/>
        </w:rPr>
      </w:pPr>
      <w:r>
        <w:rPr>
          <w:b/>
          <w:i/>
          <w:color w:val="4E4E4E"/>
          <w:sz w:val="36"/>
        </w:rPr>
        <w:t>C </w:t>
      </w:r>
      <w:r>
        <w:rPr>
          <w:b/>
          <w:i/>
          <w:color w:val="676767"/>
          <w:sz w:val="36"/>
        </w:rPr>
        <w:t>E </w:t>
      </w:r>
      <w:r>
        <w:rPr>
          <w:b/>
          <w:i/>
          <w:color w:val="333333"/>
          <w:sz w:val="36"/>
        </w:rPr>
        <w:t>R </w:t>
      </w:r>
      <w:r>
        <w:rPr>
          <w:b/>
          <w:i/>
          <w:color w:val="676767"/>
          <w:sz w:val="36"/>
        </w:rPr>
        <w:t>E </w:t>
      </w:r>
      <w:r>
        <w:rPr>
          <w:b/>
          <w:i/>
          <w:color w:val="333333"/>
          <w:sz w:val="36"/>
        </w:rPr>
        <w:t>R </w:t>
      </w:r>
      <w:r>
        <w:rPr>
          <w:b/>
          <w:i/>
          <w:color w:val="676767"/>
          <w:sz w:val="36"/>
        </w:rPr>
        <w:t>E</w:t>
      </w:r>
    </w:p>
    <w:p>
      <w:pPr>
        <w:pStyle w:val="Heading1"/>
        <w:ind w:left="1363" w:right="2200"/>
      </w:pPr>
      <w:r>
        <w:rPr>
          <w:color w:val="333333"/>
        </w:rPr>
        <w:t>pentru </w:t>
      </w:r>
      <w:r>
        <w:rPr/>
        <w:t>avizarea amplasării afişelor pe panourile de afişaj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9"/>
        </w:rPr>
      </w:pPr>
    </w:p>
    <w:p>
      <w:pPr>
        <w:tabs>
          <w:tab w:pos="4785" w:val="left" w:leader="none"/>
          <w:tab w:pos="5560" w:val="left" w:leader="none"/>
          <w:tab w:pos="5827" w:val="left" w:leader="none"/>
          <w:tab w:pos="8419" w:val="left" w:leader="none"/>
          <w:tab w:pos="9535" w:val="left" w:leader="none"/>
          <w:tab w:pos="9931" w:val="left" w:leader="none"/>
        </w:tabs>
        <w:spacing w:line="360" w:lineRule="auto" w:before="0"/>
        <w:ind w:left="120" w:right="506" w:firstLine="360"/>
        <w:jc w:val="both"/>
        <w:rPr>
          <w:sz w:val="24"/>
        </w:rPr>
      </w:pPr>
      <w:r>
        <w:rPr>
          <w:sz w:val="24"/>
        </w:rPr>
        <w:t>Subsemnatul(a)</w:t>
      </w:r>
      <w:r>
        <w:rPr>
          <w:sz w:val="24"/>
          <w:u w:val="single"/>
        </w:rPr>
        <w:tab/>
        <w:tab/>
        <w:tab/>
      </w:r>
      <w:r>
        <w:rPr>
          <w:sz w:val="24"/>
        </w:rPr>
        <w:t>BI</w:t>
      </w:r>
      <w:r>
        <w:rPr>
          <w:sz w:val="24"/>
          <w:u w:val="single"/>
        </w:rPr>
        <w:t> </w:t>
        <w:tab/>
      </w:r>
      <w:r>
        <w:rPr>
          <w:spacing w:val="-1"/>
          <w:sz w:val="24"/>
        </w:rPr>
        <w:t>,reprezentant(ă)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b/>
          <w:sz w:val="24"/>
        </w:rPr>
        <w:t>SC</w:t>
      </w:r>
      <w:r>
        <w:rPr>
          <w:b/>
          <w:sz w:val="24"/>
          <w:u w:val="single"/>
        </w:rPr>
        <w:t> </w:t>
        <w:tab/>
        <w:tab/>
      </w:r>
      <w:r>
        <w:rPr>
          <w:sz w:val="24"/>
        </w:rPr>
        <w:t>CUI/CIF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, cu sediul/domiciliul   </w:t>
      </w:r>
      <w:r>
        <w:rPr>
          <w:spacing w:val="43"/>
          <w:sz w:val="24"/>
        </w:rPr>
        <w:t> </w:t>
      </w:r>
      <w:r>
        <w:rPr>
          <w:sz w:val="24"/>
        </w:rPr>
        <w:t>în</w:t>
      </w:r>
      <w:r>
        <w:rPr>
          <w:sz w:val="24"/>
          <w:u w:val="single"/>
        </w:rPr>
        <w:t> </w:t>
        <w:tab/>
      </w:r>
      <w:r>
        <w:rPr>
          <w:sz w:val="24"/>
        </w:rPr>
        <w:t>, str./</w:t>
      </w:r>
      <w:r>
        <w:rPr>
          <w:spacing w:val="28"/>
          <w:sz w:val="24"/>
        </w:rPr>
        <w:t> </w:t>
      </w:r>
      <w:r>
        <w:rPr>
          <w:sz w:val="24"/>
        </w:rPr>
        <w:t>B-dul</w:t>
      </w:r>
      <w:r>
        <w:rPr>
          <w:sz w:val="24"/>
          <w:u w:val="single"/>
        </w:rPr>
        <w:t> </w:t>
        <w:tab/>
        <w:tab/>
        <w:tab/>
      </w:r>
    </w:p>
    <w:p>
      <w:pPr>
        <w:tabs>
          <w:tab w:pos="2483" w:val="left" w:leader="none"/>
          <w:tab w:pos="7017" w:val="left" w:leader="none"/>
          <w:tab w:pos="9391" w:val="left" w:leader="none"/>
        </w:tabs>
        <w:spacing w:line="360" w:lineRule="auto" w:before="0"/>
        <w:ind w:left="119" w:right="506" w:firstLine="0"/>
        <w:jc w:val="both"/>
        <w:rPr>
          <w:sz w:val="24"/>
        </w:rPr>
      </w:pPr>
      <w:r>
        <w:rPr>
          <w:sz w:val="24"/>
        </w:rPr>
        <w:t>,nr.</w:t>
      </w:r>
      <w:r>
        <w:rPr>
          <w:sz w:val="24"/>
          <w:u w:val="single"/>
        </w:rPr>
        <w:t> </w:t>
      </w:r>
      <w:r>
        <w:rPr>
          <w:sz w:val="24"/>
        </w:rPr>
        <w:t>, prin prezenta, solicit avizarea amplasării afiselor, pe panourile de afişaj ale Municipiului Tîrgu-Mureş,  a  unui  număr  de</w:t>
      </w:r>
      <w:r>
        <w:rPr>
          <w:sz w:val="24"/>
          <w:u w:val="single"/>
        </w:rPr>
        <w:t>      </w:t>
      </w:r>
      <w:r>
        <w:rPr>
          <w:spacing w:val="20"/>
          <w:sz w:val="24"/>
        </w:rPr>
        <w:t> </w:t>
      </w:r>
      <w:r>
        <w:rPr>
          <w:sz w:val="24"/>
        </w:rPr>
        <w:t>afişe,  cu  dimensiunea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z w:val="24"/>
          <w:u w:val="single"/>
        </w:rPr>
        <w:t> </w:t>
        <w:tab/>
      </w:r>
      <w:r>
        <w:rPr>
          <w:sz w:val="24"/>
        </w:rPr>
        <w:t>2021, până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z w:val="24"/>
          <w:u w:val="single"/>
        </w:rPr>
        <w:t> </w:t>
        <w:tab/>
      </w:r>
      <w:r>
        <w:rPr>
          <w:sz w:val="24"/>
        </w:rPr>
        <w:t>2021, în următoarele locaţii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3742"/>
        <w:gridCol w:w="939"/>
        <w:gridCol w:w="3965"/>
      </w:tblGrid>
      <w:tr>
        <w:trPr>
          <w:trHeight w:val="275" w:hRule="atLeast"/>
        </w:trPr>
        <w:tc>
          <w:tcPr>
            <w:tcW w:w="725" w:type="dxa"/>
          </w:tcPr>
          <w:p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4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B-dul 1848 (Ansamblul Mureşul)</w:t>
            </w:r>
          </w:p>
        </w:tc>
        <w:tc>
          <w:tcPr>
            <w:tcW w:w="939" w:type="dxa"/>
          </w:tcPr>
          <w:p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6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B-dul Pandurilor (zona Postei)</w:t>
            </w:r>
          </w:p>
        </w:tc>
      </w:tr>
      <w:tr>
        <w:trPr>
          <w:trHeight w:val="275" w:hRule="atLeast"/>
        </w:trPr>
        <w:tc>
          <w:tcPr>
            <w:tcW w:w="725" w:type="dxa"/>
          </w:tcPr>
          <w:p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74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 Gh Doja (parc Record)</w:t>
            </w:r>
          </w:p>
        </w:tc>
        <w:tc>
          <w:tcPr>
            <w:tcW w:w="939" w:type="dxa"/>
          </w:tcPr>
          <w:p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6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Str. Moldovei (parc Super)</w:t>
            </w:r>
          </w:p>
        </w:tc>
      </w:tr>
      <w:tr>
        <w:trPr>
          <w:trHeight w:val="275" w:hRule="atLeast"/>
        </w:trPr>
        <w:tc>
          <w:tcPr>
            <w:tcW w:w="725" w:type="dxa"/>
          </w:tcPr>
          <w:p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4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 Gh.Doja (vis-à-vis de OMV)</w:t>
            </w:r>
          </w:p>
        </w:tc>
        <w:tc>
          <w:tcPr>
            <w:tcW w:w="939" w:type="dxa"/>
          </w:tcPr>
          <w:p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6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Str. Decebal (vis-à-vis de Gimnaziu)</w:t>
            </w:r>
          </w:p>
        </w:tc>
      </w:tr>
      <w:tr>
        <w:trPr>
          <w:trHeight w:val="278" w:hRule="atLeast"/>
        </w:trPr>
        <w:tc>
          <w:tcPr>
            <w:tcW w:w="725" w:type="dxa"/>
          </w:tcPr>
          <w:p>
            <w:pPr>
              <w:pStyle w:val="TableParagraph"/>
              <w:spacing w:line="257" w:lineRule="exact"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42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Str. Libertăţii (Litoral)</w:t>
            </w:r>
          </w:p>
        </w:tc>
        <w:tc>
          <w:tcPr>
            <w:tcW w:w="939" w:type="dxa"/>
          </w:tcPr>
          <w:p>
            <w:pPr>
              <w:pStyle w:val="TableParagraph"/>
              <w:spacing w:line="257" w:lineRule="exact" w:before="1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965" w:type="dxa"/>
          </w:tcPr>
          <w:p>
            <w:pPr>
              <w:pStyle w:val="TableParagraph"/>
              <w:spacing w:line="257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Str. Voinicenilor (in parc)</w:t>
            </w:r>
          </w:p>
        </w:tc>
      </w:tr>
      <w:tr>
        <w:trPr>
          <w:trHeight w:val="275" w:hRule="atLeast"/>
        </w:trPr>
        <w:tc>
          <w:tcPr>
            <w:tcW w:w="725" w:type="dxa"/>
          </w:tcPr>
          <w:p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4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P-ta Trandafirilor (ceas floral)</w:t>
            </w:r>
          </w:p>
        </w:tc>
        <w:tc>
          <w:tcPr>
            <w:tcW w:w="939" w:type="dxa"/>
          </w:tcPr>
          <w:p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96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Str. Aleea Carpaţi</w:t>
            </w:r>
          </w:p>
        </w:tc>
      </w:tr>
      <w:tr>
        <w:trPr>
          <w:trHeight w:val="275" w:hRule="atLeast"/>
        </w:trPr>
        <w:tc>
          <w:tcPr>
            <w:tcW w:w="725" w:type="dxa"/>
          </w:tcPr>
          <w:p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74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Str. Cutezanţei (parc Diamant)</w:t>
            </w:r>
          </w:p>
        </w:tc>
        <w:tc>
          <w:tcPr>
            <w:tcW w:w="939" w:type="dxa"/>
          </w:tcPr>
          <w:p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96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Piața Republicii(zona parc)</w:t>
            </w:r>
          </w:p>
        </w:tc>
      </w:tr>
      <w:tr>
        <w:trPr>
          <w:trHeight w:val="275" w:hRule="atLeast"/>
        </w:trPr>
        <w:tc>
          <w:tcPr>
            <w:tcW w:w="725" w:type="dxa"/>
          </w:tcPr>
          <w:p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74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B-dul 1 Dec 1918 (zona Corina)</w:t>
            </w:r>
          </w:p>
        </w:tc>
        <w:tc>
          <w:tcPr>
            <w:tcW w:w="939" w:type="dxa"/>
          </w:tcPr>
          <w:p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96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Str. Mihai Viteazu (ortopedia veche)</w:t>
            </w:r>
          </w:p>
        </w:tc>
      </w:tr>
    </w:tbl>
    <w:p>
      <w:pPr>
        <w:spacing w:line="240" w:lineRule="auto" w:before="3"/>
        <w:rPr>
          <w:sz w:val="27"/>
        </w:rPr>
      </w:pPr>
    </w:p>
    <w:p>
      <w:pPr>
        <w:pStyle w:val="BodyText"/>
        <w:spacing w:line="276" w:lineRule="auto" w:before="89"/>
        <w:ind w:left="120" w:right="479"/>
        <w:rPr>
          <w:rFonts w:ascii="Calibri" w:hAnsi="Calibri"/>
          <w:i/>
        </w:rPr>
      </w:pPr>
      <w:r>
        <w:rPr>
          <w:rFonts w:ascii="Calibri" w:hAnsi="Calibri"/>
          <w:i/>
        </w:rPr>
        <w:t>Declar pe propria r</w:t>
      </w:r>
      <w:r>
        <w:rPr>
          <w:rFonts w:ascii="Arial" w:hAnsi="Arial"/>
          <w:i/>
        </w:rPr>
        <w:t>ă</w:t>
      </w:r>
      <w:r>
        <w:rPr>
          <w:rFonts w:ascii="Calibri" w:hAnsi="Calibri"/>
          <w:i/>
        </w:rPr>
        <w:t>spundere c</w:t>
      </w:r>
      <w:r>
        <w:rPr>
          <w:rFonts w:ascii="Arial" w:hAnsi="Arial"/>
          <w:i/>
        </w:rPr>
        <w:t>ă </w:t>
      </w:r>
      <w:r>
        <w:rPr>
          <w:rFonts w:ascii="Calibri" w:hAnsi="Calibri"/>
          <w:i/>
        </w:rPr>
        <w:t>datele men</w:t>
      </w:r>
      <w:r>
        <w:rPr>
          <w:rFonts w:ascii="Arial" w:hAnsi="Arial"/>
          <w:i/>
        </w:rPr>
        <w:t>ţ</w:t>
      </w:r>
      <w:r>
        <w:rPr>
          <w:rFonts w:ascii="Calibri" w:hAnsi="Calibri"/>
          <w:i/>
        </w:rPr>
        <w:t>ionate în prezenta cerere sunt exacte </w:t>
      </w:r>
      <w:r>
        <w:rPr>
          <w:rFonts w:ascii="Arial" w:hAnsi="Arial"/>
          <w:i/>
        </w:rPr>
        <w:t>ş</w:t>
      </w:r>
      <w:r>
        <w:rPr>
          <w:rFonts w:ascii="Calibri" w:hAnsi="Calibri"/>
          <w:i/>
        </w:rPr>
        <w:t>i m</w:t>
      </w:r>
      <w:r>
        <w:rPr>
          <w:rFonts w:ascii="Arial" w:hAnsi="Arial"/>
          <w:i/>
        </w:rPr>
        <w:t>ă </w:t>
      </w:r>
      <w:r>
        <w:rPr>
          <w:rFonts w:ascii="Calibri" w:hAnsi="Calibri"/>
          <w:i/>
        </w:rPr>
        <w:t>angajez </w:t>
      </w:r>
      <w:r>
        <w:rPr>
          <w:rFonts w:ascii="Calibri" w:hAnsi="Calibri"/>
        </w:rPr>
        <w:t>s</w:t>
      </w:r>
      <w:r>
        <w:rPr>
          <w:rFonts w:ascii="Arial" w:hAnsi="Arial"/>
          <w:i/>
        </w:rPr>
        <w:t>ă </w:t>
      </w:r>
      <w:r>
        <w:rPr>
          <w:rFonts w:ascii="Calibri" w:hAnsi="Calibri"/>
          <w:i/>
        </w:rPr>
        <w:t>respect, în cuno</w:t>
      </w:r>
      <w:r>
        <w:rPr>
          <w:rFonts w:ascii="Arial" w:hAnsi="Arial"/>
          <w:i/>
        </w:rPr>
        <w:t>ş</w:t>
      </w:r>
      <w:r>
        <w:rPr>
          <w:rFonts w:ascii="Calibri" w:hAnsi="Calibri"/>
          <w:i/>
        </w:rPr>
        <w:t>tin</w:t>
      </w:r>
      <w:r>
        <w:rPr>
          <w:rFonts w:ascii="Arial" w:hAnsi="Arial"/>
          <w:i/>
        </w:rPr>
        <w:t>ţ</w:t>
      </w:r>
      <w:r>
        <w:rPr>
          <w:rFonts w:ascii="Calibri" w:hAnsi="Calibri"/>
          <w:i/>
        </w:rPr>
        <w:t>a prevederilor Codului penal privind infrac</w:t>
      </w:r>
      <w:r>
        <w:rPr>
          <w:rFonts w:ascii="Arial" w:hAnsi="Arial"/>
          <w:i/>
        </w:rPr>
        <w:t>ţ</w:t>
      </w:r>
      <w:r>
        <w:rPr>
          <w:rFonts w:ascii="Calibri" w:hAnsi="Calibri"/>
          <w:i/>
        </w:rPr>
        <w:t>iunea de fals în declara</w:t>
      </w:r>
      <w:r>
        <w:rPr>
          <w:rFonts w:ascii="Arial" w:hAnsi="Arial"/>
          <w:i/>
        </w:rPr>
        <w:t>ţ</w:t>
      </w:r>
      <w:r>
        <w:rPr>
          <w:rFonts w:ascii="Calibri" w:hAnsi="Calibri"/>
          <w:i/>
        </w:rPr>
        <w:t>ii.</w:t>
      </w:r>
    </w:p>
    <w:p>
      <w:pPr>
        <w:pStyle w:val="BodyText"/>
        <w:spacing w:before="10"/>
        <w:rPr>
          <w:rFonts w:ascii="Calibri"/>
          <w:i/>
          <w:sz w:val="33"/>
        </w:rPr>
      </w:pPr>
    </w:p>
    <w:p>
      <w:pPr>
        <w:tabs>
          <w:tab w:pos="5872" w:val="left" w:leader="none"/>
          <w:tab w:pos="9798" w:val="left" w:leader="none"/>
        </w:tabs>
        <w:spacing w:before="0"/>
        <w:ind w:left="120" w:right="0" w:firstLine="0"/>
        <w:jc w:val="left"/>
        <w:rPr>
          <w:sz w:val="24"/>
        </w:rPr>
      </w:pPr>
      <w:r>
        <w:rPr>
          <w:sz w:val="24"/>
        </w:rPr>
        <w:t>Persoană</w:t>
      </w:r>
      <w:r>
        <w:rPr>
          <w:spacing w:val="-2"/>
          <w:sz w:val="24"/>
        </w:rPr>
        <w:t> </w:t>
      </w:r>
      <w:r>
        <w:rPr>
          <w:sz w:val="24"/>
        </w:rPr>
        <w:t>de contact:</w:t>
      </w:r>
      <w:r>
        <w:rPr>
          <w:sz w:val="24"/>
          <w:u w:val="single"/>
        </w:rPr>
        <w:tab/>
      </w:r>
      <w:r>
        <w:rPr>
          <w:sz w:val="24"/>
        </w:rPr>
        <w:t>numărtelefon: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tabs>
          <w:tab w:pos="2018" w:val="left" w:leader="none"/>
          <w:tab w:pos="5879" w:val="left" w:leader="none"/>
          <w:tab w:pos="9371" w:val="left" w:leader="none"/>
        </w:tabs>
        <w:spacing w:before="159"/>
        <w:ind w:left="120" w:right="0" w:firstLine="0"/>
        <w:jc w:val="left"/>
        <w:rPr>
          <w:sz w:val="24"/>
        </w:rPr>
      </w:pPr>
      <w:r>
        <w:rPr>
          <w:sz w:val="24"/>
        </w:rPr>
        <w:t>Data:</w:t>
      </w:r>
      <w:r>
        <w:rPr>
          <w:sz w:val="24"/>
          <w:u w:val="single"/>
        </w:rPr>
        <w:tab/>
      </w:r>
      <w:r>
        <w:rPr>
          <w:sz w:val="28"/>
        </w:rPr>
        <w:t>/2021</w:t>
        <w:tab/>
      </w:r>
      <w:r>
        <w:rPr>
          <w:sz w:val="24"/>
        </w:rPr>
        <w:t>Semnătura:</w:t>
      </w:r>
      <w:r>
        <w:rPr>
          <w:sz w:val="24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7"/>
        </w:rPr>
      </w:pPr>
    </w:p>
    <w:p>
      <w:pPr>
        <w:pStyle w:val="BodyText"/>
        <w:spacing w:before="90"/>
        <w:ind w:left="120"/>
        <w:rPr>
          <w:i/>
        </w:rPr>
      </w:pPr>
      <w:r>
        <w:rPr>
          <w:i/>
        </w:rPr>
        <w:t>Nota: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360"/>
        <w:jc w:val="left"/>
        <w:rPr>
          <w:b/>
          <w:i/>
          <w:sz w:val="24"/>
        </w:rPr>
      </w:pPr>
      <w:r>
        <w:rPr>
          <w:b/>
          <w:i/>
          <w:sz w:val="24"/>
        </w:rPr>
        <w:t>Afişele (maxim 14 bucaţi) se depun la sediul nostru P-țaVictoriei nr. 3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110" w:hanging="360"/>
        <w:jc w:val="left"/>
        <w:rPr>
          <w:b/>
          <w:i/>
          <w:sz w:val="24"/>
        </w:rPr>
      </w:pPr>
      <w:r>
        <w:rPr>
          <w:b/>
          <w:i/>
          <w:sz w:val="24"/>
        </w:rPr>
        <w:t>Nu se admite amplasarea de afişe pe: panouri de şantier, stâlpi de iluminat public, pereţi, clădiri, </w:t>
      </w:r>
      <w:r>
        <w:rPr>
          <w:b/>
          <w:i/>
          <w:sz w:val="24"/>
        </w:rPr>
        <w:t>copaci sau în alte locuri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necorespunzătoare;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76" w:lineRule="auto" w:before="0" w:after="0"/>
        <w:ind w:left="525" w:right="1091" w:hanging="360"/>
        <w:jc w:val="left"/>
        <w:rPr>
          <w:b/>
          <w:i/>
          <w:sz w:val="24"/>
        </w:rPr>
      </w:pPr>
      <w:r>
        <w:rPr>
          <w:b/>
          <w:i/>
          <w:sz w:val="24"/>
        </w:rPr>
        <w:t>pentru afişe în altă limbă decât limba română, este obligatoriu ca afișele să fie prezentate </w:t>
      </w:r>
      <w:r>
        <w:rPr>
          <w:b/>
          <w:i/>
          <w:sz w:val="24"/>
        </w:rPr>
        <w:t>bilingv, cu caractere de aceleaşi dimensiuni şi să facă parte integrantă din ansamblul grafic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respectiv;</w:t>
      </w:r>
    </w:p>
    <w:p>
      <w:pPr>
        <w:pStyle w:val="ListParagraph"/>
        <w:numPr>
          <w:ilvl w:val="0"/>
          <w:numId w:val="1"/>
        </w:numPr>
        <w:tabs>
          <w:tab w:pos="575" w:val="left" w:leader="none"/>
          <w:tab w:pos="576" w:val="left" w:leader="none"/>
        </w:tabs>
        <w:spacing w:line="240" w:lineRule="auto" w:before="1" w:after="0"/>
        <w:ind w:left="576" w:right="0" w:hanging="411"/>
        <w:jc w:val="left"/>
        <w:rPr>
          <w:b/>
          <w:i/>
          <w:sz w:val="24"/>
        </w:rPr>
      </w:pPr>
      <w:r>
        <w:rPr>
          <w:b/>
          <w:i/>
          <w:sz w:val="24"/>
        </w:rPr>
        <w:t>Nu se admite amplasarea de afişe care nu conţin textul afişului în limba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română.</w:t>
      </w:r>
    </w:p>
    <w:sectPr>
      <w:type w:val="continuous"/>
      <w:pgSz w:w="12240" w:h="15840"/>
      <w:pgMar w:top="1160" w:bottom="280" w:left="13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5" w:hanging="360"/>
        <w:jc w:val="left"/>
      </w:pPr>
      <w:rPr>
        <w:rFonts w:hint="default" w:ascii="Times New Roman" w:hAnsi="Times New Roman" w:eastAsia="Times New Roman" w:cs="Times New Roman"/>
        <w:b/>
        <w:bCs/>
        <w:i/>
        <w:spacing w:val="-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51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4"/>
      <w:ind w:left="12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41"/>
      <w:ind w:left="12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525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iroul.unic@tirgumures.ro" TargetMode="External"/><Relationship Id="rId6" Type="http://schemas.openxmlformats.org/officeDocument/2006/relationships/hyperlink" Target="http://www.tirgumures.ro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2021-01-07T10:08:20Z</dcterms:created>
  <dcterms:modified xsi:type="dcterms:W3CDTF">2021-01-07T10:08:20Z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2021-01-07T00:00:00Z</vt:filetime>
  </property>
</Properties>
</file>