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8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Către Municipiul Târgu Mureș,</w:t>
      </w:r>
    </w:p>
    <w:p>
      <w:pPr>
        <w:pStyle w:val="BodyText"/>
        <w:ind w:left="0"/>
        <w:rPr>
          <w:i/>
          <w:sz w:val="31"/>
        </w:rPr>
      </w:pPr>
      <w:r>
        <w:rPr/>
        <w:br w:type="column"/>
      </w:r>
      <w:r>
        <w:rPr>
          <w:i/>
          <w:sz w:val="31"/>
        </w:rPr>
      </w:r>
    </w:p>
    <w:p>
      <w:pPr>
        <w:spacing w:before="1"/>
        <w:ind w:left="120" w:right="0" w:firstLine="0"/>
        <w:jc w:val="left"/>
        <w:rPr>
          <w:b/>
          <w:sz w:val="32"/>
        </w:rPr>
      </w:pPr>
      <w:r>
        <w:rPr>
          <w:b/>
          <w:sz w:val="32"/>
        </w:rPr>
        <w:t>C E R E R E</w:t>
      </w:r>
    </w:p>
    <w:p>
      <w:pPr>
        <w:spacing w:after="0"/>
        <w:jc w:val="left"/>
        <w:rPr>
          <w:sz w:val="32"/>
        </w:rPr>
        <w:sectPr>
          <w:type w:val="continuous"/>
          <w:pgSz w:w="12240" w:h="15840"/>
          <w:pgMar w:top="720" w:bottom="280" w:left="1320" w:right="380"/>
          <w:cols w:num="2" w:equalWidth="0">
            <w:col w:w="3112" w:space="1340"/>
            <w:col w:w="6088"/>
          </w:cols>
        </w:sectPr>
      </w:pPr>
    </w:p>
    <w:p>
      <w:pPr>
        <w:spacing w:line="244" w:lineRule="auto" w:before="0"/>
        <w:ind w:left="1432" w:right="1470" w:firstLine="0"/>
        <w:jc w:val="center"/>
        <w:rPr>
          <w:i/>
          <w:sz w:val="24"/>
        </w:rPr>
      </w:pPr>
      <w:r>
        <w:rPr>
          <w:b/>
          <w:i/>
          <w:sz w:val="24"/>
        </w:rPr>
        <w:t>Pentru abținerea AVIZULUI cu privire la transportul materialelor și deșeurilor </w:t>
      </w:r>
      <w:r>
        <w:rPr>
          <w:i/>
          <w:sz w:val="24"/>
        </w:rPr>
        <w:t>rezultate în urma unor lucrări de demolare, construcţii sau reamenajare </w:t>
      </w:r>
      <w:r>
        <w:rPr>
          <w:i/>
          <w:sz w:val="24"/>
        </w:rPr>
        <w:t>(traseu rutier de transport al deșeurilor rezultate în urma executării lucrărilor)</w:t>
      </w:r>
    </w:p>
    <w:p>
      <w:pPr>
        <w:pStyle w:val="BodyText"/>
        <w:ind w:left="0"/>
        <w:rPr>
          <w:i/>
        </w:rPr>
      </w:pPr>
    </w:p>
    <w:p>
      <w:pPr>
        <w:pStyle w:val="BodyText"/>
        <w:ind w:left="0"/>
        <w:rPr>
          <w:i/>
          <w:sz w:val="25"/>
        </w:rPr>
      </w:pPr>
    </w:p>
    <w:p>
      <w:pPr>
        <w:tabs>
          <w:tab w:pos="835" w:val="left" w:leader="none"/>
          <w:tab w:pos="1855" w:val="left" w:leader="none"/>
          <w:tab w:pos="2987" w:val="left" w:leader="none"/>
          <w:tab w:pos="4924" w:val="left" w:leader="none"/>
          <w:tab w:pos="5318" w:val="left" w:leader="none"/>
          <w:tab w:pos="6016" w:val="left" w:leader="none"/>
          <w:tab w:pos="7428" w:val="left" w:leader="none"/>
          <w:tab w:pos="7812" w:val="left" w:leader="none"/>
          <w:tab w:pos="8148" w:val="left" w:leader="none"/>
          <w:tab w:pos="8609" w:val="left" w:leader="none"/>
          <w:tab w:pos="8968" w:val="left" w:leader="none"/>
          <w:tab w:pos="9091" w:val="left" w:leader="none"/>
          <w:tab w:pos="9209" w:val="left" w:leader="none"/>
        </w:tabs>
        <w:spacing w:line="242" w:lineRule="auto" w:before="0"/>
        <w:ind w:left="122" w:right="1328" w:firstLine="0"/>
        <w:jc w:val="left"/>
        <w:rPr>
          <w:sz w:val="24"/>
        </w:rPr>
      </w:pPr>
      <w:r>
        <w:rPr>
          <w:i/>
          <w:sz w:val="24"/>
        </w:rPr>
        <w:t>Subsemnata/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subscrisa</w:t>
      </w:r>
      <w:r>
        <w:rPr>
          <w:i/>
          <w:sz w:val="24"/>
          <w:u w:val="single"/>
        </w:rPr>
        <w:t> </w:t>
        <w:tab/>
        <w:tab/>
        <w:tab/>
        <w:tab/>
      </w:r>
      <w:r>
        <w:rPr>
          <w:i/>
          <w:sz w:val="24"/>
        </w:rPr>
        <w:t>CNP/Cui</w:t>
        <w:tab/>
      </w:r>
      <w:r>
        <w:rPr>
          <w:i/>
          <w:sz w:val="24"/>
          <w:u w:val="double"/>
        </w:rPr>
        <w:tab/>
        <w:tab/>
      </w:r>
      <w:r>
        <w:rPr>
          <w:i/>
          <w:sz w:val="24"/>
        </w:rPr>
        <w:tab/>
      </w:r>
      <w:r>
        <w:rPr>
          <w:i/>
          <w:sz w:val="24"/>
          <w:u w:val="double"/>
        </w:rPr>
        <w:tab/>
        <w:tab/>
        <w:tab/>
      </w:r>
      <w:r>
        <w:rPr>
          <w:i/>
          <w:sz w:val="24"/>
        </w:rPr>
        <w:t> cu domiciliul/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sediu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</w:t>
      </w:r>
      <w:r>
        <w:rPr>
          <w:i/>
          <w:sz w:val="24"/>
          <w:u w:val="single"/>
        </w:rPr>
        <w:t> </w:t>
        <w:tab/>
        <w:tab/>
      </w:r>
      <w:r>
        <w:rPr>
          <w:i/>
          <w:sz w:val="24"/>
        </w:rPr>
        <w:t>str.</w:t>
      </w:r>
      <w:r>
        <w:rPr>
          <w:i/>
          <w:sz w:val="24"/>
          <w:u w:val="single"/>
        </w:rPr>
        <w:tab/>
        <w:tab/>
        <w:tab/>
        <w:tab/>
      </w:r>
      <w:r>
        <w:rPr>
          <w:i/>
          <w:sz w:val="24"/>
        </w:rPr>
        <w:t>nr</w:t>
      </w:r>
      <w:r>
        <w:rPr>
          <w:i/>
          <w:spacing w:val="5"/>
          <w:sz w:val="24"/>
        </w:rPr>
        <w:t> </w:t>
      </w:r>
      <w:r>
        <w:rPr>
          <w:rFonts w:ascii="Times New Roman" w:hAnsi="Times New Roman"/>
          <w:sz w:val="24"/>
          <w:u w:val="single"/>
        </w:rPr>
        <w:t> </w:t>
        <w:tab/>
        <w:tab/>
        <w:tab/>
      </w:r>
      <w:r>
        <w:rPr>
          <w:rFonts w:ascii="Times New Roman" w:hAnsi="Times New Roman"/>
          <w:sz w:val="24"/>
        </w:rPr>
        <w:t> </w:t>
      </w:r>
      <w:r>
        <w:rPr>
          <w:i/>
          <w:sz w:val="24"/>
        </w:rPr>
        <w:t>bl</w:t>
      </w:r>
      <w:r>
        <w:rPr>
          <w:i/>
          <w:sz w:val="24"/>
          <w:u w:val="single"/>
        </w:rPr>
        <w:tab/>
      </w:r>
      <w:r>
        <w:rPr>
          <w:i/>
          <w:sz w:val="24"/>
        </w:rPr>
        <w:t>sc</w:t>
      </w:r>
      <w:r>
        <w:rPr>
          <w:i/>
          <w:sz w:val="24"/>
          <w:u w:val="single"/>
        </w:rPr>
        <w:tab/>
      </w:r>
      <w:r>
        <w:rPr>
          <w:i/>
          <w:sz w:val="24"/>
        </w:rPr>
        <w:t>ap.</w:t>
      </w:r>
      <w:r>
        <w:rPr>
          <w:i/>
          <w:sz w:val="24"/>
          <w:u w:val="single"/>
        </w:rPr>
        <w:tab/>
      </w:r>
      <w:r>
        <w:rPr>
          <w:i/>
          <w:sz w:val="24"/>
        </w:rPr>
        <w:t>tel.</w:t>
      </w:r>
      <w:r>
        <w:rPr>
          <w:i/>
          <w:sz w:val="24"/>
          <w:u w:val="single"/>
        </w:rPr>
        <w:t> </w:t>
        <w:tab/>
        <w:tab/>
      </w:r>
      <w:r>
        <w:rPr>
          <w:i/>
          <w:sz w:val="24"/>
        </w:rPr>
        <w:t>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e-mail </w:t>
      </w:r>
      <w:r>
        <w:rPr>
          <w:rFonts w:ascii="Times New Roman" w:hAnsi="Times New Roman"/>
          <w:sz w:val="24"/>
          <w:u w:val="single"/>
        </w:rPr>
        <w:t> </w:t>
        <w:tab/>
        <w:tab/>
        <w:tab/>
        <w:tab/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mă adresez Dumneavoastră cu următoarea</w:t>
      </w:r>
      <w:r>
        <w:rPr>
          <w:spacing w:val="-3"/>
          <w:sz w:val="24"/>
        </w:rPr>
        <w:t> </w:t>
      </w:r>
      <w:r>
        <w:rPr>
          <w:sz w:val="24"/>
        </w:rPr>
        <w:t>solicitare:</w:t>
      </w:r>
    </w:p>
    <w:p>
      <w:pPr>
        <w:spacing w:line="240" w:lineRule="auto" w:before="0"/>
        <w:ind w:left="119" w:right="0" w:firstLine="722"/>
        <w:jc w:val="left"/>
        <w:rPr>
          <w:b/>
          <w:sz w:val="24"/>
        </w:rPr>
      </w:pPr>
      <w:r>
        <w:rPr>
          <w:sz w:val="24"/>
        </w:rPr>
        <w:t>Vă rog să îmi eliberați avizul, cu privire la </w:t>
      </w:r>
      <w:r>
        <w:rPr>
          <w:b/>
          <w:sz w:val="24"/>
        </w:rPr>
        <w:t>traseul rutier de transport al materialelor şi deşeurilor rezultate în urma lucrărilor de:</w:t>
      </w:r>
    </w:p>
    <w:p>
      <w:pPr>
        <w:pStyle w:val="Heading1"/>
        <w:numPr>
          <w:ilvl w:val="0"/>
          <w:numId w:val="1"/>
        </w:numPr>
        <w:tabs>
          <w:tab w:pos="1812" w:val="left" w:leader="none"/>
          <w:tab w:pos="6199" w:val="left" w:leader="none"/>
          <w:tab w:pos="8371" w:val="left" w:leader="none"/>
        </w:tabs>
        <w:spacing w:line="304" w:lineRule="exact" w:before="0" w:after="0"/>
        <w:ind w:left="120" w:right="0" w:firstLine="1442"/>
        <w:jc w:val="left"/>
      </w:pPr>
      <w:r>
        <w:rPr/>
        <w:t>demolar</w:t>
      </w:r>
      <w:r>
        <w:rPr>
          <w:u w:val="thick"/>
        </w:rPr>
        <w:t> </w:t>
        <w:tab/>
      </w:r>
      <w:r>
        <w:rPr/>
        <w:t>_</w:t>
      </w:r>
      <w:r>
        <w:rPr>
          <w:u w:val="thick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1812" w:val="left" w:leader="none"/>
          <w:tab w:pos="8361" w:val="left" w:leader="none"/>
        </w:tabs>
        <w:spacing w:line="304" w:lineRule="exact" w:before="0" w:after="0"/>
        <w:ind w:left="120" w:right="0" w:firstLine="1442"/>
        <w:jc w:val="left"/>
        <w:rPr>
          <w:b/>
          <w:sz w:val="24"/>
        </w:rPr>
      </w:pPr>
      <w:r>
        <w:rPr>
          <w:b/>
          <w:sz w:val="24"/>
        </w:rPr>
        <w:t>construcţie </w:t>
      </w:r>
      <w:r>
        <w:rPr>
          <w:b/>
          <w:sz w:val="24"/>
          <w:u w:val="thick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1812" w:val="left" w:leader="none"/>
          <w:tab w:pos="3309" w:val="left" w:leader="none"/>
          <w:tab w:pos="8452" w:val="left" w:leader="none"/>
        </w:tabs>
        <w:spacing w:line="305" w:lineRule="exact" w:before="0" w:after="0"/>
        <w:ind w:left="120" w:right="0" w:firstLine="1442"/>
        <w:jc w:val="left"/>
        <w:rPr>
          <w:b/>
          <w:sz w:val="24"/>
        </w:rPr>
      </w:pPr>
      <w:r>
        <w:rPr>
          <w:b/>
          <w:sz w:val="24"/>
        </w:rPr>
        <w:t>reamenajare</w:t>
        <w:tab/>
      </w:r>
      <w:r>
        <w:rPr>
          <w:b/>
          <w:sz w:val="24"/>
          <w:u w:val="thick"/>
        </w:rPr>
        <w:t> </w:t>
        <w:tab/>
      </w:r>
    </w:p>
    <w:p>
      <w:pPr>
        <w:pStyle w:val="BodyText"/>
        <w:tabs>
          <w:tab w:pos="10245" w:val="left" w:leader="none"/>
        </w:tabs>
      </w:pPr>
      <w:r>
        <w:rPr/>
        <w:t>lucrări executate la</w:t>
      </w:r>
      <w:r>
        <w:rPr>
          <w:spacing w:val="-11"/>
        </w:rPr>
        <w:t> </w:t>
      </w:r>
      <w:r>
        <w:rPr/>
        <w:t>următoarea</w:t>
      </w:r>
      <w:r>
        <w:rPr>
          <w:spacing w:val="-2"/>
        </w:rPr>
        <w:t> </w:t>
      </w:r>
      <w:r>
        <w:rPr/>
        <w:t>adresă:</w:t>
        <w:tab/>
        <w:t>.</w:t>
      </w:r>
    </w:p>
    <w:p>
      <w:pPr>
        <w:spacing w:line="291" w:lineRule="exact" w:before="49"/>
        <w:ind w:left="842" w:right="0" w:firstLine="0"/>
        <w:jc w:val="left"/>
        <w:rPr>
          <w:sz w:val="24"/>
        </w:rPr>
      </w:pPr>
      <w:r>
        <w:rPr>
          <w:b/>
          <w:sz w:val="24"/>
        </w:rPr>
        <w:t>Precizez </w:t>
      </w:r>
      <w:r>
        <w:rPr>
          <w:sz w:val="24"/>
        </w:rPr>
        <w:t>următoarele :</w:t>
      </w:r>
    </w:p>
    <w:p>
      <w:pPr>
        <w:pStyle w:val="ListParagraph"/>
        <w:numPr>
          <w:ilvl w:val="0"/>
          <w:numId w:val="1"/>
        </w:numPr>
        <w:tabs>
          <w:tab w:pos="1984" w:val="left" w:leader="none"/>
          <w:tab w:pos="1985" w:val="left" w:leader="none"/>
        </w:tabs>
        <w:spacing w:line="304" w:lineRule="exact" w:before="0" w:after="0"/>
        <w:ind w:left="1984" w:right="0" w:hanging="362"/>
        <w:jc w:val="left"/>
        <w:rPr>
          <w:sz w:val="24"/>
        </w:rPr>
      </w:pPr>
      <w:r>
        <w:rPr>
          <w:sz w:val="24"/>
        </w:rPr>
        <w:t>materialele/ deşeurile </w:t>
      </w:r>
      <w:r>
        <w:rPr>
          <w:b/>
          <w:sz w:val="24"/>
        </w:rPr>
        <w:t>vor fi depozitate (refolosite) </w:t>
      </w:r>
      <w:r>
        <w:rPr>
          <w:sz w:val="24"/>
        </w:rPr>
        <w:t>în locaţia mai sus</w:t>
      </w:r>
      <w:r>
        <w:rPr>
          <w:spacing w:val="-11"/>
          <w:sz w:val="24"/>
        </w:rPr>
        <w:t> </w:t>
      </w:r>
      <w:r>
        <w:rPr>
          <w:sz w:val="24"/>
        </w:rPr>
        <w:t>menţionată,</w:t>
      </w:r>
    </w:p>
    <w:p>
      <w:pPr>
        <w:pStyle w:val="BodyText"/>
        <w:ind w:left="119"/>
      </w:pPr>
      <w:r>
        <w:rPr/>
        <w:t>fără a fi scoase din incintă,</w:t>
      </w:r>
    </w:p>
    <w:p>
      <w:pPr>
        <w:pStyle w:val="ListParagraph"/>
        <w:numPr>
          <w:ilvl w:val="0"/>
          <w:numId w:val="1"/>
        </w:numPr>
        <w:tabs>
          <w:tab w:pos="1865" w:val="left" w:leader="none"/>
        </w:tabs>
        <w:spacing w:line="304" w:lineRule="exact" w:before="1" w:after="0"/>
        <w:ind w:left="1864" w:right="0" w:hanging="302"/>
        <w:jc w:val="left"/>
        <w:rPr>
          <w:sz w:val="24"/>
        </w:rPr>
      </w:pPr>
      <w:r>
        <w:rPr>
          <w:b/>
          <w:sz w:val="24"/>
        </w:rPr>
        <w:t>nu rezultă </w:t>
      </w:r>
      <w:r>
        <w:rPr>
          <w:sz w:val="24"/>
        </w:rPr>
        <w:t>materiale/ deşeuri </w:t>
      </w:r>
      <w:r>
        <w:rPr>
          <w:spacing w:val="-3"/>
          <w:sz w:val="24"/>
        </w:rPr>
        <w:t>în </w:t>
      </w:r>
      <w:r>
        <w:rPr>
          <w:sz w:val="24"/>
        </w:rPr>
        <w:t>urma lucrărilor</w:t>
      </w:r>
      <w:r>
        <w:rPr>
          <w:spacing w:val="1"/>
          <w:sz w:val="24"/>
        </w:rPr>
        <w:t> </w:t>
      </w:r>
      <w:r>
        <w:rPr>
          <w:sz w:val="24"/>
        </w:rPr>
        <w:t>,</w:t>
      </w:r>
    </w:p>
    <w:p>
      <w:pPr>
        <w:pStyle w:val="ListParagraph"/>
        <w:numPr>
          <w:ilvl w:val="0"/>
          <w:numId w:val="1"/>
        </w:numPr>
        <w:tabs>
          <w:tab w:pos="1865" w:val="left" w:leader="none"/>
        </w:tabs>
        <w:spacing w:line="244" w:lineRule="auto" w:before="0" w:after="0"/>
        <w:ind w:left="120" w:right="207" w:firstLine="1442"/>
        <w:jc w:val="left"/>
        <w:rPr>
          <w:b/>
          <w:sz w:val="24"/>
        </w:rPr>
      </w:pPr>
      <w:r>
        <w:rPr>
          <w:sz w:val="24"/>
        </w:rPr>
        <w:t>materialele/ deşeurile rezultate </w:t>
      </w:r>
      <w:r>
        <w:rPr>
          <w:b/>
          <w:sz w:val="24"/>
        </w:rPr>
        <w:t>vor fi transportate </w:t>
      </w:r>
      <w:r>
        <w:rPr>
          <w:sz w:val="24"/>
        </w:rPr>
        <w:t>de la adresa mai sus menţionată, </w:t>
      </w:r>
      <w:r>
        <w:rPr>
          <w:b/>
          <w:spacing w:val="-34"/>
          <w:sz w:val="24"/>
        </w:rPr>
        <w:t>la </w:t>
      </w:r>
      <w:r>
        <w:rPr>
          <w:b/>
          <w:sz w:val="24"/>
        </w:rPr>
        <w:t>următoarea locaţie </w:t>
      </w:r>
      <w:r>
        <w:rPr>
          <w:sz w:val="24"/>
        </w:rPr>
        <w:t>(adresa din contract a </w:t>
      </w:r>
      <w:r>
        <w:rPr>
          <w:b/>
          <w:sz w:val="24"/>
        </w:rPr>
        <w:t>punctului de lucru/ platformei de depozitare a</w:t>
      </w:r>
      <w:r>
        <w:rPr>
          <w:b/>
          <w:spacing w:val="-22"/>
          <w:sz w:val="24"/>
        </w:rPr>
        <w:t> </w:t>
      </w:r>
      <w:r>
        <w:rPr>
          <w:b/>
          <w:sz w:val="24"/>
        </w:rPr>
        <w:t>deșeurilor):</w:t>
      </w:r>
    </w:p>
    <w:p>
      <w:pPr>
        <w:pStyle w:val="BodyText"/>
        <w:spacing w:before="8"/>
        <w:ind w:left="0"/>
        <w:rPr>
          <w:b/>
          <w:sz w:val="16"/>
        </w:rPr>
      </w:pPr>
      <w:r>
        <w:rPr/>
        <w:pict>
          <v:line style="position:absolute;mso-position-horizontal-relative:page;mso-position-vertical-relative:paragraph;z-index:0;mso-wrap-distance-left:0;mso-wrap-distance-right:0" from="72pt,12.713502pt" to="580.080024pt,12.713502pt" stroked="true" strokeweight="1.08975pt" strokecolor="#000000">
            <v:stroke dashstyle="solid"/>
            <w10:wrap type="topAndBottom"/>
          </v:line>
        </w:pict>
      </w:r>
    </w:p>
    <w:p>
      <w:pPr>
        <w:pStyle w:val="BodyText"/>
        <w:spacing w:line="278" w:lineRule="exact"/>
        <w:ind w:left="119"/>
        <w:jc w:val="both"/>
      </w:pPr>
      <w:r>
        <w:rPr/>
        <w:t>pe traseul, pe care vă rog să îl specificaţi în aviz.</w:t>
      </w:r>
    </w:p>
    <w:p>
      <w:pPr>
        <w:pStyle w:val="Heading1"/>
        <w:spacing w:line="240" w:lineRule="auto"/>
        <w:ind w:left="119" w:firstLine="0"/>
        <w:jc w:val="both"/>
      </w:pPr>
      <w:r>
        <w:rPr/>
        <w:t>Anexez prezentei cereri în xerocopie:</w:t>
      </w:r>
    </w:p>
    <w:p>
      <w:pPr>
        <w:pStyle w:val="ListParagraph"/>
        <w:numPr>
          <w:ilvl w:val="0"/>
          <w:numId w:val="2"/>
        </w:numPr>
        <w:tabs>
          <w:tab w:pos="572" w:val="left" w:leader="none"/>
        </w:tabs>
        <w:spacing w:line="240" w:lineRule="auto" w:before="0" w:after="0"/>
        <w:ind w:left="571" w:right="0" w:hanging="235"/>
        <w:jc w:val="left"/>
        <w:rPr>
          <w:sz w:val="24"/>
        </w:rPr>
      </w:pPr>
      <w:r>
        <w:rPr>
          <w:sz w:val="24"/>
        </w:rPr>
        <w:t>Certificatul de urbanism (1ex. copie).</w:t>
      </w:r>
    </w:p>
    <w:p>
      <w:pPr>
        <w:pStyle w:val="ListParagraph"/>
        <w:numPr>
          <w:ilvl w:val="0"/>
          <w:numId w:val="2"/>
        </w:numPr>
        <w:tabs>
          <w:tab w:pos="572" w:val="left" w:leader="none"/>
        </w:tabs>
        <w:spacing w:line="240" w:lineRule="auto" w:before="0" w:after="0"/>
        <w:ind w:left="571" w:right="0" w:hanging="235"/>
        <w:jc w:val="left"/>
        <w:rPr>
          <w:sz w:val="24"/>
        </w:rPr>
      </w:pPr>
      <w:r>
        <w:rPr>
          <w:sz w:val="24"/>
        </w:rPr>
        <w:t>Memoriu Tehnic justificativ (1 ex.</w:t>
      </w:r>
      <w:r>
        <w:rPr>
          <w:spacing w:val="-6"/>
          <w:sz w:val="24"/>
        </w:rPr>
        <w:t> </w:t>
      </w:r>
      <w:r>
        <w:rPr>
          <w:sz w:val="24"/>
        </w:rPr>
        <w:t>copie).</w:t>
      </w:r>
    </w:p>
    <w:p>
      <w:pPr>
        <w:pStyle w:val="ListParagraph"/>
        <w:numPr>
          <w:ilvl w:val="0"/>
          <w:numId w:val="2"/>
        </w:numPr>
        <w:tabs>
          <w:tab w:pos="569" w:val="left" w:leader="none"/>
        </w:tabs>
        <w:spacing w:line="240" w:lineRule="auto" w:before="0" w:after="0"/>
        <w:ind w:left="568" w:right="0" w:hanging="235"/>
        <w:jc w:val="left"/>
        <w:rPr>
          <w:sz w:val="24"/>
        </w:rPr>
      </w:pPr>
      <w:r>
        <w:rPr>
          <w:b/>
          <w:sz w:val="24"/>
        </w:rPr>
        <w:t>Situația existentă </w:t>
      </w:r>
      <w:r>
        <w:rPr>
          <w:sz w:val="24"/>
        </w:rPr>
        <w:t>- (1ex.</w:t>
      </w:r>
      <w:r>
        <w:rPr>
          <w:spacing w:val="-4"/>
          <w:sz w:val="24"/>
        </w:rPr>
        <w:t> </w:t>
      </w:r>
      <w:r>
        <w:rPr>
          <w:sz w:val="24"/>
        </w:rPr>
        <w:t>copie).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240" w:lineRule="auto" w:before="0" w:after="0"/>
        <w:ind w:left="120" w:right="538" w:firstLine="213"/>
        <w:jc w:val="left"/>
        <w:rPr>
          <w:sz w:val="24"/>
        </w:rPr>
      </w:pPr>
      <w:r>
        <w:rPr>
          <w:sz w:val="24"/>
        </w:rPr>
        <w:t>Plan de amplasament si delimitare corp de proprietate sau plan de situaţie vizat de O.C.P.I. Mureș (cadastru) cu localizarea exactă a</w:t>
      </w:r>
      <w:r>
        <w:rPr>
          <w:spacing w:val="-7"/>
          <w:sz w:val="24"/>
        </w:rPr>
        <w:t> </w:t>
      </w:r>
      <w:r>
        <w:rPr>
          <w:sz w:val="24"/>
        </w:rPr>
        <w:t>proprietăţii.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293" w:lineRule="exact" w:before="0" w:after="0"/>
        <w:ind w:left="120" w:right="0" w:firstLine="213"/>
        <w:jc w:val="left"/>
        <w:rPr>
          <w:sz w:val="24"/>
        </w:rPr>
      </w:pPr>
      <w:r>
        <w:rPr>
          <w:sz w:val="24"/>
        </w:rPr>
        <w:t>Plan de încadrare in zona. (1 ex.</w:t>
      </w:r>
      <w:r>
        <w:rPr>
          <w:spacing w:val="-9"/>
          <w:sz w:val="24"/>
        </w:rPr>
        <w:t> </w:t>
      </w:r>
      <w:r>
        <w:rPr>
          <w:sz w:val="24"/>
        </w:rPr>
        <w:t>copie).</w:t>
      </w:r>
    </w:p>
    <w:p>
      <w:pPr>
        <w:pStyle w:val="ListParagraph"/>
        <w:numPr>
          <w:ilvl w:val="0"/>
          <w:numId w:val="2"/>
        </w:numPr>
        <w:tabs>
          <w:tab w:pos="572" w:val="left" w:leader="none"/>
        </w:tabs>
        <w:spacing w:line="240" w:lineRule="auto" w:before="1" w:after="0"/>
        <w:ind w:left="571" w:right="0" w:hanging="235"/>
        <w:jc w:val="left"/>
        <w:rPr>
          <w:sz w:val="24"/>
        </w:rPr>
      </w:pPr>
      <w:r>
        <w:rPr>
          <w:sz w:val="24"/>
        </w:rPr>
        <w:t>Dovada proprietăţii (Carte Funciară) - (1 ex.</w:t>
      </w:r>
      <w:r>
        <w:rPr>
          <w:spacing w:val="-3"/>
          <w:sz w:val="24"/>
        </w:rPr>
        <w:t> </w:t>
      </w:r>
      <w:r>
        <w:rPr>
          <w:sz w:val="24"/>
        </w:rPr>
        <w:t>copie)</w:t>
      </w:r>
    </w:p>
    <w:p>
      <w:pPr>
        <w:pStyle w:val="ListParagraph"/>
        <w:numPr>
          <w:ilvl w:val="0"/>
          <w:numId w:val="2"/>
        </w:numPr>
        <w:tabs>
          <w:tab w:pos="572" w:val="left" w:leader="none"/>
        </w:tabs>
        <w:spacing w:line="240" w:lineRule="auto" w:before="0" w:after="0"/>
        <w:ind w:left="571" w:right="0" w:hanging="235"/>
        <w:jc w:val="left"/>
        <w:rPr>
          <w:sz w:val="24"/>
        </w:rPr>
      </w:pPr>
      <w:r>
        <w:rPr>
          <w:sz w:val="24"/>
        </w:rPr>
        <w:t>Contract de prestări de servicii : colectare, depozitare şi transport</w:t>
      </w:r>
      <w:r>
        <w:rPr>
          <w:spacing w:val="-9"/>
          <w:sz w:val="24"/>
        </w:rPr>
        <w:t> </w:t>
      </w:r>
      <w:r>
        <w:rPr>
          <w:sz w:val="24"/>
        </w:rPr>
        <w:t>deşeuri.</w:t>
      </w:r>
    </w:p>
    <w:p>
      <w:pPr>
        <w:pStyle w:val="Heading1"/>
        <w:spacing w:line="290" w:lineRule="exact" w:before="2"/>
        <w:ind w:left="842" w:firstLine="0"/>
      </w:pPr>
      <w:r>
        <w:rPr/>
        <w:t>Am luat la cunoștință de următoarele:</w:t>
      </w:r>
    </w:p>
    <w:p>
      <w:pPr>
        <w:pStyle w:val="ListParagraph"/>
        <w:numPr>
          <w:ilvl w:val="0"/>
          <w:numId w:val="4"/>
        </w:numPr>
        <w:tabs>
          <w:tab w:pos="353" w:val="left" w:leader="none"/>
        </w:tabs>
        <w:spacing w:line="240" w:lineRule="auto" w:before="0" w:after="0"/>
        <w:ind w:left="120" w:right="158" w:firstLine="0"/>
        <w:jc w:val="left"/>
        <w:rPr>
          <w:sz w:val="24"/>
        </w:rPr>
      </w:pPr>
      <w:r>
        <w:rPr>
          <w:b/>
          <w:sz w:val="24"/>
        </w:rPr>
        <w:t>materialele, deşeurile rezultate, nu se vor depune </w:t>
      </w:r>
      <w:r>
        <w:rPr>
          <w:sz w:val="24"/>
        </w:rPr>
        <w:t>(depozita, descărca, abandona) </w:t>
      </w:r>
      <w:r>
        <w:rPr>
          <w:b/>
          <w:sz w:val="24"/>
        </w:rPr>
        <w:t>pe raza Municipiului Târgu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Mureş</w:t>
      </w:r>
      <w:r>
        <w:rPr>
          <w:sz w:val="24"/>
        </w:rPr>
        <w:t>;</w:t>
      </w:r>
    </w:p>
    <w:p>
      <w:pPr>
        <w:pStyle w:val="ListParagraph"/>
        <w:numPr>
          <w:ilvl w:val="0"/>
          <w:numId w:val="4"/>
        </w:numPr>
        <w:tabs>
          <w:tab w:pos="300" w:val="left" w:leader="none"/>
        </w:tabs>
        <w:spacing w:line="240" w:lineRule="auto" w:before="0" w:after="0"/>
        <w:ind w:left="300" w:right="0" w:hanging="180"/>
        <w:jc w:val="left"/>
        <w:rPr>
          <w:sz w:val="24"/>
        </w:rPr>
      </w:pPr>
      <w:r>
        <w:rPr>
          <w:sz w:val="24"/>
        </w:rPr>
        <w:t>transportul deșeurilor se va face numai cu firme specializate și autorizate în acest</w:t>
      </w:r>
      <w:r>
        <w:rPr>
          <w:spacing w:val="-22"/>
          <w:sz w:val="24"/>
        </w:rPr>
        <w:t> </w:t>
      </w:r>
      <w:r>
        <w:rPr>
          <w:sz w:val="24"/>
        </w:rPr>
        <w:t>sens;</w:t>
      </w:r>
    </w:p>
    <w:p>
      <w:pPr>
        <w:pStyle w:val="ListParagraph"/>
        <w:numPr>
          <w:ilvl w:val="0"/>
          <w:numId w:val="4"/>
        </w:numPr>
        <w:tabs>
          <w:tab w:pos="300" w:val="left" w:leader="none"/>
        </w:tabs>
        <w:spacing w:line="240" w:lineRule="auto" w:before="0" w:after="0"/>
        <w:ind w:left="300" w:right="0" w:hanging="180"/>
        <w:jc w:val="left"/>
        <w:rPr>
          <w:sz w:val="24"/>
        </w:rPr>
      </w:pPr>
      <w:r>
        <w:rPr>
          <w:sz w:val="24"/>
        </w:rPr>
        <w:t>voi respecta întocmai traseul impus în aviz pentru transportul</w:t>
      </w:r>
      <w:r>
        <w:rPr>
          <w:spacing w:val="-22"/>
          <w:sz w:val="24"/>
        </w:rPr>
        <w:t> </w:t>
      </w:r>
      <w:r>
        <w:rPr>
          <w:sz w:val="24"/>
        </w:rPr>
        <w:t>acestora;</w:t>
      </w:r>
    </w:p>
    <w:p>
      <w:pPr>
        <w:pStyle w:val="ListParagraph"/>
        <w:numPr>
          <w:ilvl w:val="0"/>
          <w:numId w:val="4"/>
        </w:numPr>
        <w:tabs>
          <w:tab w:pos="293" w:val="left" w:leader="none"/>
        </w:tabs>
        <w:spacing w:line="240" w:lineRule="auto" w:before="0" w:after="0"/>
        <w:ind w:left="120" w:right="105" w:firstLine="0"/>
        <w:jc w:val="both"/>
        <w:rPr>
          <w:sz w:val="24"/>
        </w:rPr>
      </w:pPr>
      <w:r>
        <w:rPr>
          <w:sz w:val="24"/>
        </w:rPr>
        <w:t>în cazul, în care se depăşeşte masa maximă autorizată de către vehiculul de transport, se impune solicitarea </w:t>
      </w:r>
      <w:r>
        <w:rPr>
          <w:b/>
          <w:sz w:val="24"/>
        </w:rPr>
        <w:t>autorizaţiei de liberă trecere</w:t>
      </w:r>
      <w:r>
        <w:rPr>
          <w:sz w:val="24"/>
        </w:rPr>
        <w:t>, de la serviciul autorizat din cadrul Primăriei Municipiului Târgu Mureș, Administrația Domeniului Public – S.S.C.T.R.T.L. (Str. Kos Karoly nr. 1b, et. 1, cam.</w:t>
      </w:r>
      <w:r>
        <w:rPr>
          <w:spacing w:val="-23"/>
          <w:sz w:val="24"/>
        </w:rPr>
        <w:t> </w:t>
      </w:r>
      <w:r>
        <w:rPr>
          <w:sz w:val="24"/>
        </w:rPr>
        <w:t>39);</w:t>
      </w:r>
    </w:p>
    <w:p>
      <w:pPr>
        <w:pStyle w:val="ListParagraph"/>
        <w:numPr>
          <w:ilvl w:val="0"/>
          <w:numId w:val="4"/>
        </w:numPr>
        <w:tabs>
          <w:tab w:pos="257" w:val="left" w:leader="none"/>
        </w:tabs>
        <w:spacing w:line="240" w:lineRule="auto" w:before="0" w:after="0"/>
        <w:ind w:left="120" w:right="168" w:firstLine="0"/>
        <w:jc w:val="left"/>
        <w:rPr>
          <w:sz w:val="24"/>
        </w:rPr>
      </w:pPr>
      <w:r>
        <w:rPr>
          <w:sz w:val="24"/>
        </w:rPr>
        <w:t>vehiculul de transport va fi dotat cu mijloacele necesare pentru curăţirea carosabilului, ambientului, în caz de murdărire</w:t>
      </w:r>
      <w:r>
        <w:rPr>
          <w:spacing w:val="-4"/>
          <w:sz w:val="24"/>
        </w:rPr>
        <w:t> </w:t>
      </w:r>
      <w:r>
        <w:rPr>
          <w:sz w:val="24"/>
        </w:rPr>
        <w:t>accidentală.</w:t>
      </w:r>
    </w:p>
    <w:p>
      <w:pPr>
        <w:pStyle w:val="ListParagraph"/>
        <w:numPr>
          <w:ilvl w:val="0"/>
          <w:numId w:val="4"/>
        </w:numPr>
        <w:tabs>
          <w:tab w:pos="248" w:val="left" w:leader="none"/>
        </w:tabs>
        <w:spacing w:line="293" w:lineRule="exact" w:before="0" w:after="0"/>
        <w:ind w:left="247" w:right="0" w:hanging="127"/>
        <w:jc w:val="both"/>
        <w:rPr>
          <w:b/>
          <w:sz w:val="24"/>
        </w:rPr>
      </w:pPr>
      <w:r>
        <w:rPr>
          <w:sz w:val="24"/>
        </w:rPr>
        <w:t>voi achita </w:t>
      </w:r>
      <w:r>
        <w:rPr>
          <w:sz w:val="22"/>
        </w:rPr>
        <w:t>taxa la eliberarea avizului conform HCL în</w:t>
      </w:r>
      <w:r>
        <w:rPr>
          <w:spacing w:val="-20"/>
          <w:sz w:val="22"/>
        </w:rPr>
        <w:t> </w:t>
      </w:r>
      <w:r>
        <w:rPr>
          <w:sz w:val="22"/>
        </w:rPr>
        <w:t>vigoare</w:t>
      </w:r>
      <w:r>
        <w:rPr>
          <w:b/>
          <w:sz w:val="24"/>
        </w:rPr>
        <w:t>.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tabs>
          <w:tab w:pos="7415" w:val="left" w:leader="none"/>
        </w:tabs>
        <w:jc w:val="both"/>
      </w:pPr>
      <w:r>
        <w:rPr/>
        <w:t>Data:</w:t>
        <w:tab/>
        <w:t>Semnătura, ștampila</w:t>
      </w:r>
    </w:p>
    <w:sectPr>
      <w:type w:val="continuous"/>
      <w:pgSz w:w="12240" w:h="15840"/>
      <w:pgMar w:top="720" w:bottom="280" w:left="13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120" w:hanging="233"/>
      </w:pPr>
      <w:rPr>
        <w:rFonts w:hint="default" w:ascii="Calibri" w:hAnsi="Calibri" w:eastAsia="Calibri" w:cs="Calibri"/>
        <w:spacing w:val="-6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62" w:hanging="23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204" w:hanging="23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246" w:hanging="23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288" w:hanging="23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30" w:hanging="23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372" w:hanging="23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23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456" w:hanging="233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20" w:hanging="128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62" w:hanging="12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204" w:hanging="12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246" w:hanging="12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288" w:hanging="12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30" w:hanging="12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372" w:hanging="12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456" w:hanging="128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71" w:hanging="236"/>
        <w:jc w:val="left"/>
      </w:pPr>
      <w:rPr>
        <w:rFonts w:hint="default" w:ascii="Calibri" w:hAnsi="Calibri" w:eastAsia="Calibri" w:cs="Calibri"/>
        <w:spacing w:val="-5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576" w:hanging="23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72" w:hanging="23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568" w:hanging="23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64" w:hanging="23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60" w:hanging="23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56" w:hanging="23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552" w:hanging="23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548" w:hanging="236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120" w:hanging="250"/>
      </w:pPr>
      <w:rPr>
        <w:rFonts w:hint="default"/>
        <w:highlight w:val="lightGray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62" w:hanging="25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204" w:hanging="25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246" w:hanging="25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288" w:hanging="25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30" w:hanging="25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372" w:hanging="25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25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456" w:hanging="250"/>
      </w:pPr>
      <w:rPr>
        <w:rFonts w:hint="default"/>
        <w:lang w:val="en-us" w:eastAsia="en-us" w:bidi="en-u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Calibri" w:hAnsi="Calibri" w:eastAsia="Calibri" w:cs="Calibri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line="304" w:lineRule="exact"/>
      <w:ind w:left="120" w:firstLine="1442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120" w:hanging="235"/>
    </w:pPr>
    <w:rPr>
      <w:rFonts w:ascii="Calibri" w:hAnsi="Calibri" w:eastAsia="Calibri" w:cs="Calibri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2021-01-07T10:06:39Z</dcterms:created>
  <dcterms:modified xsi:type="dcterms:W3CDTF">2021-01-07T10:06:39Z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2021-01-07T00:00:00Z</vt:filetime>
  </property>
</Properties>
</file>